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eastAsia="方正小标宋简体"/>
          <w:kern w:val="0"/>
          <w:sz w:val="40"/>
          <w:szCs w:val="40"/>
        </w:rPr>
      </w:pPr>
      <w:r>
        <w:rPr>
          <w:rFonts w:hint="eastAsia" w:ascii="仿宋" w:hAnsi="仿宋" w:eastAsia="仿宋" w:cs="仿宋"/>
          <w:kern w:val="0"/>
          <w:sz w:val="40"/>
          <w:szCs w:val="40"/>
        </w:rPr>
        <w:t>2019</w:t>
      </w:r>
      <w:r>
        <w:rPr>
          <w:rFonts w:hint="eastAsia" w:eastAsia="方正小标宋简体"/>
          <w:kern w:val="0"/>
          <w:sz w:val="40"/>
          <w:szCs w:val="40"/>
        </w:rPr>
        <w:t>年度</w:t>
      </w:r>
      <w:r>
        <w:rPr>
          <w:rFonts w:eastAsia="方正小标宋简体"/>
          <w:kern w:val="0"/>
          <w:sz w:val="40"/>
          <w:szCs w:val="40"/>
        </w:rPr>
        <w:t>部门整体支出绩效</w:t>
      </w:r>
      <w:r>
        <w:rPr>
          <w:rFonts w:hint="eastAsia" w:eastAsia="方正小标宋简体"/>
          <w:kern w:val="0"/>
          <w:sz w:val="40"/>
          <w:szCs w:val="40"/>
        </w:rPr>
        <w:t>自</w:t>
      </w:r>
      <w:r>
        <w:rPr>
          <w:rFonts w:eastAsia="方正小标宋简体"/>
          <w:kern w:val="0"/>
          <w:sz w:val="40"/>
          <w:szCs w:val="40"/>
        </w:rPr>
        <w:t>评表</w:t>
      </w:r>
    </w:p>
    <w:p>
      <w:pPr>
        <w:spacing w:line="560" w:lineRule="exact"/>
        <w:jc w:val="center"/>
        <w:rPr>
          <w:rFonts w:eastAsia="方正小标宋简体"/>
          <w:kern w:val="0"/>
          <w:sz w:val="40"/>
          <w:szCs w:val="40"/>
        </w:rPr>
      </w:pPr>
    </w:p>
    <w:tbl>
      <w:tblPr>
        <w:tblStyle w:val="3"/>
        <w:tblW w:w="906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03"/>
        <w:gridCol w:w="503"/>
        <w:gridCol w:w="91"/>
        <w:gridCol w:w="412"/>
        <w:gridCol w:w="180"/>
        <w:gridCol w:w="323"/>
        <w:gridCol w:w="156"/>
        <w:gridCol w:w="627"/>
        <w:gridCol w:w="517"/>
        <w:gridCol w:w="537"/>
        <w:gridCol w:w="1231"/>
        <w:gridCol w:w="569"/>
        <w:gridCol w:w="146"/>
        <w:gridCol w:w="363"/>
        <w:gridCol w:w="1593"/>
        <w:gridCol w:w="717"/>
        <w:gridCol w:w="59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部门名称</w:t>
            </w:r>
          </w:p>
        </w:tc>
        <w:tc>
          <w:tcPr>
            <w:tcW w:w="3960" w:type="dxa"/>
            <w:gridSpan w:val="7"/>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望城区民政局　</w:t>
            </w:r>
          </w:p>
        </w:tc>
        <w:tc>
          <w:tcPr>
            <w:tcW w:w="2102"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下属单位个数</w:t>
            </w:r>
          </w:p>
        </w:tc>
        <w:tc>
          <w:tcPr>
            <w:tcW w:w="1312"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整体支出规模</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(万元）</w:t>
            </w:r>
          </w:p>
        </w:tc>
        <w:tc>
          <w:tcPr>
            <w:tcW w:w="2160" w:type="dxa"/>
            <w:gridSpan w:val="5"/>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项目</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全年预算数</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全年执行数</w:t>
            </w: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执行率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来</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源</w:t>
            </w:r>
          </w:p>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17823.14</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17823.14</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（1）财政拨款</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17756.11</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17756.11</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（2）其他资金</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67.03</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67.03</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结</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构</w:t>
            </w:r>
          </w:p>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17823.14</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17823.14</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（1）基本支出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1371.09</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1371.09</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tabs>
                <w:tab w:val="left" w:pos="567"/>
              </w:tabs>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（2）项目支出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16452.05</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16452.05</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100%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8" w:hRule="atLeast"/>
          <w:jc w:val="center"/>
        </w:trPr>
        <w:tc>
          <w:tcPr>
            <w:tcW w:w="1097" w:type="dxa"/>
            <w:gridSpan w:val="3"/>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年度总</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年初设定目标</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50" w:hRule="atLeast"/>
          <w:jc w:val="center"/>
        </w:trPr>
        <w:tc>
          <w:tcPr>
            <w:tcW w:w="1097" w:type="dxa"/>
            <w:gridSpan w:val="3"/>
            <w:vMerge w:val="continue"/>
            <w:tcBorders>
              <w:tl2br w:val="nil"/>
              <w:tr2bl w:val="nil"/>
            </w:tcBorders>
            <w:vAlign w:val="center"/>
          </w:tcPr>
          <w:p>
            <w:pPr>
              <w:spacing w:line="250" w:lineRule="exact"/>
              <w:rPr>
                <w:rFonts w:asciiTheme="minorEastAsia" w:hAnsiTheme="minorEastAsia" w:eastAsiaTheme="minorEastAsia" w:cstheme="minorEastAsia"/>
                <w:color w:val="000000"/>
                <w:sz w:val="18"/>
                <w:szCs w:val="18"/>
              </w:rPr>
            </w:pPr>
          </w:p>
        </w:tc>
        <w:tc>
          <w:tcPr>
            <w:tcW w:w="3983" w:type="dxa"/>
            <w:gridSpan w:val="8"/>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p>
          <w:p>
            <w:pPr>
              <w:spacing w:line="250" w:lineRule="exact"/>
              <w:rPr>
                <w:rFonts w:asciiTheme="minorEastAsia" w:hAnsiTheme="minorEastAsia" w:eastAsiaTheme="minorEastAsia" w:cstheme="minorEastAsia"/>
                <w:color w:val="000000"/>
                <w:sz w:val="21"/>
                <w:szCs w:val="21"/>
              </w:rPr>
            </w:pPr>
          </w:p>
          <w:p>
            <w:pPr>
              <w:spacing w:line="250" w:lineRule="exact"/>
              <w:rPr>
                <w:rFonts w:asciiTheme="minorEastAsia" w:hAnsiTheme="minorEastAsia" w:eastAsiaTheme="minorEastAsia" w:cstheme="minorEastAsia"/>
                <w:color w:val="000000"/>
                <w:sz w:val="21"/>
                <w:szCs w:val="21"/>
              </w:rPr>
            </w:pPr>
          </w:p>
          <w:p>
            <w:pPr>
              <w:spacing w:line="250" w:lineRule="exact"/>
              <w:rPr>
                <w:rFonts w:asciiTheme="minorEastAsia" w:hAnsiTheme="minorEastAsia" w:eastAsiaTheme="minorEastAsia" w:cstheme="minorEastAsia"/>
                <w:color w:val="000000"/>
                <w:sz w:val="21"/>
                <w:szCs w:val="21"/>
              </w:rPr>
            </w:pPr>
          </w:p>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1、确保困难群众基本生活不因物价上涨而受影响；</w:t>
            </w:r>
          </w:p>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2、保障城乡低保提标的落实；</w:t>
            </w:r>
          </w:p>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3、确保城乡困难群众、五保对象的基本生活有保障；</w:t>
            </w:r>
          </w:p>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4、确保我区群众因临时性、突发性原因造成家庭生活暂时困难的，能够求助有门、受助及时；</w:t>
            </w:r>
          </w:p>
          <w:p>
            <w:pPr>
              <w:spacing w:line="250" w:lineRule="exact"/>
              <w:rPr>
                <w:rFonts w:asciiTheme="minorEastAsia" w:hAnsiTheme="minorEastAsia" w:eastAsiaTheme="minorEastAsia"/>
                <w:sz w:val="21"/>
                <w:szCs w:val="21"/>
              </w:rPr>
            </w:pPr>
            <w:r>
              <w:rPr>
                <w:rFonts w:hint="eastAsia" w:asciiTheme="minorEastAsia" w:hAnsiTheme="minorEastAsia" w:eastAsiaTheme="minorEastAsia" w:cstheme="minorEastAsia"/>
                <w:color w:val="000000"/>
                <w:sz w:val="21"/>
                <w:szCs w:val="21"/>
              </w:rPr>
              <w:t>5、</w:t>
            </w:r>
            <w:r>
              <w:rPr>
                <w:rFonts w:hint="eastAsia" w:asciiTheme="minorEastAsia" w:hAnsiTheme="minorEastAsia" w:eastAsiaTheme="minorEastAsia"/>
                <w:sz w:val="21"/>
                <w:szCs w:val="21"/>
              </w:rPr>
              <w:t>开展全区婚姻登记管理工作，推进婚俗改革。</w:t>
            </w:r>
          </w:p>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sz w:val="21"/>
                <w:szCs w:val="21"/>
              </w:rPr>
              <w:t>6、开展全区殡葬服务管理工作，推进殡葬改革。</w:t>
            </w:r>
          </w:p>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sz w:val="21"/>
                <w:szCs w:val="21"/>
              </w:rPr>
              <w:t>7、统筹推进、督促指导、监督管理养老服务工作，承担老年人福利和特殊困难老年人救助工作。</w:t>
            </w:r>
          </w:p>
          <w:p>
            <w:pPr>
              <w:spacing w:line="250" w:lineRule="exact"/>
              <w:rPr>
                <w:rFonts w:asciiTheme="minorEastAsia" w:hAnsiTheme="minorEastAsia" w:eastAsiaTheme="minorEastAsia"/>
                <w:sz w:val="21"/>
                <w:szCs w:val="21"/>
              </w:rPr>
            </w:pPr>
            <w:r>
              <w:rPr>
                <w:rFonts w:hint="eastAsia" w:asciiTheme="minorEastAsia" w:hAnsiTheme="minorEastAsia" w:eastAsiaTheme="minorEastAsia"/>
                <w:sz w:val="21"/>
                <w:szCs w:val="21"/>
              </w:rPr>
              <w:t>8、确保全区孤弃儿童保障、开展儿童收养、儿童救助保护等工作，健全农村留守儿童关爱服务体系和困境儿童保障制度；负责全区残疾人“两项补贴”发放工作</w:t>
            </w:r>
          </w:p>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9、进一步加强社区建设；</w:t>
            </w:r>
          </w:p>
          <w:p>
            <w:pPr>
              <w:spacing w:line="250" w:lineRule="exact"/>
              <w:rPr>
                <w:rFonts w:asciiTheme="minorEastAsia" w:hAnsiTheme="minorEastAsia" w:eastAsiaTheme="minorEastAsia"/>
                <w:sz w:val="21"/>
                <w:szCs w:val="21"/>
              </w:rPr>
            </w:pPr>
            <w:r>
              <w:rPr>
                <w:rFonts w:hint="eastAsia" w:asciiTheme="minorEastAsia" w:hAnsiTheme="minorEastAsia" w:eastAsiaTheme="minorEastAsia" w:cstheme="minorEastAsia"/>
                <w:color w:val="000000"/>
                <w:sz w:val="21"/>
                <w:szCs w:val="21"/>
              </w:rPr>
              <w:t>10、发展慈善事业、帮困救助、救灾救济</w:t>
            </w:r>
          </w:p>
          <w:p>
            <w:pPr>
              <w:spacing w:line="250" w:lineRule="exact"/>
              <w:rPr>
                <w:rFonts w:asciiTheme="minorEastAsia" w:hAnsiTheme="minorEastAsia" w:eastAsiaTheme="minorEastAsia"/>
                <w:sz w:val="21"/>
                <w:szCs w:val="21"/>
              </w:rPr>
            </w:pPr>
          </w:p>
          <w:p>
            <w:pPr>
              <w:spacing w:line="250" w:lineRule="exact"/>
              <w:rPr>
                <w:rFonts w:asciiTheme="minorEastAsia" w:hAnsiTheme="minorEastAsia" w:eastAsiaTheme="minorEastAsia"/>
                <w:sz w:val="21"/>
                <w:szCs w:val="21"/>
              </w:rPr>
            </w:pPr>
          </w:p>
          <w:p>
            <w:pPr>
              <w:spacing w:line="250" w:lineRule="exact"/>
              <w:rPr>
                <w:rFonts w:asciiTheme="minorEastAsia" w:hAnsiTheme="minorEastAsia" w:eastAsiaTheme="minorEastAsia"/>
                <w:sz w:val="21"/>
                <w:szCs w:val="21"/>
              </w:rPr>
            </w:pPr>
          </w:p>
          <w:p>
            <w:pPr>
              <w:spacing w:line="250" w:lineRule="exact"/>
              <w:rPr>
                <w:rFonts w:asciiTheme="minorEastAsia" w:hAnsiTheme="minorEastAsia" w:eastAsiaTheme="minorEastAsia"/>
                <w:sz w:val="21"/>
                <w:szCs w:val="21"/>
              </w:rPr>
            </w:pPr>
          </w:p>
          <w:p>
            <w:pPr>
              <w:spacing w:line="250" w:lineRule="exact"/>
              <w:rPr>
                <w:rFonts w:asciiTheme="minorEastAsia" w:hAnsiTheme="minorEastAsia" w:eastAsiaTheme="minorEastAsia" w:cstheme="minorEastAsia"/>
                <w:color w:val="000000"/>
                <w:sz w:val="21"/>
                <w:szCs w:val="21"/>
              </w:rPr>
            </w:pPr>
          </w:p>
        </w:tc>
        <w:tc>
          <w:tcPr>
            <w:tcW w:w="3983" w:type="dxa"/>
            <w:gridSpan w:val="6"/>
            <w:tcBorders>
              <w:tl2br w:val="nil"/>
              <w:tr2bl w:val="nil"/>
            </w:tcBorders>
            <w:tcMar>
              <w:top w:w="15" w:type="dxa"/>
              <w:left w:w="15" w:type="dxa"/>
              <w:bottom w:w="0" w:type="dxa"/>
              <w:right w:w="15" w:type="dxa"/>
            </w:tcMar>
            <w:vAlign w:val="center"/>
          </w:tcPr>
          <w:p>
            <w:pPr>
              <w:autoSpaceDN w:val="0"/>
              <w:spacing w:line="400" w:lineRule="exact"/>
              <w:jc w:val="left"/>
              <w:textAlignment w:val="center"/>
              <w:rPr>
                <w:rFonts w:cs="仿宋_GB2312" w:asciiTheme="minorEastAsia" w:hAnsiTheme="minorEastAsia" w:eastAsiaTheme="minorEastAsia"/>
                <w:color w:val="000000"/>
                <w:sz w:val="21"/>
                <w:szCs w:val="21"/>
              </w:rPr>
            </w:pPr>
            <w:r>
              <w:rPr>
                <w:rFonts w:hint="eastAsia" w:cs="仿宋_GB2312" w:asciiTheme="minorEastAsia" w:hAnsiTheme="minorEastAsia" w:eastAsiaTheme="minorEastAsia"/>
                <w:color w:val="000000"/>
                <w:sz w:val="21"/>
                <w:szCs w:val="21"/>
              </w:rPr>
              <w:t>1、2019年辖区所有城市低保对象人均月补差标准不低于480元；</w:t>
            </w:r>
          </w:p>
          <w:p>
            <w:pPr>
              <w:autoSpaceDN w:val="0"/>
              <w:spacing w:line="400" w:lineRule="exact"/>
              <w:jc w:val="left"/>
              <w:textAlignment w:val="center"/>
              <w:rPr>
                <w:rFonts w:cs="仿宋_GB2312" w:asciiTheme="minorEastAsia" w:hAnsiTheme="minorEastAsia" w:eastAsiaTheme="minorEastAsia"/>
                <w:color w:val="000000"/>
                <w:sz w:val="21"/>
                <w:szCs w:val="21"/>
              </w:rPr>
            </w:pPr>
            <w:r>
              <w:rPr>
                <w:rFonts w:hint="eastAsia" w:cs="仿宋_GB2312" w:asciiTheme="minorEastAsia" w:hAnsiTheme="minorEastAsia" w:eastAsiaTheme="minorEastAsia"/>
                <w:color w:val="000000"/>
                <w:sz w:val="21"/>
                <w:szCs w:val="21"/>
              </w:rPr>
              <w:t>2、2019年辖区所有农村低保对象人均月补差标准不低于366元；</w:t>
            </w:r>
          </w:p>
          <w:p>
            <w:pPr>
              <w:autoSpaceDN w:val="0"/>
              <w:spacing w:line="400" w:lineRule="exact"/>
              <w:jc w:val="left"/>
              <w:textAlignment w:val="center"/>
              <w:rPr>
                <w:rFonts w:cs="仿宋_GB2312" w:asciiTheme="minorEastAsia" w:hAnsiTheme="minorEastAsia" w:eastAsiaTheme="minorEastAsia"/>
                <w:color w:val="000000"/>
                <w:sz w:val="21"/>
                <w:szCs w:val="21"/>
              </w:rPr>
            </w:pPr>
            <w:r>
              <w:rPr>
                <w:rFonts w:hint="eastAsia" w:cs="仿宋_GB2312" w:asciiTheme="minorEastAsia" w:hAnsiTheme="minorEastAsia" w:eastAsiaTheme="minorEastAsia"/>
                <w:color w:val="000000"/>
                <w:sz w:val="21"/>
                <w:szCs w:val="21"/>
              </w:rPr>
              <w:t>3、2019年辖区所有农村供养对象不低于845元/月；</w:t>
            </w:r>
          </w:p>
          <w:p>
            <w:pPr>
              <w:autoSpaceDN w:val="0"/>
              <w:spacing w:line="400" w:lineRule="exact"/>
              <w:textAlignment w:val="center"/>
              <w:rPr>
                <w:rFonts w:cs="仿宋_GB2312" w:asciiTheme="minorEastAsia" w:hAnsiTheme="minorEastAsia" w:eastAsiaTheme="minorEastAsia"/>
                <w:color w:val="000000"/>
                <w:sz w:val="21"/>
                <w:szCs w:val="21"/>
              </w:rPr>
            </w:pPr>
            <w:r>
              <w:rPr>
                <w:rFonts w:hint="eastAsia" w:cs="仿宋_GB2312" w:asciiTheme="minorEastAsia" w:hAnsiTheme="minorEastAsia" w:eastAsiaTheme="minorEastAsia"/>
                <w:color w:val="000000"/>
                <w:sz w:val="21"/>
                <w:szCs w:val="21"/>
              </w:rPr>
              <w:t>4、根据临时救助申请人家庭困难大小给予一定救助；</w:t>
            </w:r>
          </w:p>
          <w:p>
            <w:pPr>
              <w:autoSpaceDN w:val="0"/>
              <w:spacing w:line="400" w:lineRule="exact"/>
              <w:textAlignment w:val="center"/>
              <w:rPr>
                <w:rFonts w:cs="仿宋_GB2312" w:asciiTheme="minorEastAsia" w:hAnsiTheme="minorEastAsia" w:eastAsiaTheme="minorEastAsia"/>
                <w:color w:val="000000"/>
                <w:sz w:val="21"/>
                <w:szCs w:val="21"/>
              </w:rPr>
            </w:pPr>
            <w:r>
              <w:rPr>
                <w:rFonts w:hint="eastAsia" w:cs="仿宋_GB2312" w:asciiTheme="minorEastAsia" w:hAnsiTheme="minorEastAsia" w:eastAsiaTheme="minorEastAsia"/>
                <w:color w:val="000000"/>
                <w:sz w:val="21"/>
                <w:szCs w:val="21"/>
              </w:rPr>
              <w:t>5、推进殡葬改革，按规定发放殡葬补助；</w:t>
            </w:r>
          </w:p>
          <w:p>
            <w:pPr>
              <w:autoSpaceDN w:val="0"/>
              <w:spacing w:line="400" w:lineRule="exact"/>
              <w:textAlignment w:val="center"/>
              <w:rPr>
                <w:rFonts w:cs="仿宋_GB2312" w:asciiTheme="minorEastAsia" w:hAnsiTheme="minorEastAsia" w:eastAsiaTheme="minorEastAsia"/>
                <w:color w:val="000000"/>
                <w:sz w:val="21"/>
                <w:szCs w:val="21"/>
              </w:rPr>
            </w:pPr>
            <w:r>
              <w:rPr>
                <w:rFonts w:hint="eastAsia" w:cs="仿宋_GB2312" w:asciiTheme="minorEastAsia" w:hAnsiTheme="minorEastAsia" w:eastAsiaTheme="minorEastAsia"/>
                <w:color w:val="000000"/>
                <w:sz w:val="21"/>
                <w:szCs w:val="21"/>
              </w:rPr>
              <w:t>6、积极推进养老服务工作，保障养老服务补贴足额发放，辖区内敬老院正常运转；</w:t>
            </w:r>
          </w:p>
          <w:p>
            <w:pPr>
              <w:autoSpaceDN w:val="0"/>
              <w:spacing w:line="400" w:lineRule="exact"/>
              <w:textAlignment w:val="center"/>
              <w:rPr>
                <w:rFonts w:cs="仿宋_GB2312" w:asciiTheme="minorEastAsia" w:hAnsiTheme="minorEastAsia" w:eastAsiaTheme="minorEastAsia"/>
                <w:color w:val="000000"/>
                <w:sz w:val="21"/>
                <w:szCs w:val="21"/>
              </w:rPr>
            </w:pPr>
            <w:r>
              <w:rPr>
                <w:rFonts w:hint="eastAsia" w:cs="仿宋_GB2312" w:asciiTheme="minorEastAsia" w:hAnsiTheme="minorEastAsia" w:eastAsiaTheme="minorEastAsia"/>
                <w:color w:val="000000"/>
                <w:sz w:val="21"/>
                <w:szCs w:val="21"/>
              </w:rPr>
              <w:t>7、积极保障孤弃儿童基本生活和教育。</w:t>
            </w:r>
          </w:p>
          <w:p>
            <w:pPr>
              <w:autoSpaceDN w:val="0"/>
              <w:spacing w:line="400" w:lineRule="exact"/>
              <w:textAlignment w:val="center"/>
              <w:rPr>
                <w:rFonts w:cs="仿宋_GB2312" w:asciiTheme="minorEastAsia" w:hAnsiTheme="minorEastAsia" w:eastAsiaTheme="minorEastAsia"/>
                <w:color w:val="000000"/>
                <w:sz w:val="21"/>
                <w:szCs w:val="21"/>
              </w:rPr>
            </w:pPr>
            <w:r>
              <w:rPr>
                <w:rFonts w:hint="eastAsia" w:cs="仿宋_GB2312" w:asciiTheme="minorEastAsia" w:hAnsiTheme="minorEastAsia" w:eastAsiaTheme="minorEastAsia"/>
                <w:color w:val="000000"/>
                <w:sz w:val="21"/>
                <w:szCs w:val="21"/>
              </w:rPr>
              <w:t>8、通过财政补助，逐渐使社区办公经费基本得到满足；</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1" w:hRule="atLeast"/>
          <w:jc w:val="center"/>
        </w:trPr>
        <w:tc>
          <w:tcPr>
            <w:tcW w:w="9063" w:type="dxa"/>
            <w:gridSpan w:val="17"/>
            <w:tcBorders>
              <w:tl2br w:val="nil"/>
              <w:tr2bl w:val="nil"/>
            </w:tcBorders>
            <w:vAlign w:val="center"/>
          </w:tcPr>
          <w:p>
            <w:pPr>
              <w:spacing w:line="250" w:lineRule="exact"/>
              <w:jc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分解目标自评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blHeader/>
          <w:jc w:val="center"/>
        </w:trPr>
        <w:tc>
          <w:tcPr>
            <w:tcW w:w="503" w:type="dxa"/>
            <w:tcBorders>
              <w:tl2br w:val="nil"/>
              <w:tr2bl w:val="nil"/>
            </w:tcBorders>
            <w:vAlign w:val="center"/>
          </w:tcPr>
          <w:p>
            <w:pPr>
              <w:spacing w:line="240" w:lineRule="auto"/>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一级指标</w:t>
            </w:r>
          </w:p>
        </w:tc>
        <w:tc>
          <w:tcPr>
            <w:tcW w:w="503"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50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二级</w:t>
            </w:r>
          </w:p>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0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78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三级</w:t>
            </w:r>
          </w:p>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17"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2483" w:type="dxa"/>
            <w:gridSpan w:val="4"/>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评价标准</w:t>
            </w:r>
          </w:p>
        </w:tc>
        <w:tc>
          <w:tcPr>
            <w:tcW w:w="2673" w:type="dxa"/>
            <w:gridSpan w:val="3"/>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指标说明</w:t>
            </w:r>
          </w:p>
        </w:tc>
        <w:tc>
          <w:tcPr>
            <w:tcW w:w="595"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680"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投入</w:t>
            </w:r>
          </w:p>
        </w:tc>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预算配置</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以100%为标准。在职人员控制率≦100%，计5分；每超过一个百分点扣0.5分，扣完为止。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在职人员控制率=（在职人员数/编制数）×100%，在职人员数：部门（单位）实际在职人数，以财政厅确定的部门决算编制口径为准。</w:t>
            </w:r>
          </w:p>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编制数：机构编制部门核定批复的部门（单位）的人员编制数。</w:t>
            </w:r>
          </w:p>
        </w:tc>
        <w:tc>
          <w:tcPr>
            <w:tcW w:w="595" w:type="dxa"/>
            <w:tcBorders>
              <w:tl2br w:val="nil"/>
              <w:tr2bl w:val="nil"/>
            </w:tcBorders>
            <w:vAlign w:val="center"/>
          </w:tcPr>
          <w:p>
            <w:pPr>
              <w:spacing w:line="24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49"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“三公经费”变动率≦0,计5分；“三公经费”＞0，每超过一个百分点扣0.8分，扣完为止。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“三公经费”变动率=[（本年度“三公经费”预算数-上年度“三公经费”预算数）/上年度“三公经费”预算数]×100%</w:t>
            </w:r>
          </w:p>
        </w:tc>
        <w:tc>
          <w:tcPr>
            <w:tcW w:w="595" w:type="dxa"/>
            <w:tcBorders>
              <w:tl2br w:val="nil"/>
              <w:tr2bl w:val="nil"/>
            </w:tcBorders>
            <w:vAlign w:val="center"/>
          </w:tcPr>
          <w:p>
            <w:pPr>
              <w:spacing w:line="24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asciiTheme="minorEastAsia" w:hAnsiTheme="minorEastAsia" w:eastAsiaTheme="minorEastAsia" w:cstheme="minorEastAsia"/>
                <w:kern w:val="0"/>
                <w:sz w:val="18"/>
                <w:szCs w:val="18"/>
              </w:rPr>
            </w:pPr>
          </w:p>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预算执行</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20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100%计满分，每低于5%扣2分，扣完为止。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预算完成率=（上年结转+年初预算+本年追加预算-年末结余）/（上年结转+年初预算+本年追加预算）×100%。</w:t>
            </w:r>
          </w:p>
        </w:tc>
        <w:tc>
          <w:tcPr>
            <w:tcW w:w="595" w:type="dxa"/>
            <w:tcBorders>
              <w:tl2br w:val="nil"/>
              <w:tr2bl w:val="nil"/>
            </w:tcBorders>
            <w:vAlign w:val="center"/>
          </w:tcPr>
          <w:p>
            <w:pPr>
              <w:spacing w:line="24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预算控制率=0，计5分；0-10%（含），计4分；10-20%（含），计3分；20-30%（含），计2分；大于30%不得分。</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预算控制率=（本年追加预算/年初预算）×100%。</w:t>
            </w:r>
          </w:p>
        </w:tc>
        <w:tc>
          <w:tcPr>
            <w:tcW w:w="595" w:type="dxa"/>
            <w:tcBorders>
              <w:tl2br w:val="nil"/>
              <w:tr2bl w:val="nil"/>
            </w:tcBorders>
            <w:vAlign w:val="center"/>
          </w:tcPr>
          <w:p>
            <w:pPr>
              <w:spacing w:line="24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新建楼堂馆所面积控制率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100%以下（含）计满分，每超出5%扣2分，扣完为止。没有楼堂馆所项目的部门按满分计算。</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楼堂馆所面积控制率=实际建设面积/批准建设面积×100% 。</w:t>
            </w:r>
          </w:p>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该指标以当年完工的新建楼堂馆所为评价内容。</w:t>
            </w:r>
          </w:p>
        </w:tc>
        <w:tc>
          <w:tcPr>
            <w:tcW w:w="595" w:type="dxa"/>
            <w:tcBorders>
              <w:tl2br w:val="nil"/>
              <w:tr2bl w:val="nil"/>
            </w:tcBorders>
            <w:vAlign w:val="center"/>
          </w:tcPr>
          <w:p>
            <w:pPr>
              <w:spacing w:line="24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新建楼堂馆所投资概算控制率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楼堂馆所投资预算控制率=实际投资金额/批准投资金额×100% 。</w:t>
            </w:r>
          </w:p>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该指标以当年完工的新建楼堂馆所为评价内容。</w:t>
            </w:r>
          </w:p>
        </w:tc>
        <w:tc>
          <w:tcPr>
            <w:tcW w:w="595" w:type="dxa"/>
            <w:tcBorders>
              <w:tl2br w:val="nil"/>
              <w:tr2bl w:val="nil"/>
            </w:tcBorders>
            <w:vAlign w:val="center"/>
          </w:tcPr>
          <w:p>
            <w:pPr>
              <w:spacing w:line="24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公用经费控制率=（实际支出公用经费总额/预算安排公用经费总额）×100%。</w:t>
            </w:r>
          </w:p>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公用经费支出是指部门基本支出中的一般商品和服务支出。</w:t>
            </w:r>
          </w:p>
        </w:tc>
        <w:tc>
          <w:tcPr>
            <w:tcW w:w="595" w:type="dxa"/>
            <w:tcBorders>
              <w:tl2br w:val="nil"/>
              <w:tr2bl w:val="nil"/>
            </w:tcBorders>
            <w:vAlign w:val="center"/>
          </w:tcPr>
          <w:p>
            <w:pPr>
              <w:spacing w:line="24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7</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“三公经费”控制率=（“三公经费”实际支出数/“三公经费”预算安排数）×100%。</w:t>
            </w:r>
          </w:p>
        </w:tc>
        <w:tc>
          <w:tcPr>
            <w:tcW w:w="595" w:type="dxa"/>
            <w:tcBorders>
              <w:tl2br w:val="nil"/>
              <w:tr2bl w:val="nil"/>
            </w:tcBorders>
            <w:vAlign w:val="center"/>
          </w:tcPr>
          <w:p>
            <w:pPr>
              <w:spacing w:line="24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100%计满分，每超过（降低）5%扣2分。扣完为止。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政府采购执行率=（实际政府采购金额/政府采购预算数）×100%</w:t>
            </w:r>
          </w:p>
        </w:tc>
        <w:tc>
          <w:tcPr>
            <w:tcW w:w="595" w:type="dxa"/>
            <w:tcBorders>
              <w:tl2br w:val="nil"/>
              <w:tr2bl w:val="nil"/>
            </w:tcBorders>
            <w:vAlign w:val="center"/>
          </w:tcPr>
          <w:p>
            <w:pPr>
              <w:spacing w:line="24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shd w:val="clear" w:color="auto" w:fill="FFFFFF"/>
              </w:rPr>
              <w:t>0</w:t>
            </w:r>
            <w:r>
              <w:rPr>
                <w:rFonts w:hint="eastAsia" w:asciiTheme="minorEastAsia" w:hAnsiTheme="minorEastAsia" w:eastAsiaTheme="minorEastAsia" w:cstheme="minorEastAsia"/>
                <w:kern w:val="0"/>
                <w:sz w:val="18"/>
                <w:szCs w:val="18"/>
                <w:shd w:val="clear" w:color="auto" w:fill="FFFFFF"/>
              </w:rPr>
              <w:fldChar w:fldCharType="begin">
                <w:fldData xml:space="preserve">QQAyADgAOAA0ADIANgBBAEUANwBDADYANABEADMARABCADQAQgA1ADEAQgAzAEIAQgBBAEIARAAy
ADcARQAzAA==
</w:fldData>
              </w:fldChar>
            </w:r>
            <w:r>
              <w:rPr>
                <w:rFonts w:hint="eastAsia" w:asciiTheme="minorEastAsia" w:hAnsiTheme="minorEastAsia" w:eastAsiaTheme="minorEastAsia" w:cstheme="minorEastAsia"/>
                <w:kern w:val="0"/>
                <w:sz w:val="18"/>
                <w:szCs w:val="18"/>
                <w:shd w:val="clear" w:color="auto" w:fill="FFFFFF"/>
              </w:rPr>
              <w:instrText xml:space="preserve">Addin PF9</w:instrText>
            </w:r>
            <w:r>
              <w:rPr>
                <w:rFonts w:hint="eastAsia" w:asciiTheme="minorEastAsia" w:hAnsiTheme="minorEastAsia" w:eastAsiaTheme="minorEastAsia" w:cstheme="minorEastAsia"/>
                <w:kern w:val="0"/>
                <w:sz w:val="18"/>
                <w:szCs w:val="18"/>
                <w:shd w:val="clear" w:color="auto" w:fill="FFFFFF"/>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016" w:hRule="atLeast"/>
          <w:jc w:val="center"/>
        </w:trPr>
        <w:tc>
          <w:tcPr>
            <w:tcW w:w="503" w:type="dxa"/>
            <w:vMerge w:val="continue"/>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管理制度健全性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6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①有内部财务管理制度、会计核算制度等管理制度，2分；</w:t>
            </w:r>
          </w:p>
          <w:p>
            <w:pPr>
              <w:spacing w:line="26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②有本部门厉行节约制度,2分；</w:t>
            </w:r>
          </w:p>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③相关管理制度合法、合规、完整，2分；④相关管理制度得到有效执行，2分。</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485"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asciiTheme="minorEastAsia" w:hAnsiTheme="minorEastAsia" w:eastAsiaTheme="minorEastAsia" w:cstheme="minorEastAsia"/>
                <w:kern w:val="0"/>
                <w:sz w:val="18"/>
                <w:szCs w:val="18"/>
              </w:rPr>
            </w:pP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资金使用合规性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6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p>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以上情况每出现一例不符合要求的扣1分，扣完为止。</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65"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预决算信息公开性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预决算信息是指与部门预算、执行、决算、监督、绩效等管理相关的信息。</w:t>
            </w:r>
          </w:p>
        </w:tc>
        <w:tc>
          <w:tcPr>
            <w:tcW w:w="595" w:type="dxa"/>
            <w:tcBorders>
              <w:tl2br w:val="nil"/>
              <w:tr2bl w:val="nil"/>
            </w:tcBorders>
            <w:vAlign w:val="center"/>
          </w:tcPr>
          <w:p>
            <w:pPr>
              <w:spacing w:line="28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735" w:hRule="atLeast"/>
          <w:jc w:val="center"/>
        </w:trPr>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产出及效率</w:t>
            </w:r>
          </w:p>
        </w:tc>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30</w:t>
            </w:r>
          </w:p>
        </w:tc>
        <w:tc>
          <w:tcPr>
            <w:tcW w:w="50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职责履行</w:t>
            </w:r>
          </w:p>
        </w:tc>
        <w:tc>
          <w:tcPr>
            <w:tcW w:w="50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重点工作实际完成率</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根据履职情况，结合绩效目标和项目性质，对重点工作计划完成、产出质量、产出时效和有关成本控制情况评价，实现70%以上得4分，70%以下不得分。</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5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履职 效益</w:t>
            </w: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经济</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2483" w:type="dxa"/>
            <w:gridSpan w:val="4"/>
            <w:vMerge w:val="restart"/>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此两项指标为设置部门整体支出绩效评价指标时必须考虑的共性要素，可根据部门实际情况有选择的进行设置，并将其细化为相应的个性化指标。</w:t>
            </w:r>
          </w:p>
        </w:tc>
        <w:tc>
          <w:tcPr>
            <w:tcW w:w="2673" w:type="dxa"/>
            <w:gridSpan w:val="3"/>
            <w:vMerge w:val="restart"/>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p>
        </w:tc>
        <w:tc>
          <w:tcPr>
            <w:tcW w:w="595" w:type="dxa"/>
            <w:vMerge w:val="restart"/>
            <w:tcBorders>
              <w:tl2br w:val="nil"/>
              <w:tr2bl w:val="nil"/>
            </w:tcBorders>
            <w:vAlign w:val="center"/>
          </w:tcPr>
          <w:p>
            <w:pPr>
              <w:spacing w:line="28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69"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2483" w:type="dxa"/>
            <w:gridSpan w:val="4"/>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2673" w:type="dxa"/>
            <w:gridSpan w:val="3"/>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95" w:type="dxa"/>
            <w:vMerge w:val="continue"/>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12</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行政</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效能</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促进部门改进文风会风，加强经费及资产管理，推动网上办事，提高行政效率，降低行政成本效果较好的计6分；一般3分；无效果或者效果不明显0分。</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根据部门自评材料评定。</w:t>
            </w:r>
          </w:p>
        </w:tc>
        <w:tc>
          <w:tcPr>
            <w:tcW w:w="595" w:type="dxa"/>
            <w:tcBorders>
              <w:tl2br w:val="nil"/>
              <w:tr2bl w:val="nil"/>
            </w:tcBorders>
            <w:vAlign w:val="center"/>
          </w:tcPr>
          <w:p>
            <w:pPr>
              <w:spacing w:line="28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社会公众或服务对象满意度</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90%（含）以上计6分；</w:t>
            </w:r>
          </w:p>
          <w:p>
            <w:pPr>
              <w:spacing w:line="28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80%（含）-90%，计4分；</w:t>
            </w:r>
          </w:p>
          <w:p>
            <w:pPr>
              <w:spacing w:line="28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70%（含）-80%，计2分；</w:t>
            </w:r>
          </w:p>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低于70%计0分。</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社会公众或服务对象是指部门（单位）履行职责而影响到的部门、群体或个人，一般采取社会调查的方式。</w:t>
            </w:r>
          </w:p>
        </w:tc>
        <w:tc>
          <w:tcPr>
            <w:tcW w:w="595" w:type="dxa"/>
            <w:tcBorders>
              <w:tl2br w:val="nil"/>
              <w:tr2bl w:val="nil"/>
            </w:tcBorders>
            <w:vAlign w:val="center"/>
          </w:tcPr>
          <w:p>
            <w:pPr>
              <w:spacing w:line="28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shd w:val="clear" w:color="auto" w:fill="FFFFFF"/>
              </w:rPr>
              <w:t>6</w:t>
            </w:r>
            <w:r>
              <w:rPr>
                <w:rFonts w:hint="eastAsia" w:asciiTheme="minorEastAsia" w:hAnsiTheme="minorEastAsia" w:eastAsiaTheme="minorEastAsia" w:cstheme="minorEastAsia"/>
                <w:kern w:val="0"/>
                <w:sz w:val="18"/>
                <w:szCs w:val="18"/>
                <w:shd w:val="clear" w:color="auto" w:fill="FFFFFF"/>
              </w:rPr>
              <w:fldChar w:fldCharType="begin">
                <w:fldData xml:space="preserve">QgAzADUAMgBGADUAMgBDADkAMAAzADAANAA1ADMAOABCADAARgA0ADAANAA5AEEAOQA0AEUAMgA0
ADQARQAxAA==
</w:fldData>
              </w:fldChar>
            </w:r>
            <w:r>
              <w:rPr>
                <w:rFonts w:hint="eastAsia" w:asciiTheme="minorEastAsia" w:hAnsiTheme="minorEastAsia" w:eastAsiaTheme="minorEastAsia" w:cstheme="minorEastAsia"/>
                <w:kern w:val="0"/>
                <w:sz w:val="18"/>
                <w:szCs w:val="18"/>
                <w:shd w:val="clear" w:color="auto" w:fill="FFFFFF"/>
              </w:rPr>
              <w:instrText xml:space="preserve">Addin PF16</w:instrText>
            </w:r>
            <w:r>
              <w:rPr>
                <w:rFonts w:hint="eastAsia" w:asciiTheme="minorEastAsia" w:hAnsiTheme="minorEastAsia" w:eastAsiaTheme="minorEastAsia" w:cstheme="minorEastAsia"/>
                <w:kern w:val="0"/>
                <w:sz w:val="18"/>
                <w:szCs w:val="18"/>
                <w:shd w:val="clear" w:color="auto" w:fill="FFFFFF"/>
              </w:rPr>
              <w:fldChar w:fldCharType="end"/>
            </w:r>
          </w:p>
        </w:tc>
      </w:tr>
    </w:tbl>
    <w:p>
      <w:pPr>
        <w:adjustRightInd w:val="0"/>
        <w:snapToGrid w:val="0"/>
        <w:spacing w:line="600" w:lineRule="exact"/>
        <w:jc w:val="center"/>
        <w:rPr>
          <w:rFonts w:ascii="Times New Roman" w:hAnsi="Times New Roman" w:eastAsia="方正小标宋简体"/>
          <w:bCs/>
          <w:color w:val="000000"/>
          <w:kern w:val="0"/>
          <w:sz w:val="36"/>
          <w:szCs w:val="36"/>
        </w:rPr>
      </w:pPr>
    </w:p>
    <w:p>
      <w:pPr>
        <w:adjustRightInd w:val="0"/>
        <w:snapToGrid w:val="0"/>
        <w:spacing w:line="600" w:lineRule="exact"/>
        <w:jc w:val="center"/>
        <w:rPr>
          <w:rFonts w:ascii="Times New Roman" w:hAnsi="Times New Roman" w:eastAsia="方正小标宋简体"/>
          <w:bCs/>
          <w:color w:val="000000"/>
          <w:kern w:val="0"/>
          <w:sz w:val="36"/>
          <w:szCs w:val="36"/>
        </w:rPr>
      </w:pPr>
    </w:p>
    <w:p>
      <w:pPr>
        <w:adjustRightInd w:val="0"/>
        <w:snapToGrid w:val="0"/>
        <w:spacing w:line="600" w:lineRule="exact"/>
        <w:jc w:val="center"/>
        <w:rPr>
          <w:rFonts w:ascii="Times New Roman" w:hAnsi="Times New Roman" w:eastAsia="方正小标宋简体"/>
          <w:bCs/>
          <w:color w:val="000000"/>
          <w:kern w:val="0"/>
          <w:sz w:val="36"/>
          <w:szCs w:val="36"/>
        </w:rPr>
      </w:pPr>
    </w:p>
    <w:p>
      <w:pPr>
        <w:adjustRightInd w:val="0"/>
        <w:snapToGrid w:val="0"/>
        <w:spacing w:line="600" w:lineRule="exact"/>
        <w:jc w:val="center"/>
        <w:rPr>
          <w:rFonts w:ascii="Times New Roman" w:hAnsi="Times New Roman" w:eastAsia="方正小标宋简体"/>
          <w:bCs/>
          <w:color w:val="000000"/>
          <w:kern w:val="0"/>
          <w:sz w:val="36"/>
          <w:szCs w:val="36"/>
        </w:rPr>
      </w:pPr>
    </w:p>
    <w:p/>
    <w:p/>
    <w:p/>
    <w:p/>
    <w:p/>
    <w:p/>
    <w:p/>
    <w:p/>
    <w:p/>
    <w:p/>
    <w:p/>
    <w:p/>
    <w:p/>
    <w:p/>
    <w:tbl>
      <w:tblPr>
        <w:tblStyle w:val="3"/>
        <w:tblW w:w="9080" w:type="dxa"/>
        <w:jc w:val="center"/>
        <w:tblLayout w:type="fixed"/>
        <w:tblCellMar>
          <w:top w:w="0" w:type="dxa"/>
          <w:left w:w="108" w:type="dxa"/>
          <w:bottom w:w="0" w:type="dxa"/>
          <w:right w:w="108" w:type="dxa"/>
        </w:tblCellMar>
      </w:tblPr>
      <w:tblGrid>
        <w:gridCol w:w="588"/>
        <w:gridCol w:w="980"/>
        <w:gridCol w:w="1009"/>
        <w:gridCol w:w="833"/>
        <w:gridCol w:w="1134"/>
        <w:gridCol w:w="174"/>
        <w:gridCol w:w="1118"/>
        <w:gridCol w:w="693"/>
        <w:gridCol w:w="283"/>
        <w:gridCol w:w="284"/>
        <w:gridCol w:w="425"/>
        <w:gridCol w:w="142"/>
        <w:gridCol w:w="709"/>
        <w:gridCol w:w="708"/>
      </w:tblGrid>
      <w:tr>
        <w:tblPrEx>
          <w:tblCellMar>
            <w:top w:w="0" w:type="dxa"/>
            <w:left w:w="108" w:type="dxa"/>
            <w:bottom w:w="0" w:type="dxa"/>
            <w:right w:w="108" w:type="dxa"/>
          </w:tblCellMar>
        </w:tblPrEx>
        <w:trPr>
          <w:trHeight w:val="771" w:hRule="exact"/>
          <w:jc w:val="center"/>
        </w:trPr>
        <w:tc>
          <w:tcPr>
            <w:tcW w:w="9080" w:type="dxa"/>
            <w:gridSpan w:val="14"/>
            <w:tcBorders>
              <w:top w:val="nil"/>
              <w:left w:val="nil"/>
              <w:bottom w:val="nil"/>
              <w:right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outlineLvl w:val="9"/>
              <w:rPr>
                <w:rFonts w:ascii="宋体" w:hAnsi="宋体" w:eastAsia="宋体" w:cs="宋体"/>
                <w:b/>
                <w:bCs/>
                <w:kern w:val="0"/>
                <w:sz w:val="32"/>
                <w:szCs w:val="32"/>
              </w:rPr>
            </w:pPr>
            <w:r>
              <w:rPr>
                <w:rFonts w:hint="eastAsia" w:ascii="方正小标宋简体" w:hAnsi="方正小标宋简体" w:eastAsia="方正小标宋简体" w:cs="方正小标宋简体"/>
                <w:b w:val="0"/>
                <w:bCs w:val="0"/>
                <w:kern w:val="0"/>
                <w:sz w:val="44"/>
                <w:szCs w:val="44"/>
              </w:rPr>
              <w:t>2019年</w:t>
            </w:r>
            <w:r>
              <w:rPr>
                <w:rFonts w:hint="eastAsia" w:ascii="方正小标宋简体" w:hAnsi="方正小标宋简体" w:eastAsia="方正小标宋简体" w:cs="方正小标宋简体"/>
                <w:b w:val="0"/>
                <w:bCs w:val="0"/>
                <w:kern w:val="0"/>
                <w:sz w:val="44"/>
                <w:szCs w:val="44"/>
                <w:lang w:eastAsia="zh-CN"/>
              </w:rPr>
              <w:t>度</w:t>
            </w:r>
            <w:r>
              <w:rPr>
                <w:rFonts w:hint="eastAsia" w:ascii="方正小标宋简体" w:hAnsi="方正小标宋简体" w:eastAsia="方正小标宋简体" w:cs="方正小标宋简体"/>
                <w:b w:val="0"/>
                <w:bCs w:val="0"/>
                <w:kern w:val="0"/>
                <w:sz w:val="44"/>
                <w:szCs w:val="44"/>
              </w:rPr>
              <w:t>专项资金绩效评价自评表</w:t>
            </w:r>
          </w:p>
        </w:tc>
      </w:tr>
      <w:tr>
        <w:tblPrEx>
          <w:tblCellMar>
            <w:top w:w="0" w:type="dxa"/>
            <w:left w:w="108" w:type="dxa"/>
            <w:bottom w:w="0" w:type="dxa"/>
            <w:right w:w="108" w:type="dxa"/>
          </w:tblCellMar>
        </w:tblPrEx>
        <w:trPr>
          <w:trHeight w:val="300" w:hRule="exact"/>
          <w:jc w:val="center"/>
        </w:trPr>
        <w:tc>
          <w:tcPr>
            <w:tcW w:w="156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项目名称</w:t>
            </w:r>
          </w:p>
        </w:tc>
        <w:tc>
          <w:tcPr>
            <w:tcW w:w="7512" w:type="dxa"/>
            <w:gridSpan w:val="1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困难残疾人生活补贴和重度残疾人护理补贴</w:t>
            </w:r>
          </w:p>
        </w:tc>
      </w:tr>
      <w:tr>
        <w:tblPrEx>
          <w:tblCellMar>
            <w:top w:w="0" w:type="dxa"/>
            <w:left w:w="108" w:type="dxa"/>
            <w:bottom w:w="0" w:type="dxa"/>
            <w:right w:w="108" w:type="dxa"/>
          </w:tblCellMar>
        </w:tblPrEx>
        <w:trPr>
          <w:trHeight w:val="300" w:hRule="exact"/>
          <w:jc w:val="center"/>
        </w:trPr>
        <w:tc>
          <w:tcPr>
            <w:tcW w:w="156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主管部门</w:t>
            </w:r>
          </w:p>
        </w:tc>
        <w:tc>
          <w:tcPr>
            <w:tcW w:w="4268"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望城区民政局</w:t>
            </w:r>
          </w:p>
        </w:tc>
        <w:tc>
          <w:tcPr>
            <w:tcW w:w="976"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实施单位</w:t>
            </w:r>
          </w:p>
        </w:tc>
        <w:tc>
          <w:tcPr>
            <w:tcW w:w="2268"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望城区民政局</w:t>
            </w:r>
          </w:p>
        </w:tc>
      </w:tr>
      <w:tr>
        <w:tblPrEx>
          <w:tblCellMar>
            <w:top w:w="0" w:type="dxa"/>
            <w:left w:w="108" w:type="dxa"/>
            <w:bottom w:w="0" w:type="dxa"/>
            <w:right w:w="108" w:type="dxa"/>
          </w:tblCellMar>
        </w:tblPrEx>
        <w:trPr>
          <w:trHeight w:val="471" w:hRule="exact"/>
          <w:jc w:val="center"/>
        </w:trPr>
        <w:tc>
          <w:tcPr>
            <w:tcW w:w="1568"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项目资金</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（万元）</w:t>
            </w: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年初预算数</w:t>
            </w:r>
          </w:p>
        </w:tc>
        <w:tc>
          <w:tcPr>
            <w:tcW w:w="1292"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全年预算数</w:t>
            </w:r>
          </w:p>
        </w:tc>
        <w:tc>
          <w:tcPr>
            <w:tcW w:w="976"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全年执行数</w:t>
            </w: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分值</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执行率</w:t>
            </w: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得分</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rPr>
                <w:rFonts w:ascii="宋体" w:hAnsi="宋体" w:eastAsia="宋体" w:cs="宋体"/>
                <w:kern w:val="0"/>
                <w:sz w:val="18"/>
                <w:szCs w:val="18"/>
              </w:rPr>
            </w:pPr>
            <w:r>
              <w:rPr>
                <w:rFonts w:hint="eastAsia" w:ascii="宋体" w:hAnsi="宋体" w:eastAsia="宋体" w:cs="宋体"/>
                <w:kern w:val="0"/>
                <w:sz w:val="18"/>
                <w:szCs w:val="18"/>
              </w:rPr>
              <w:t>年度资金总额</w:t>
            </w:r>
          </w:p>
        </w:tc>
        <w:tc>
          <w:tcPr>
            <w:tcW w:w="1134" w:type="dxa"/>
            <w:tcBorders>
              <w:top w:val="nil"/>
              <w:left w:val="nil"/>
              <w:bottom w:val="single" w:color="auto" w:sz="4" w:space="0"/>
              <w:right w:val="single" w:color="auto" w:sz="4" w:space="0"/>
            </w:tcBorders>
            <w:vAlign w:val="center"/>
          </w:tcPr>
          <w:p>
            <w:pPr>
              <w:widowControl/>
              <w:spacing w:line="240" w:lineRule="exact"/>
              <w:jc w:val="both"/>
              <w:rPr>
                <w:rFonts w:hint="eastAsia" w:ascii="宋体" w:hAnsi="宋体" w:eastAsia="宋体" w:cs="宋体"/>
                <w:kern w:val="0"/>
                <w:sz w:val="15"/>
                <w:szCs w:val="15"/>
                <w:lang w:val="en-US" w:eastAsia="zh-CN"/>
              </w:rPr>
            </w:pPr>
            <w:r>
              <w:rPr>
                <w:rFonts w:hint="eastAsia" w:ascii="宋体" w:hAnsi="宋体" w:eastAsia="宋体" w:cs="宋体"/>
                <w:kern w:val="0"/>
                <w:sz w:val="15"/>
                <w:szCs w:val="15"/>
                <w:lang w:val="en-US" w:eastAsia="zh-CN"/>
              </w:rPr>
              <w:t>1387.8万元</w:t>
            </w:r>
          </w:p>
        </w:tc>
        <w:tc>
          <w:tcPr>
            <w:tcW w:w="1292" w:type="dxa"/>
            <w:gridSpan w:val="2"/>
            <w:tcBorders>
              <w:top w:val="nil"/>
              <w:left w:val="nil"/>
              <w:bottom w:val="single" w:color="auto" w:sz="4" w:space="0"/>
              <w:right w:val="single" w:color="auto" w:sz="4" w:space="0"/>
            </w:tcBorders>
            <w:vAlign w:val="center"/>
          </w:tcPr>
          <w:p>
            <w:pPr>
              <w:widowControl/>
              <w:spacing w:line="240" w:lineRule="exact"/>
              <w:jc w:val="both"/>
              <w:rPr>
                <w:rFonts w:hint="eastAsia" w:ascii="宋体" w:hAnsi="宋体" w:eastAsia="宋体" w:cs="宋体"/>
                <w:kern w:val="0"/>
                <w:sz w:val="15"/>
                <w:szCs w:val="15"/>
                <w:lang w:val="en-US" w:eastAsia="zh-CN"/>
              </w:rPr>
            </w:pPr>
            <w:r>
              <w:rPr>
                <w:rFonts w:hint="eastAsia" w:ascii="宋体" w:hAnsi="宋体" w:eastAsia="宋体" w:cs="宋体"/>
                <w:kern w:val="0"/>
                <w:sz w:val="15"/>
                <w:szCs w:val="15"/>
                <w:lang w:val="en-US" w:eastAsia="zh-CN"/>
              </w:rPr>
              <w:t>1387.8万元</w:t>
            </w:r>
          </w:p>
        </w:tc>
        <w:tc>
          <w:tcPr>
            <w:tcW w:w="976" w:type="dxa"/>
            <w:gridSpan w:val="2"/>
            <w:tcBorders>
              <w:top w:val="nil"/>
              <w:left w:val="nil"/>
              <w:bottom w:val="single" w:color="auto" w:sz="4" w:space="0"/>
              <w:right w:val="single" w:color="auto" w:sz="4" w:space="0"/>
            </w:tcBorders>
            <w:vAlign w:val="center"/>
          </w:tcPr>
          <w:p>
            <w:pPr>
              <w:widowControl/>
              <w:spacing w:line="240" w:lineRule="exact"/>
              <w:jc w:val="both"/>
              <w:rPr>
                <w:rFonts w:ascii="宋体" w:hAnsi="宋体" w:eastAsia="宋体" w:cs="宋体"/>
                <w:kern w:val="0"/>
                <w:sz w:val="15"/>
                <w:szCs w:val="15"/>
                <w:lang w:val="en-US"/>
              </w:rPr>
            </w:pPr>
            <w:r>
              <w:rPr>
                <w:rFonts w:hint="eastAsia" w:ascii="宋体" w:hAnsi="宋体" w:eastAsia="宋体" w:cs="宋体"/>
                <w:kern w:val="0"/>
                <w:sz w:val="15"/>
                <w:szCs w:val="15"/>
                <w:lang w:val="en-US" w:eastAsia="zh-CN"/>
              </w:rPr>
              <w:t>1387.8</w:t>
            </w:r>
            <w:bookmarkStart w:id="0" w:name="_GoBack"/>
            <w:r>
              <w:rPr>
                <w:rFonts w:hint="eastAsia" w:ascii="宋体" w:hAnsi="宋体" w:eastAsia="宋体" w:cs="宋体"/>
                <w:kern w:val="0"/>
                <w:sz w:val="15"/>
                <w:szCs w:val="15"/>
                <w:lang w:val="en-US" w:eastAsia="zh-CN"/>
              </w:rPr>
              <w:t>万元元</w:t>
            </w:r>
            <w:bookmarkEnd w:id="0"/>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100%</w:t>
            </w: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其中：当年财政拨款</w:t>
            </w:r>
          </w:p>
        </w:tc>
        <w:tc>
          <w:tcPr>
            <w:tcW w:w="1134" w:type="dxa"/>
            <w:tcBorders>
              <w:top w:val="nil"/>
              <w:left w:val="nil"/>
              <w:bottom w:val="single" w:color="auto" w:sz="4" w:space="0"/>
              <w:right w:val="single" w:color="auto" w:sz="4" w:space="0"/>
            </w:tcBorders>
            <w:vAlign w:val="center"/>
          </w:tcPr>
          <w:p>
            <w:pPr>
              <w:widowControl/>
              <w:spacing w:line="240" w:lineRule="exact"/>
              <w:jc w:val="both"/>
              <w:rPr>
                <w:rFonts w:ascii="宋体" w:hAnsi="宋体" w:eastAsia="宋体" w:cs="宋体"/>
                <w:kern w:val="0"/>
                <w:sz w:val="15"/>
                <w:szCs w:val="15"/>
                <w:lang w:val="en-US"/>
              </w:rPr>
            </w:pPr>
            <w:r>
              <w:rPr>
                <w:rFonts w:hint="eastAsia" w:ascii="宋体" w:hAnsi="宋体" w:eastAsia="宋体" w:cs="宋体"/>
                <w:kern w:val="0"/>
                <w:sz w:val="15"/>
                <w:szCs w:val="15"/>
                <w:lang w:val="en-US" w:eastAsia="zh-CN"/>
              </w:rPr>
              <w:t>1387.8万元</w:t>
            </w:r>
          </w:p>
        </w:tc>
        <w:tc>
          <w:tcPr>
            <w:tcW w:w="1292" w:type="dxa"/>
            <w:gridSpan w:val="2"/>
            <w:tcBorders>
              <w:top w:val="nil"/>
              <w:left w:val="nil"/>
              <w:bottom w:val="single" w:color="auto" w:sz="4" w:space="0"/>
              <w:right w:val="single" w:color="auto" w:sz="4" w:space="0"/>
            </w:tcBorders>
            <w:vAlign w:val="center"/>
          </w:tcPr>
          <w:p>
            <w:pPr>
              <w:widowControl/>
              <w:spacing w:line="240" w:lineRule="exact"/>
              <w:jc w:val="both"/>
              <w:rPr>
                <w:rFonts w:ascii="宋体" w:hAnsi="宋体" w:eastAsia="宋体" w:cs="宋体"/>
                <w:kern w:val="0"/>
                <w:sz w:val="15"/>
                <w:szCs w:val="15"/>
              </w:rPr>
            </w:pPr>
            <w:r>
              <w:rPr>
                <w:rFonts w:hint="eastAsia" w:ascii="宋体" w:hAnsi="宋体" w:eastAsia="宋体" w:cs="宋体"/>
                <w:kern w:val="0"/>
                <w:sz w:val="15"/>
                <w:szCs w:val="15"/>
                <w:lang w:val="en-US" w:eastAsia="zh-CN"/>
              </w:rPr>
              <w:t>1387.8万元</w:t>
            </w:r>
          </w:p>
        </w:tc>
        <w:tc>
          <w:tcPr>
            <w:tcW w:w="976" w:type="dxa"/>
            <w:gridSpan w:val="2"/>
            <w:tcBorders>
              <w:top w:val="nil"/>
              <w:left w:val="nil"/>
              <w:bottom w:val="single" w:color="auto" w:sz="4" w:space="0"/>
              <w:right w:val="single" w:color="auto" w:sz="4" w:space="0"/>
            </w:tcBorders>
            <w:vAlign w:val="center"/>
          </w:tcPr>
          <w:p>
            <w:pPr>
              <w:widowControl/>
              <w:spacing w:line="240" w:lineRule="exact"/>
              <w:jc w:val="both"/>
              <w:rPr>
                <w:rFonts w:ascii="宋体" w:hAnsi="宋体" w:eastAsia="宋体" w:cs="宋体"/>
                <w:kern w:val="0"/>
                <w:sz w:val="15"/>
                <w:szCs w:val="15"/>
              </w:rPr>
            </w:pPr>
            <w:r>
              <w:rPr>
                <w:rFonts w:hint="eastAsia" w:ascii="宋体" w:hAnsi="宋体" w:eastAsia="宋体" w:cs="宋体"/>
                <w:kern w:val="0"/>
                <w:sz w:val="15"/>
                <w:szCs w:val="15"/>
                <w:lang w:val="en-US" w:eastAsia="zh-CN"/>
              </w:rPr>
              <w:t>1387.8万元</w:t>
            </w: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 xml:space="preserve">      上年结转资金</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0</w:t>
            </w:r>
          </w:p>
        </w:tc>
        <w:tc>
          <w:tcPr>
            <w:tcW w:w="1292"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0</w:t>
            </w:r>
          </w:p>
        </w:tc>
        <w:tc>
          <w:tcPr>
            <w:tcW w:w="976"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0</w:t>
            </w: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 xml:space="preserve">  其他资金</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0</w:t>
            </w:r>
          </w:p>
        </w:tc>
        <w:tc>
          <w:tcPr>
            <w:tcW w:w="1292"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0</w:t>
            </w:r>
          </w:p>
        </w:tc>
        <w:tc>
          <w:tcPr>
            <w:tcW w:w="976"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0</w:t>
            </w: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w:t>
            </w:r>
          </w:p>
        </w:tc>
      </w:tr>
      <w:tr>
        <w:tblPrEx>
          <w:tblCellMar>
            <w:top w:w="0" w:type="dxa"/>
            <w:left w:w="108" w:type="dxa"/>
            <w:bottom w:w="0" w:type="dxa"/>
            <w:right w:w="108" w:type="dxa"/>
          </w:tblCellMar>
        </w:tblPrEx>
        <w:trPr>
          <w:trHeight w:val="300" w:hRule="exact"/>
          <w:jc w:val="center"/>
        </w:trPr>
        <w:tc>
          <w:tcPr>
            <w:tcW w:w="588"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年度总体目标</w:t>
            </w:r>
          </w:p>
        </w:tc>
        <w:tc>
          <w:tcPr>
            <w:tcW w:w="5248" w:type="dxa"/>
            <w:gridSpan w:val="6"/>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预期目标</w:t>
            </w:r>
          </w:p>
        </w:tc>
        <w:tc>
          <w:tcPr>
            <w:tcW w:w="3244" w:type="dxa"/>
            <w:gridSpan w:val="7"/>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实际完成情况</w:t>
            </w:r>
          </w:p>
        </w:tc>
      </w:tr>
      <w:tr>
        <w:tblPrEx>
          <w:tblCellMar>
            <w:top w:w="0" w:type="dxa"/>
            <w:left w:w="108" w:type="dxa"/>
            <w:bottom w:w="0" w:type="dxa"/>
            <w:right w:w="108" w:type="dxa"/>
          </w:tblCellMar>
        </w:tblPrEx>
        <w:trPr>
          <w:trHeight w:val="597" w:hRule="exact"/>
          <w:jc w:val="center"/>
        </w:trPr>
        <w:tc>
          <w:tcPr>
            <w:tcW w:w="588"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248" w:type="dxa"/>
            <w:gridSpan w:val="6"/>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困难残疾人生活补贴每人每月</w:t>
            </w:r>
            <w:r>
              <w:rPr>
                <w:rFonts w:hint="eastAsia" w:ascii="宋体" w:hAnsi="宋体" w:eastAsia="宋体" w:cs="宋体"/>
                <w:kern w:val="0"/>
                <w:sz w:val="18"/>
                <w:szCs w:val="18"/>
                <w:lang w:val="en-US" w:eastAsia="zh-CN"/>
              </w:rPr>
              <w:t>120元，重度残疾人护理补贴每人每月80元</w:t>
            </w:r>
          </w:p>
        </w:tc>
        <w:tc>
          <w:tcPr>
            <w:tcW w:w="3244" w:type="dxa"/>
            <w:gridSpan w:val="7"/>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lang w:eastAsia="zh-CN"/>
              </w:rPr>
              <w:t>困难残疾人生活补贴每人每月</w:t>
            </w:r>
            <w:r>
              <w:rPr>
                <w:rFonts w:hint="eastAsia" w:ascii="宋体" w:hAnsi="宋体" w:eastAsia="宋体" w:cs="宋体"/>
                <w:kern w:val="0"/>
                <w:sz w:val="18"/>
                <w:szCs w:val="18"/>
                <w:lang w:val="en-US" w:eastAsia="zh-CN"/>
              </w:rPr>
              <w:t>120元，重度残疾人护理补贴每人每月80元</w:t>
            </w:r>
          </w:p>
        </w:tc>
      </w:tr>
      <w:tr>
        <w:tblPrEx>
          <w:tblCellMar>
            <w:top w:w="0" w:type="dxa"/>
            <w:left w:w="108" w:type="dxa"/>
            <w:bottom w:w="0" w:type="dxa"/>
            <w:right w:w="108" w:type="dxa"/>
          </w:tblCellMar>
        </w:tblPrEx>
        <w:trPr>
          <w:trHeight w:val="492" w:hRule="exact"/>
          <w:jc w:val="center"/>
        </w:trPr>
        <w:tc>
          <w:tcPr>
            <w:tcW w:w="588" w:type="dxa"/>
            <w:vMerge w:val="restart"/>
            <w:tcBorders>
              <w:top w:val="nil"/>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绩</w:t>
            </w:r>
          </w:p>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效</w:t>
            </w:r>
          </w:p>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指</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标</w:t>
            </w:r>
          </w:p>
        </w:tc>
        <w:tc>
          <w:tcPr>
            <w:tcW w:w="98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一级指标</w:t>
            </w:r>
          </w:p>
        </w:tc>
        <w:tc>
          <w:tcPr>
            <w:tcW w:w="1009"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二级指标</w:t>
            </w:r>
          </w:p>
        </w:tc>
        <w:tc>
          <w:tcPr>
            <w:tcW w:w="2141"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三级指标</w:t>
            </w:r>
          </w:p>
        </w:tc>
        <w:tc>
          <w:tcPr>
            <w:tcW w:w="1118"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年度</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指标值</w:t>
            </w:r>
          </w:p>
        </w:tc>
        <w:tc>
          <w:tcPr>
            <w:tcW w:w="693"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实际</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完成值</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分值</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得分</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偏差原因分析及改进措施</w:t>
            </w:r>
          </w:p>
        </w:tc>
      </w:tr>
      <w:tr>
        <w:tblPrEx>
          <w:tblCellMar>
            <w:top w:w="0" w:type="dxa"/>
            <w:left w:w="108" w:type="dxa"/>
            <w:bottom w:w="0" w:type="dxa"/>
            <w:right w:w="108" w:type="dxa"/>
          </w:tblCellMar>
        </w:tblPrEx>
        <w:trPr>
          <w:trHeight w:val="510" w:hRule="atLeas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产出指标</w:t>
            </w:r>
            <w:r>
              <w:rPr>
                <w:rFonts w:hint="eastAsia" w:ascii="宋体" w:hAnsi="宋体" w:eastAsia="宋体" w:cs="宋体"/>
                <w:kern w:val="0"/>
                <w:sz w:val="18"/>
                <w:szCs w:val="18"/>
                <w:lang w:val="en-US" w:eastAsia="zh-CN"/>
              </w:rPr>
              <w:t>50分</w:t>
            </w:r>
          </w:p>
        </w:tc>
        <w:tc>
          <w:tcPr>
            <w:tcW w:w="1009" w:type="dxa"/>
            <w:vMerge w:val="restart"/>
            <w:tcBorders>
              <w:top w:val="nil"/>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2141"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　全区符合条件的困难残疾人生活补贴人数</w:t>
            </w:r>
          </w:p>
        </w:tc>
        <w:tc>
          <w:tcPr>
            <w:tcW w:w="1118"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符合条件的困难残疾人生活补贴</w:t>
            </w:r>
          </w:p>
        </w:tc>
        <w:tc>
          <w:tcPr>
            <w:tcW w:w="693"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6700人</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7</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p>
        </w:tc>
      </w:tr>
      <w:tr>
        <w:tblPrEx>
          <w:tblCellMar>
            <w:top w:w="0" w:type="dxa"/>
            <w:left w:w="108" w:type="dxa"/>
            <w:bottom w:w="0" w:type="dxa"/>
            <w:right w:w="108" w:type="dxa"/>
          </w:tblCellMar>
        </w:tblPrEx>
        <w:trPr>
          <w:trHeight w:val="510" w:hRule="atLeas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rPr>
            </w:pPr>
          </w:p>
        </w:tc>
        <w:tc>
          <w:tcPr>
            <w:tcW w:w="1009" w:type="dxa"/>
            <w:vMerge w:val="continue"/>
            <w:tcBorders>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rPr>
            </w:pPr>
          </w:p>
        </w:tc>
        <w:tc>
          <w:tcPr>
            <w:tcW w:w="2141"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全区符合条件的重度残疾人护理补贴人数</w:t>
            </w:r>
          </w:p>
        </w:tc>
        <w:tc>
          <w:tcPr>
            <w:tcW w:w="1118"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全区符合条件的重度残疾人护理补贴人数</w:t>
            </w:r>
          </w:p>
        </w:tc>
        <w:tc>
          <w:tcPr>
            <w:tcW w:w="693"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5191人</w:t>
            </w:r>
          </w:p>
        </w:tc>
        <w:tc>
          <w:tcPr>
            <w:tcW w:w="56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w:t>
            </w:r>
          </w:p>
        </w:tc>
        <w:tc>
          <w:tcPr>
            <w:tcW w:w="56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7</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p>
        </w:tc>
      </w:tr>
      <w:tr>
        <w:tblPrEx>
          <w:tblCellMar>
            <w:top w:w="0" w:type="dxa"/>
            <w:left w:w="108" w:type="dxa"/>
            <w:bottom w:w="0" w:type="dxa"/>
            <w:right w:w="108" w:type="dxa"/>
          </w:tblCellMar>
        </w:tblPrEx>
        <w:trPr>
          <w:trHeight w:val="510" w:hRule="atLeas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009" w:type="dxa"/>
            <w:vMerge w:val="restart"/>
            <w:tcBorders>
              <w:top w:val="nil"/>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2141"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补贴程序到位</w:t>
            </w:r>
          </w:p>
        </w:tc>
        <w:tc>
          <w:tcPr>
            <w:tcW w:w="1118"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100%</w:t>
            </w:r>
          </w:p>
        </w:tc>
        <w:tc>
          <w:tcPr>
            <w:tcW w:w="693"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7</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p>
        </w:tc>
      </w:tr>
      <w:tr>
        <w:tblPrEx>
          <w:tblCellMar>
            <w:top w:w="0" w:type="dxa"/>
            <w:left w:w="108" w:type="dxa"/>
            <w:bottom w:w="0" w:type="dxa"/>
            <w:right w:w="108" w:type="dxa"/>
          </w:tblCellMar>
        </w:tblPrEx>
        <w:trPr>
          <w:trHeight w:val="510" w:hRule="atLeas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009" w:type="dxa"/>
            <w:vMerge w:val="continue"/>
            <w:tcBorders>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rPr>
            </w:pPr>
          </w:p>
        </w:tc>
        <w:tc>
          <w:tcPr>
            <w:tcW w:w="2141"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补贴资格符合规定标准</w:t>
            </w:r>
          </w:p>
        </w:tc>
        <w:tc>
          <w:tcPr>
            <w:tcW w:w="1118"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100%</w:t>
            </w:r>
          </w:p>
        </w:tc>
        <w:tc>
          <w:tcPr>
            <w:tcW w:w="693"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100%</w:t>
            </w:r>
          </w:p>
        </w:tc>
        <w:tc>
          <w:tcPr>
            <w:tcW w:w="56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w:t>
            </w:r>
          </w:p>
        </w:tc>
        <w:tc>
          <w:tcPr>
            <w:tcW w:w="56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7</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p>
        </w:tc>
      </w:tr>
      <w:tr>
        <w:tblPrEx>
          <w:tblCellMar>
            <w:top w:w="0" w:type="dxa"/>
            <w:left w:w="108" w:type="dxa"/>
            <w:bottom w:w="0" w:type="dxa"/>
            <w:right w:w="108" w:type="dxa"/>
          </w:tblCellMar>
        </w:tblPrEx>
        <w:trPr>
          <w:trHeight w:val="510" w:hRule="atLeas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009"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2141"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资金按月及时发放　</w:t>
            </w:r>
          </w:p>
        </w:tc>
        <w:tc>
          <w:tcPr>
            <w:tcW w:w="1118"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100%</w:t>
            </w:r>
          </w:p>
        </w:tc>
        <w:tc>
          <w:tcPr>
            <w:tcW w:w="693"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8</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8</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p>
        </w:tc>
      </w:tr>
      <w:tr>
        <w:tblPrEx>
          <w:tblCellMar>
            <w:top w:w="0" w:type="dxa"/>
            <w:left w:w="108" w:type="dxa"/>
            <w:bottom w:w="0" w:type="dxa"/>
            <w:right w:w="108" w:type="dxa"/>
          </w:tblCellMar>
        </w:tblPrEx>
        <w:trPr>
          <w:trHeight w:val="510" w:hRule="atLeas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009" w:type="dxa"/>
            <w:vMerge w:val="restart"/>
            <w:tcBorders>
              <w:top w:val="nil"/>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2141"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困难残疾人每人生活补贴</w:t>
            </w:r>
          </w:p>
        </w:tc>
        <w:tc>
          <w:tcPr>
            <w:tcW w:w="1118"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120元/月</w:t>
            </w:r>
          </w:p>
        </w:tc>
        <w:tc>
          <w:tcPr>
            <w:tcW w:w="693"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120元/月</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7</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p>
        </w:tc>
      </w:tr>
      <w:tr>
        <w:tblPrEx>
          <w:tblCellMar>
            <w:top w:w="0" w:type="dxa"/>
            <w:left w:w="108" w:type="dxa"/>
            <w:bottom w:w="0" w:type="dxa"/>
            <w:right w:w="108" w:type="dxa"/>
          </w:tblCellMar>
        </w:tblPrEx>
        <w:trPr>
          <w:trHeight w:val="510" w:hRule="atLeas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009" w:type="dxa"/>
            <w:vMerge w:val="continue"/>
            <w:tcBorders>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rPr>
            </w:pPr>
          </w:p>
        </w:tc>
        <w:tc>
          <w:tcPr>
            <w:tcW w:w="2141"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重度残疾人每人护理补贴</w:t>
            </w:r>
          </w:p>
        </w:tc>
        <w:tc>
          <w:tcPr>
            <w:tcW w:w="1118"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80元/月</w:t>
            </w:r>
          </w:p>
        </w:tc>
        <w:tc>
          <w:tcPr>
            <w:tcW w:w="693"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80元/月</w:t>
            </w:r>
          </w:p>
        </w:tc>
        <w:tc>
          <w:tcPr>
            <w:tcW w:w="56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w:t>
            </w:r>
          </w:p>
        </w:tc>
        <w:tc>
          <w:tcPr>
            <w:tcW w:w="56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7</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p>
        </w:tc>
      </w:tr>
      <w:tr>
        <w:tblPrEx>
          <w:tblCellMar>
            <w:top w:w="0" w:type="dxa"/>
            <w:left w:w="108" w:type="dxa"/>
            <w:bottom w:w="0" w:type="dxa"/>
            <w:right w:w="108" w:type="dxa"/>
          </w:tblCellMar>
        </w:tblPrEx>
        <w:trPr>
          <w:trHeight w:val="510" w:hRule="atLeas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效益指标</w:t>
            </w:r>
            <w:r>
              <w:rPr>
                <w:rFonts w:hint="eastAsia" w:ascii="宋体" w:hAnsi="宋体" w:eastAsia="宋体" w:cs="宋体"/>
                <w:kern w:val="0"/>
                <w:sz w:val="18"/>
                <w:szCs w:val="18"/>
                <w:lang w:val="en-US" w:eastAsia="zh-CN"/>
              </w:rPr>
              <w:t>30分</w:t>
            </w:r>
          </w:p>
        </w:tc>
        <w:tc>
          <w:tcPr>
            <w:tcW w:w="1009"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经济效益</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指标</w:t>
            </w:r>
          </w:p>
        </w:tc>
        <w:tc>
          <w:tcPr>
            <w:tcW w:w="2141"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118"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693"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510" w:hRule="atLeas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009" w:type="dxa"/>
            <w:vMerge w:val="restart"/>
            <w:tcBorders>
              <w:top w:val="nil"/>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社会效益</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指标</w:t>
            </w:r>
          </w:p>
        </w:tc>
        <w:tc>
          <w:tcPr>
            <w:tcW w:w="2141"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保障符合政策的享受“两项补贴”对象应补尽补　</w:t>
            </w:r>
          </w:p>
        </w:tc>
        <w:tc>
          <w:tcPr>
            <w:tcW w:w="1118"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100%</w:t>
            </w:r>
          </w:p>
        </w:tc>
        <w:tc>
          <w:tcPr>
            <w:tcW w:w="693"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p>
        </w:tc>
      </w:tr>
      <w:tr>
        <w:tblPrEx>
          <w:tblCellMar>
            <w:top w:w="0" w:type="dxa"/>
            <w:left w:w="108" w:type="dxa"/>
            <w:bottom w:w="0" w:type="dxa"/>
            <w:right w:w="108" w:type="dxa"/>
          </w:tblCellMar>
        </w:tblPrEx>
        <w:trPr>
          <w:trHeight w:val="510" w:hRule="atLeas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009" w:type="dxa"/>
            <w:vMerge w:val="continue"/>
            <w:tcBorders>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rPr>
            </w:pPr>
          </w:p>
        </w:tc>
        <w:tc>
          <w:tcPr>
            <w:tcW w:w="2141"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解决困难残疾人和重度残疾人实际困难，残疾人上访的次数较上年减少比率</w:t>
            </w:r>
          </w:p>
        </w:tc>
        <w:tc>
          <w:tcPr>
            <w:tcW w:w="1118"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693"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0%</w:t>
            </w:r>
          </w:p>
        </w:tc>
        <w:tc>
          <w:tcPr>
            <w:tcW w:w="56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p>
        </w:tc>
      </w:tr>
      <w:tr>
        <w:tblPrEx>
          <w:tblCellMar>
            <w:top w:w="0" w:type="dxa"/>
            <w:left w:w="108" w:type="dxa"/>
            <w:bottom w:w="0" w:type="dxa"/>
            <w:right w:w="108" w:type="dxa"/>
          </w:tblCellMar>
        </w:tblPrEx>
        <w:trPr>
          <w:trHeight w:val="510" w:hRule="atLeas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009" w:type="dxa"/>
            <w:vMerge w:val="continue"/>
            <w:tcBorders>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rPr>
            </w:pPr>
          </w:p>
        </w:tc>
        <w:tc>
          <w:tcPr>
            <w:tcW w:w="2141"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残疾人政策知晓率</w:t>
            </w:r>
          </w:p>
        </w:tc>
        <w:tc>
          <w:tcPr>
            <w:tcW w:w="1118"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≧80%</w:t>
            </w:r>
          </w:p>
        </w:tc>
        <w:tc>
          <w:tcPr>
            <w:tcW w:w="693"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≧90%</w:t>
            </w:r>
          </w:p>
        </w:tc>
        <w:tc>
          <w:tcPr>
            <w:tcW w:w="56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p>
        </w:tc>
      </w:tr>
      <w:tr>
        <w:tblPrEx>
          <w:tblCellMar>
            <w:top w:w="0" w:type="dxa"/>
            <w:left w:w="108" w:type="dxa"/>
            <w:bottom w:w="0" w:type="dxa"/>
            <w:right w:w="108" w:type="dxa"/>
          </w:tblCellMar>
        </w:tblPrEx>
        <w:trPr>
          <w:trHeight w:val="510" w:hRule="atLeas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009"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生态效益</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指标</w:t>
            </w:r>
          </w:p>
        </w:tc>
        <w:tc>
          <w:tcPr>
            <w:tcW w:w="2141"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无</w:t>
            </w:r>
          </w:p>
        </w:tc>
        <w:tc>
          <w:tcPr>
            <w:tcW w:w="1118"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无</w:t>
            </w:r>
          </w:p>
        </w:tc>
        <w:tc>
          <w:tcPr>
            <w:tcW w:w="693"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510" w:hRule="atLeas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009"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2141"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符合政策的享受“两项补贴”对象覆盖率</w:t>
            </w:r>
          </w:p>
        </w:tc>
        <w:tc>
          <w:tcPr>
            <w:tcW w:w="1118"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100%</w:t>
            </w:r>
          </w:p>
        </w:tc>
        <w:tc>
          <w:tcPr>
            <w:tcW w:w="693"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p>
        </w:tc>
      </w:tr>
      <w:tr>
        <w:tblPrEx>
          <w:tblCellMar>
            <w:top w:w="0" w:type="dxa"/>
            <w:left w:w="108" w:type="dxa"/>
            <w:bottom w:w="0" w:type="dxa"/>
            <w:right w:w="108" w:type="dxa"/>
          </w:tblCellMar>
        </w:tblPrEx>
        <w:trPr>
          <w:trHeight w:val="510" w:hRule="atLeas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restart"/>
            <w:tcBorders>
              <w:top w:val="nil"/>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满意度</w:t>
            </w:r>
          </w:p>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指标</w:t>
            </w:r>
            <w:r>
              <w:rPr>
                <w:rFonts w:hint="eastAsia" w:ascii="宋体" w:hAnsi="宋体" w:eastAsia="宋体" w:cs="宋体"/>
                <w:kern w:val="0"/>
                <w:sz w:val="18"/>
                <w:szCs w:val="18"/>
                <w:lang w:val="en-US" w:eastAsia="zh-CN"/>
              </w:rPr>
              <w:t>10分</w:t>
            </w:r>
          </w:p>
        </w:tc>
        <w:tc>
          <w:tcPr>
            <w:tcW w:w="1009" w:type="dxa"/>
            <w:vMerge w:val="restart"/>
            <w:tcBorders>
              <w:top w:val="nil"/>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2141"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政策执行中残疾人投诉率</w:t>
            </w:r>
          </w:p>
        </w:tc>
        <w:tc>
          <w:tcPr>
            <w:tcW w:w="1118"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0%</w:t>
            </w:r>
          </w:p>
        </w:tc>
        <w:tc>
          <w:tcPr>
            <w:tcW w:w="693"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p>
        </w:tc>
      </w:tr>
      <w:tr>
        <w:tblPrEx>
          <w:tblCellMar>
            <w:top w:w="0" w:type="dxa"/>
            <w:left w:w="108" w:type="dxa"/>
            <w:bottom w:w="0" w:type="dxa"/>
            <w:right w:w="108" w:type="dxa"/>
          </w:tblCellMar>
        </w:tblPrEx>
        <w:trPr>
          <w:trHeight w:val="510" w:hRule="atLeas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rPr>
            </w:pPr>
          </w:p>
        </w:tc>
        <w:tc>
          <w:tcPr>
            <w:tcW w:w="1009" w:type="dxa"/>
            <w:vMerge w:val="continue"/>
            <w:tcBorders>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rPr>
            </w:pPr>
          </w:p>
        </w:tc>
        <w:tc>
          <w:tcPr>
            <w:tcW w:w="2141"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残疾人满意度</w:t>
            </w:r>
          </w:p>
        </w:tc>
        <w:tc>
          <w:tcPr>
            <w:tcW w:w="1118"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100%</w:t>
            </w:r>
          </w:p>
        </w:tc>
        <w:tc>
          <w:tcPr>
            <w:tcW w:w="693"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100%</w:t>
            </w:r>
          </w:p>
        </w:tc>
        <w:tc>
          <w:tcPr>
            <w:tcW w:w="56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p>
        </w:tc>
      </w:tr>
      <w:tr>
        <w:tblPrEx>
          <w:tblCellMar>
            <w:top w:w="0" w:type="dxa"/>
            <w:left w:w="108" w:type="dxa"/>
            <w:bottom w:w="0" w:type="dxa"/>
            <w:right w:w="108" w:type="dxa"/>
          </w:tblCellMar>
        </w:tblPrEx>
        <w:trPr>
          <w:trHeight w:val="300" w:hRule="exact"/>
          <w:jc w:val="center"/>
        </w:trPr>
        <w:tc>
          <w:tcPr>
            <w:tcW w:w="6529" w:type="dxa"/>
            <w:gridSpan w:val="8"/>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总分</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100</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bl>
    <w:p>
      <w:pPr>
        <w:spacing w:line="620" w:lineRule="exact"/>
        <w:jc w:val="center"/>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b w:val="0"/>
          <w:bCs w:val="0"/>
          <w:kern w:val="0"/>
          <w:sz w:val="44"/>
          <w:szCs w:val="44"/>
        </w:rPr>
        <w:t>2019年</w:t>
      </w:r>
      <w:r>
        <w:rPr>
          <w:rFonts w:hint="eastAsia" w:ascii="方正小标宋简体" w:hAnsi="方正小标宋简体" w:eastAsia="方正小标宋简体" w:cs="方正小标宋简体"/>
          <w:b w:val="0"/>
          <w:bCs w:val="0"/>
          <w:kern w:val="0"/>
          <w:sz w:val="44"/>
          <w:szCs w:val="44"/>
          <w:lang w:eastAsia="zh-CN"/>
        </w:rPr>
        <w:t>度</w:t>
      </w:r>
      <w:r>
        <w:rPr>
          <w:rFonts w:hint="eastAsia" w:ascii="方正小标宋简体" w:hAnsi="方正小标宋简体" w:eastAsia="方正小标宋简体" w:cs="方正小标宋简体"/>
          <w:b w:val="0"/>
          <w:bCs w:val="0"/>
          <w:kern w:val="0"/>
          <w:sz w:val="44"/>
          <w:szCs w:val="44"/>
        </w:rPr>
        <w:t>专项资金绩效评价自评表</w:t>
      </w:r>
    </w:p>
    <w:tbl>
      <w:tblPr>
        <w:tblStyle w:val="3"/>
        <w:tblW w:w="10067" w:type="dxa"/>
        <w:jc w:val="center"/>
        <w:tblLayout w:type="fixed"/>
        <w:tblCellMar>
          <w:top w:w="0" w:type="dxa"/>
          <w:left w:w="108" w:type="dxa"/>
          <w:bottom w:w="0" w:type="dxa"/>
          <w:right w:w="108" w:type="dxa"/>
        </w:tblCellMar>
      </w:tblPr>
      <w:tblGrid>
        <w:gridCol w:w="588"/>
        <w:gridCol w:w="980"/>
        <w:gridCol w:w="1112"/>
        <w:gridCol w:w="576"/>
        <w:gridCol w:w="1710"/>
        <w:gridCol w:w="945"/>
        <w:gridCol w:w="704"/>
        <w:gridCol w:w="901"/>
        <w:gridCol w:w="47"/>
        <w:gridCol w:w="520"/>
        <w:gridCol w:w="189"/>
        <w:gridCol w:w="378"/>
        <w:gridCol w:w="473"/>
        <w:gridCol w:w="944"/>
      </w:tblGrid>
      <w:tr>
        <w:tblPrEx>
          <w:tblCellMar>
            <w:top w:w="0" w:type="dxa"/>
            <w:left w:w="108" w:type="dxa"/>
            <w:bottom w:w="0" w:type="dxa"/>
            <w:right w:w="108" w:type="dxa"/>
          </w:tblCellMar>
        </w:tblPrEx>
        <w:trPr>
          <w:trHeight w:val="300" w:hRule="exact"/>
          <w:jc w:val="center"/>
        </w:trPr>
        <w:tc>
          <w:tcPr>
            <w:tcW w:w="15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项目名称</w:t>
            </w:r>
          </w:p>
        </w:tc>
        <w:tc>
          <w:tcPr>
            <w:tcW w:w="8499" w:type="dxa"/>
            <w:gridSpan w:val="1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殡葬改革配套　</w:t>
            </w:r>
          </w:p>
        </w:tc>
      </w:tr>
      <w:tr>
        <w:tblPrEx>
          <w:tblCellMar>
            <w:top w:w="0" w:type="dxa"/>
            <w:left w:w="108" w:type="dxa"/>
            <w:bottom w:w="0" w:type="dxa"/>
            <w:right w:w="108" w:type="dxa"/>
          </w:tblCellMar>
        </w:tblPrEx>
        <w:trPr>
          <w:trHeight w:val="300" w:hRule="exact"/>
          <w:jc w:val="center"/>
        </w:trPr>
        <w:tc>
          <w:tcPr>
            <w:tcW w:w="15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主管部门</w:t>
            </w:r>
          </w:p>
        </w:tc>
        <w:tc>
          <w:tcPr>
            <w:tcW w:w="4343"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望城区民政局</w:t>
            </w:r>
          </w:p>
        </w:tc>
        <w:tc>
          <w:tcPr>
            <w:tcW w:w="1652" w:type="dxa"/>
            <w:gridSpan w:val="3"/>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实施单位</w:t>
            </w:r>
          </w:p>
        </w:tc>
        <w:tc>
          <w:tcPr>
            <w:tcW w:w="2504" w:type="dxa"/>
            <w:gridSpan w:val="5"/>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望城区民政局</w:t>
            </w:r>
          </w:p>
        </w:tc>
      </w:tr>
      <w:tr>
        <w:tblPrEx>
          <w:tblCellMar>
            <w:top w:w="0" w:type="dxa"/>
            <w:left w:w="108" w:type="dxa"/>
            <w:bottom w:w="0" w:type="dxa"/>
            <w:right w:w="108" w:type="dxa"/>
          </w:tblCellMar>
        </w:tblPrEx>
        <w:trPr>
          <w:trHeight w:val="460" w:hRule="exact"/>
          <w:jc w:val="center"/>
        </w:trPr>
        <w:tc>
          <w:tcPr>
            <w:tcW w:w="1568"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项目资金</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（万元）</w:t>
            </w:r>
          </w:p>
        </w:tc>
        <w:tc>
          <w:tcPr>
            <w:tcW w:w="1688"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c>
          <w:tcPr>
            <w:tcW w:w="171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年初预算数</w:t>
            </w:r>
          </w:p>
        </w:tc>
        <w:tc>
          <w:tcPr>
            <w:tcW w:w="94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全年预算数</w:t>
            </w:r>
          </w:p>
        </w:tc>
        <w:tc>
          <w:tcPr>
            <w:tcW w:w="1652" w:type="dxa"/>
            <w:gridSpan w:val="3"/>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全年执行数</w:t>
            </w:r>
          </w:p>
        </w:tc>
        <w:tc>
          <w:tcPr>
            <w:tcW w:w="709"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分值</w:t>
            </w:r>
          </w:p>
        </w:tc>
        <w:tc>
          <w:tcPr>
            <w:tcW w:w="851"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执行率</w:t>
            </w:r>
          </w:p>
        </w:tc>
        <w:tc>
          <w:tcPr>
            <w:tcW w:w="94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得分</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c>
          <w:tcPr>
            <w:tcW w:w="1688"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宋体" w:hAnsi="宋体" w:eastAsia="宋体" w:cs="宋体"/>
                <w:kern w:val="0"/>
                <w:sz w:val="21"/>
                <w:szCs w:val="21"/>
              </w:rPr>
            </w:pPr>
            <w:r>
              <w:rPr>
                <w:rFonts w:hint="eastAsia" w:ascii="宋体" w:hAnsi="宋体" w:eastAsia="宋体" w:cs="宋体"/>
                <w:kern w:val="0"/>
                <w:sz w:val="21"/>
                <w:szCs w:val="21"/>
              </w:rPr>
              <w:t>年度资金总额</w:t>
            </w:r>
          </w:p>
        </w:tc>
        <w:tc>
          <w:tcPr>
            <w:tcW w:w="171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369.89万元</w:t>
            </w:r>
          </w:p>
        </w:tc>
        <w:tc>
          <w:tcPr>
            <w:tcW w:w="94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369.89万元</w:t>
            </w:r>
          </w:p>
        </w:tc>
        <w:tc>
          <w:tcPr>
            <w:tcW w:w="1652" w:type="dxa"/>
            <w:gridSpan w:val="3"/>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369.89万元</w:t>
            </w:r>
          </w:p>
        </w:tc>
        <w:tc>
          <w:tcPr>
            <w:tcW w:w="709"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10</w:t>
            </w:r>
          </w:p>
        </w:tc>
        <w:tc>
          <w:tcPr>
            <w:tcW w:w="851"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100％</w:t>
            </w:r>
          </w:p>
        </w:tc>
        <w:tc>
          <w:tcPr>
            <w:tcW w:w="94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c>
          <w:tcPr>
            <w:tcW w:w="1688"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其中：当年财政拨款</w:t>
            </w:r>
          </w:p>
        </w:tc>
        <w:tc>
          <w:tcPr>
            <w:tcW w:w="171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369.89万元</w:t>
            </w:r>
          </w:p>
        </w:tc>
        <w:tc>
          <w:tcPr>
            <w:tcW w:w="94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369.89万元</w:t>
            </w:r>
          </w:p>
        </w:tc>
        <w:tc>
          <w:tcPr>
            <w:tcW w:w="1652" w:type="dxa"/>
            <w:gridSpan w:val="3"/>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369.89万元</w:t>
            </w:r>
          </w:p>
        </w:tc>
        <w:tc>
          <w:tcPr>
            <w:tcW w:w="709"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w:t>
            </w:r>
          </w:p>
        </w:tc>
        <w:tc>
          <w:tcPr>
            <w:tcW w:w="851"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c>
          <w:tcPr>
            <w:tcW w:w="94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c>
          <w:tcPr>
            <w:tcW w:w="1688"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 xml:space="preserve">      上年结转资金</w:t>
            </w:r>
          </w:p>
        </w:tc>
        <w:tc>
          <w:tcPr>
            <w:tcW w:w="171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0</w:t>
            </w:r>
          </w:p>
        </w:tc>
        <w:tc>
          <w:tcPr>
            <w:tcW w:w="94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0</w:t>
            </w:r>
          </w:p>
        </w:tc>
        <w:tc>
          <w:tcPr>
            <w:tcW w:w="1652" w:type="dxa"/>
            <w:gridSpan w:val="3"/>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0</w:t>
            </w:r>
          </w:p>
        </w:tc>
        <w:tc>
          <w:tcPr>
            <w:tcW w:w="709"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w:t>
            </w:r>
          </w:p>
        </w:tc>
        <w:tc>
          <w:tcPr>
            <w:tcW w:w="851"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c>
          <w:tcPr>
            <w:tcW w:w="94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c>
          <w:tcPr>
            <w:tcW w:w="1688"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 xml:space="preserve">  其他资金</w:t>
            </w:r>
          </w:p>
        </w:tc>
        <w:tc>
          <w:tcPr>
            <w:tcW w:w="171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0</w:t>
            </w:r>
          </w:p>
        </w:tc>
        <w:tc>
          <w:tcPr>
            <w:tcW w:w="94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0</w:t>
            </w:r>
          </w:p>
        </w:tc>
        <w:tc>
          <w:tcPr>
            <w:tcW w:w="1652" w:type="dxa"/>
            <w:gridSpan w:val="3"/>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0</w:t>
            </w:r>
          </w:p>
        </w:tc>
        <w:tc>
          <w:tcPr>
            <w:tcW w:w="709"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w:t>
            </w:r>
          </w:p>
        </w:tc>
        <w:tc>
          <w:tcPr>
            <w:tcW w:w="851"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c>
          <w:tcPr>
            <w:tcW w:w="94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300" w:hRule="exact"/>
          <w:jc w:val="center"/>
        </w:trPr>
        <w:tc>
          <w:tcPr>
            <w:tcW w:w="588"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年度总体目标</w:t>
            </w:r>
          </w:p>
        </w:tc>
        <w:tc>
          <w:tcPr>
            <w:tcW w:w="5323" w:type="dxa"/>
            <w:gridSpan w:val="5"/>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预期目标</w:t>
            </w:r>
          </w:p>
        </w:tc>
        <w:tc>
          <w:tcPr>
            <w:tcW w:w="4156" w:type="dxa"/>
            <w:gridSpan w:val="8"/>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实际完成情况</w:t>
            </w:r>
          </w:p>
        </w:tc>
      </w:tr>
      <w:tr>
        <w:tblPrEx>
          <w:tblCellMar>
            <w:top w:w="0" w:type="dxa"/>
            <w:left w:w="108" w:type="dxa"/>
            <w:bottom w:w="0" w:type="dxa"/>
            <w:right w:w="108" w:type="dxa"/>
          </w:tblCellMar>
        </w:tblPrEx>
        <w:trPr>
          <w:trHeight w:val="1545" w:hRule="exact"/>
          <w:jc w:val="center"/>
        </w:trPr>
        <w:tc>
          <w:tcPr>
            <w:tcW w:w="58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c>
          <w:tcPr>
            <w:tcW w:w="5323" w:type="dxa"/>
            <w:gridSpan w:val="5"/>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宣传贯彻殡葬改革政策；落实殡葬惠民补助，减轻群众经济负担； 积极倡导低碳、环保、文明、节地的绿色生态葬法；引导群众，树立文明节俭丧葬新风。</w:t>
            </w:r>
          </w:p>
        </w:tc>
        <w:tc>
          <w:tcPr>
            <w:tcW w:w="4156" w:type="dxa"/>
            <w:gridSpan w:val="8"/>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殡葬改革工作领导和管理机构健全。落实责任制，措施得力，殡葬惠民补助</w:t>
            </w:r>
            <w:r>
              <w:rPr>
                <w:rFonts w:hint="eastAsia" w:ascii="宋体" w:hAnsi="宋体" w:eastAsia="宋体" w:cs="宋体"/>
                <w:kern w:val="0"/>
                <w:sz w:val="21"/>
                <w:szCs w:val="21"/>
                <w:lang w:val="en-US" w:eastAsia="zh-CN"/>
              </w:rPr>
              <w:t>发放</w:t>
            </w:r>
            <w:r>
              <w:rPr>
                <w:rFonts w:hint="eastAsia" w:ascii="宋体" w:hAnsi="宋体" w:eastAsia="宋体" w:cs="宋体"/>
                <w:kern w:val="0"/>
                <w:sz w:val="21"/>
                <w:szCs w:val="21"/>
              </w:rPr>
              <w:t>到位，</w:t>
            </w:r>
            <w:r>
              <w:rPr>
                <w:rFonts w:hint="eastAsia" w:ascii="宋体" w:hAnsi="宋体" w:eastAsia="宋体" w:cs="宋体"/>
                <w:sz w:val="21"/>
                <w:szCs w:val="21"/>
              </w:rPr>
              <w:t xml:space="preserve"> </w:t>
            </w:r>
            <w:r>
              <w:rPr>
                <w:rFonts w:hint="eastAsia" w:ascii="宋体" w:hAnsi="宋体" w:eastAsia="宋体" w:cs="宋体"/>
                <w:kern w:val="0"/>
                <w:sz w:val="21"/>
                <w:szCs w:val="21"/>
                <w:lang w:val="en-US" w:eastAsia="zh-CN"/>
              </w:rPr>
              <w:t>全区</w:t>
            </w:r>
            <w:r>
              <w:rPr>
                <w:rFonts w:hint="eastAsia" w:ascii="宋体" w:hAnsi="宋体" w:eastAsia="宋体" w:cs="宋体"/>
                <w:kern w:val="0"/>
                <w:sz w:val="21"/>
                <w:szCs w:val="21"/>
              </w:rPr>
              <w:t>火化率100%。公益性墓地生态建设</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绿色殡葬</w:t>
            </w:r>
            <w:r>
              <w:rPr>
                <w:rFonts w:hint="eastAsia" w:ascii="宋体" w:hAnsi="宋体" w:eastAsia="宋体" w:cs="宋体"/>
                <w:kern w:val="0"/>
                <w:sz w:val="21"/>
                <w:szCs w:val="21"/>
                <w:lang w:val="en-US" w:eastAsia="zh-CN"/>
              </w:rPr>
              <w:t>稳步推进</w:t>
            </w:r>
            <w:r>
              <w:rPr>
                <w:rFonts w:hint="eastAsia" w:ascii="宋体" w:hAnsi="宋体" w:eastAsia="宋体" w:cs="宋体"/>
                <w:kern w:val="0"/>
                <w:sz w:val="21"/>
                <w:szCs w:val="21"/>
              </w:rPr>
              <w:t>，殡葬</w:t>
            </w:r>
            <w:r>
              <w:rPr>
                <w:rFonts w:hint="eastAsia" w:ascii="宋体" w:hAnsi="宋体" w:eastAsia="宋体" w:cs="宋体"/>
                <w:kern w:val="0"/>
                <w:sz w:val="21"/>
                <w:szCs w:val="21"/>
                <w:lang w:val="en-US" w:eastAsia="zh-CN"/>
              </w:rPr>
              <w:t>服</w:t>
            </w:r>
            <w:r>
              <w:rPr>
                <w:rFonts w:hint="eastAsia" w:ascii="宋体" w:hAnsi="宋体" w:eastAsia="宋体" w:cs="宋体"/>
                <w:kern w:val="0"/>
                <w:sz w:val="21"/>
                <w:szCs w:val="21"/>
              </w:rPr>
              <w:t>务单位软、硬件建设到位，服务优质规范，葬法和葬礼稳步推广</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殡葬新风逐步形成。</w:t>
            </w:r>
          </w:p>
        </w:tc>
      </w:tr>
      <w:tr>
        <w:tblPrEx>
          <w:tblCellMar>
            <w:top w:w="0" w:type="dxa"/>
            <w:left w:w="108" w:type="dxa"/>
            <w:bottom w:w="0" w:type="dxa"/>
            <w:right w:w="108" w:type="dxa"/>
          </w:tblCellMar>
        </w:tblPrEx>
        <w:trPr>
          <w:trHeight w:val="593" w:hRule="exact"/>
          <w:jc w:val="center"/>
        </w:trPr>
        <w:tc>
          <w:tcPr>
            <w:tcW w:w="588" w:type="dxa"/>
            <w:vMerge w:val="restart"/>
            <w:tcBorders>
              <w:top w:val="nil"/>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绩</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效</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指</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标</w:t>
            </w:r>
          </w:p>
        </w:tc>
        <w:tc>
          <w:tcPr>
            <w:tcW w:w="98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一级指标</w:t>
            </w:r>
          </w:p>
        </w:tc>
        <w:tc>
          <w:tcPr>
            <w:tcW w:w="111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二级指标</w:t>
            </w:r>
          </w:p>
        </w:tc>
        <w:tc>
          <w:tcPr>
            <w:tcW w:w="3231"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三级指标</w:t>
            </w:r>
          </w:p>
        </w:tc>
        <w:tc>
          <w:tcPr>
            <w:tcW w:w="70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年度</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指标值</w:t>
            </w:r>
          </w:p>
        </w:tc>
        <w:tc>
          <w:tcPr>
            <w:tcW w:w="90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实际</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完成值</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分值</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得分</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偏差原因分析及改进措施</w:t>
            </w:r>
          </w:p>
        </w:tc>
      </w:tr>
      <w:tr>
        <w:tblPrEx>
          <w:tblCellMar>
            <w:top w:w="0" w:type="dxa"/>
            <w:left w:w="108" w:type="dxa"/>
            <w:bottom w:w="0" w:type="dxa"/>
            <w:right w:w="108" w:type="dxa"/>
          </w:tblCellMar>
        </w:tblPrEx>
        <w:trPr>
          <w:trHeight w:val="600" w:hRule="atLeast"/>
          <w:jc w:val="center"/>
        </w:trPr>
        <w:tc>
          <w:tcPr>
            <w:tcW w:w="5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c>
          <w:tcPr>
            <w:tcW w:w="98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产出指标</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50分</w:t>
            </w:r>
          </w:p>
        </w:tc>
        <w:tc>
          <w:tcPr>
            <w:tcW w:w="1112"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数量指标</w:t>
            </w:r>
          </w:p>
        </w:tc>
        <w:tc>
          <w:tcPr>
            <w:tcW w:w="3231"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sz w:val="21"/>
                <w:szCs w:val="21"/>
              </w:rPr>
              <w:t>全区城乡居民基本殡葬服务补贴人数</w:t>
            </w:r>
            <w:r>
              <w:rPr>
                <w:rFonts w:hint="eastAsia" w:ascii="宋体" w:hAnsi="宋体" w:eastAsia="宋体" w:cs="宋体"/>
                <w:color w:val="000000"/>
                <w:kern w:val="0"/>
                <w:sz w:val="21"/>
                <w:szCs w:val="21"/>
              </w:rPr>
              <w:t>　</w:t>
            </w:r>
          </w:p>
        </w:tc>
        <w:tc>
          <w:tcPr>
            <w:tcW w:w="70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3057人</w:t>
            </w:r>
          </w:p>
        </w:tc>
        <w:tc>
          <w:tcPr>
            <w:tcW w:w="90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3057</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473" w:hRule="atLeast"/>
          <w:jc w:val="center"/>
        </w:trPr>
        <w:tc>
          <w:tcPr>
            <w:tcW w:w="5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c>
          <w:tcPr>
            <w:tcW w:w="9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c>
          <w:tcPr>
            <w:tcW w:w="1112"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质量指标</w:t>
            </w:r>
          </w:p>
        </w:tc>
        <w:tc>
          <w:tcPr>
            <w:tcW w:w="3231"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补贴标准符合规定</w:t>
            </w:r>
          </w:p>
        </w:tc>
        <w:tc>
          <w:tcPr>
            <w:tcW w:w="70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100%</w:t>
            </w:r>
          </w:p>
        </w:tc>
        <w:tc>
          <w:tcPr>
            <w:tcW w:w="90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100%</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473" w:hRule="atLeast"/>
          <w:jc w:val="center"/>
        </w:trPr>
        <w:tc>
          <w:tcPr>
            <w:tcW w:w="5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c>
          <w:tcPr>
            <w:tcW w:w="9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c>
          <w:tcPr>
            <w:tcW w:w="1112"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c>
          <w:tcPr>
            <w:tcW w:w="3231"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sz w:val="21"/>
                <w:szCs w:val="21"/>
              </w:rPr>
              <w:t>补贴程序符合规定</w:t>
            </w:r>
          </w:p>
        </w:tc>
        <w:tc>
          <w:tcPr>
            <w:tcW w:w="70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100%</w:t>
            </w:r>
          </w:p>
        </w:tc>
        <w:tc>
          <w:tcPr>
            <w:tcW w:w="90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100%</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473" w:hRule="atLeast"/>
          <w:jc w:val="center"/>
        </w:trPr>
        <w:tc>
          <w:tcPr>
            <w:tcW w:w="5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c>
          <w:tcPr>
            <w:tcW w:w="9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c>
          <w:tcPr>
            <w:tcW w:w="1112"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时效指标</w:t>
            </w:r>
          </w:p>
        </w:tc>
        <w:tc>
          <w:tcPr>
            <w:tcW w:w="3231"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sz w:val="21"/>
                <w:szCs w:val="21"/>
              </w:rPr>
              <w:t>殡葬惠民补助及时</w:t>
            </w:r>
            <w:r>
              <w:rPr>
                <w:rFonts w:hint="eastAsia" w:ascii="宋体" w:hAnsi="宋体" w:eastAsia="宋体" w:cs="宋体"/>
                <w:color w:val="000000"/>
                <w:kern w:val="0"/>
                <w:sz w:val="21"/>
                <w:szCs w:val="21"/>
              </w:rPr>
              <w:t>　</w:t>
            </w:r>
          </w:p>
        </w:tc>
        <w:tc>
          <w:tcPr>
            <w:tcW w:w="70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100%</w:t>
            </w:r>
          </w:p>
        </w:tc>
        <w:tc>
          <w:tcPr>
            <w:tcW w:w="90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100%</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473" w:hRule="atLeast"/>
          <w:jc w:val="center"/>
        </w:trPr>
        <w:tc>
          <w:tcPr>
            <w:tcW w:w="5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c>
          <w:tcPr>
            <w:tcW w:w="9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c>
          <w:tcPr>
            <w:tcW w:w="1112"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成本指标</w:t>
            </w:r>
          </w:p>
        </w:tc>
        <w:tc>
          <w:tcPr>
            <w:tcW w:w="3231"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在预算内执行</w:t>
            </w:r>
          </w:p>
        </w:tc>
        <w:tc>
          <w:tcPr>
            <w:tcW w:w="70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100%</w:t>
            </w:r>
          </w:p>
        </w:tc>
        <w:tc>
          <w:tcPr>
            <w:tcW w:w="9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100%</w:t>
            </w:r>
          </w:p>
        </w:tc>
        <w:tc>
          <w:tcPr>
            <w:tcW w:w="56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56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685" w:hRule="atLeast"/>
          <w:jc w:val="center"/>
        </w:trPr>
        <w:tc>
          <w:tcPr>
            <w:tcW w:w="5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c>
          <w:tcPr>
            <w:tcW w:w="98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效益指标</w:t>
            </w:r>
            <w:r>
              <w:rPr>
                <w:rFonts w:hint="eastAsia" w:ascii="宋体" w:hAnsi="宋体" w:eastAsia="宋体" w:cs="宋体"/>
                <w:kern w:val="0"/>
                <w:sz w:val="21"/>
                <w:szCs w:val="21"/>
                <w:lang w:val="en-US" w:eastAsia="zh-CN"/>
              </w:rPr>
              <w:t>30分</w:t>
            </w:r>
          </w:p>
        </w:tc>
        <w:tc>
          <w:tcPr>
            <w:tcW w:w="1112"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经济效益</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指标</w:t>
            </w:r>
          </w:p>
        </w:tc>
        <w:tc>
          <w:tcPr>
            <w:tcW w:w="3231"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sz w:val="21"/>
                <w:szCs w:val="21"/>
              </w:rPr>
              <w:t>/</w:t>
            </w:r>
          </w:p>
        </w:tc>
        <w:tc>
          <w:tcPr>
            <w:tcW w:w="70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sz w:val="21"/>
                <w:szCs w:val="21"/>
              </w:rPr>
              <w:t>/</w:t>
            </w:r>
          </w:p>
        </w:tc>
        <w:tc>
          <w:tcPr>
            <w:tcW w:w="9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sz w:val="21"/>
                <w:szCs w:val="21"/>
              </w:rPr>
              <w:t>/</w:t>
            </w:r>
          </w:p>
        </w:tc>
        <w:tc>
          <w:tcPr>
            <w:tcW w:w="56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6</w:t>
            </w:r>
          </w:p>
        </w:tc>
        <w:tc>
          <w:tcPr>
            <w:tcW w:w="56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6</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610" w:hRule="atLeast"/>
          <w:jc w:val="center"/>
        </w:trPr>
        <w:tc>
          <w:tcPr>
            <w:tcW w:w="5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c>
          <w:tcPr>
            <w:tcW w:w="9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c>
          <w:tcPr>
            <w:tcW w:w="1112"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社会效益</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指标</w:t>
            </w:r>
          </w:p>
        </w:tc>
        <w:tc>
          <w:tcPr>
            <w:tcW w:w="3231"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推行绿色殡葬，火葬覆盖率</w:t>
            </w:r>
          </w:p>
        </w:tc>
        <w:tc>
          <w:tcPr>
            <w:tcW w:w="704"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100%</w:t>
            </w:r>
          </w:p>
        </w:tc>
        <w:tc>
          <w:tcPr>
            <w:tcW w:w="901"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100%</w:t>
            </w:r>
          </w:p>
        </w:tc>
        <w:tc>
          <w:tcPr>
            <w:tcW w:w="56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6</w:t>
            </w:r>
          </w:p>
        </w:tc>
        <w:tc>
          <w:tcPr>
            <w:tcW w:w="56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6</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900" w:hRule="atLeast"/>
          <w:jc w:val="center"/>
        </w:trPr>
        <w:tc>
          <w:tcPr>
            <w:tcW w:w="5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c>
          <w:tcPr>
            <w:tcW w:w="9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c>
          <w:tcPr>
            <w:tcW w:w="1112"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c>
          <w:tcPr>
            <w:tcW w:w="3231"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殡葬行业管理规范，未出现损害群众利益的事件。</w:t>
            </w:r>
          </w:p>
        </w:tc>
        <w:tc>
          <w:tcPr>
            <w:tcW w:w="704"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sz w:val="21"/>
                <w:szCs w:val="21"/>
              </w:rPr>
              <w:t>0起</w:t>
            </w:r>
          </w:p>
        </w:tc>
        <w:tc>
          <w:tcPr>
            <w:tcW w:w="901"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sz w:val="21"/>
                <w:szCs w:val="21"/>
              </w:rPr>
              <w:t>0起</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6</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6</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55" w:hRule="atLeast"/>
          <w:jc w:val="center"/>
        </w:trPr>
        <w:tc>
          <w:tcPr>
            <w:tcW w:w="5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c>
          <w:tcPr>
            <w:tcW w:w="9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c>
          <w:tcPr>
            <w:tcW w:w="1112"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生态效益</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指标</w:t>
            </w:r>
          </w:p>
        </w:tc>
        <w:tc>
          <w:tcPr>
            <w:tcW w:w="3231"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textAlignment w:val="auto"/>
              <w:rPr>
                <w:rFonts w:hint="eastAsia" w:ascii="宋体" w:hAnsi="宋体" w:eastAsia="宋体" w:cs="宋体"/>
                <w:color w:val="000000"/>
                <w:kern w:val="0"/>
                <w:sz w:val="21"/>
                <w:szCs w:val="21"/>
              </w:rPr>
            </w:pPr>
            <w:r>
              <w:rPr>
                <w:rFonts w:hint="eastAsia" w:ascii="宋体" w:hAnsi="宋体" w:eastAsia="宋体" w:cs="宋体"/>
                <w:color w:val="000000"/>
                <w:sz w:val="21"/>
                <w:szCs w:val="21"/>
              </w:rPr>
              <w:t>实行低碳、环保、文明的绿色生态葬</w:t>
            </w:r>
            <w:r>
              <w:rPr>
                <w:rFonts w:hint="eastAsia" w:ascii="宋体" w:hAnsi="宋体" w:eastAsia="宋体" w:cs="宋体"/>
                <w:color w:val="000000"/>
                <w:kern w:val="0"/>
                <w:sz w:val="21"/>
                <w:szCs w:val="21"/>
              </w:rPr>
              <w:t>　</w:t>
            </w:r>
          </w:p>
        </w:tc>
        <w:tc>
          <w:tcPr>
            <w:tcW w:w="70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sz w:val="21"/>
                <w:szCs w:val="21"/>
              </w:rPr>
              <w:t>100%</w:t>
            </w:r>
          </w:p>
        </w:tc>
        <w:tc>
          <w:tcPr>
            <w:tcW w:w="90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sz w:val="21"/>
                <w:szCs w:val="21"/>
              </w:rPr>
              <w:t>100%</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6</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6</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610" w:hRule="atLeast"/>
          <w:jc w:val="center"/>
        </w:trPr>
        <w:tc>
          <w:tcPr>
            <w:tcW w:w="5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c>
          <w:tcPr>
            <w:tcW w:w="9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c>
          <w:tcPr>
            <w:tcW w:w="1112"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可持续影响指标</w:t>
            </w:r>
          </w:p>
        </w:tc>
        <w:tc>
          <w:tcPr>
            <w:tcW w:w="3231"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sz w:val="21"/>
                <w:szCs w:val="21"/>
              </w:rPr>
              <w:t>保护环境、节约土地资源，殡葬用地率</w:t>
            </w:r>
            <w:r>
              <w:rPr>
                <w:rFonts w:hint="eastAsia" w:ascii="宋体" w:hAnsi="宋体" w:eastAsia="宋体" w:cs="宋体"/>
                <w:color w:val="000000"/>
                <w:kern w:val="0"/>
                <w:sz w:val="21"/>
                <w:szCs w:val="21"/>
              </w:rPr>
              <w:t>　</w:t>
            </w:r>
          </w:p>
        </w:tc>
        <w:tc>
          <w:tcPr>
            <w:tcW w:w="70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sz w:val="21"/>
                <w:szCs w:val="21"/>
              </w:rPr>
              <w:t>0%</w:t>
            </w:r>
          </w:p>
        </w:tc>
        <w:tc>
          <w:tcPr>
            <w:tcW w:w="90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sz w:val="21"/>
                <w:szCs w:val="21"/>
              </w:rPr>
              <w:t>0%</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6</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6</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1113" w:hRule="exact"/>
          <w:jc w:val="center"/>
        </w:trPr>
        <w:tc>
          <w:tcPr>
            <w:tcW w:w="5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c>
          <w:tcPr>
            <w:tcW w:w="980" w:type="dxa"/>
            <w:tcBorders>
              <w:top w:val="nil"/>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满意度</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指标</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10分</w:t>
            </w:r>
          </w:p>
        </w:tc>
        <w:tc>
          <w:tcPr>
            <w:tcW w:w="1112"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服务对象满意度指标</w:t>
            </w:r>
          </w:p>
        </w:tc>
        <w:tc>
          <w:tcPr>
            <w:tcW w:w="3231"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sz w:val="21"/>
                <w:szCs w:val="21"/>
              </w:rPr>
              <w:t>服务到位，零投诉，满意度</w:t>
            </w:r>
            <w:r>
              <w:rPr>
                <w:rFonts w:hint="eastAsia" w:ascii="宋体" w:hAnsi="宋体" w:eastAsia="宋体" w:cs="宋体"/>
                <w:color w:val="000000"/>
                <w:kern w:val="0"/>
                <w:sz w:val="21"/>
                <w:szCs w:val="21"/>
              </w:rPr>
              <w:t>　</w:t>
            </w:r>
          </w:p>
        </w:tc>
        <w:tc>
          <w:tcPr>
            <w:tcW w:w="70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sz w:val="21"/>
                <w:szCs w:val="21"/>
              </w:rPr>
              <w:t>9</w:t>
            </w:r>
            <w:r>
              <w:rPr>
                <w:rFonts w:hint="eastAsia" w:ascii="宋体" w:hAnsi="宋体" w:eastAsia="宋体" w:cs="宋体"/>
                <w:color w:val="000000"/>
                <w:sz w:val="21"/>
                <w:szCs w:val="21"/>
                <w:lang w:val="en-US" w:eastAsia="zh-CN"/>
              </w:rPr>
              <w:t>0</w:t>
            </w:r>
            <w:r>
              <w:rPr>
                <w:rFonts w:hint="eastAsia" w:ascii="宋体" w:hAnsi="宋体" w:eastAsia="宋体" w:cs="宋体"/>
                <w:color w:val="000000"/>
                <w:sz w:val="21"/>
                <w:szCs w:val="21"/>
              </w:rPr>
              <w:t>%</w:t>
            </w:r>
          </w:p>
        </w:tc>
        <w:tc>
          <w:tcPr>
            <w:tcW w:w="90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sz w:val="21"/>
                <w:szCs w:val="21"/>
              </w:rPr>
              <w:t>9</w:t>
            </w:r>
            <w:r>
              <w:rPr>
                <w:rFonts w:hint="eastAsia" w:ascii="宋体" w:hAnsi="宋体" w:eastAsia="宋体" w:cs="宋体"/>
                <w:color w:val="000000"/>
                <w:sz w:val="21"/>
                <w:szCs w:val="21"/>
                <w:lang w:val="en-US" w:eastAsia="zh-CN"/>
              </w:rPr>
              <w:t>0</w:t>
            </w:r>
            <w:r>
              <w:rPr>
                <w:rFonts w:hint="eastAsia" w:ascii="宋体" w:hAnsi="宋体" w:eastAsia="宋体" w:cs="宋体"/>
                <w:color w:val="000000"/>
                <w:sz w:val="21"/>
                <w:szCs w:val="21"/>
              </w:rPr>
              <w:t>%</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9</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540" w:hRule="exact"/>
          <w:jc w:val="center"/>
        </w:trPr>
        <w:tc>
          <w:tcPr>
            <w:tcW w:w="7516"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总分</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100</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99</w:t>
            </w:r>
          </w:p>
        </w:tc>
        <w:tc>
          <w:tcPr>
            <w:tcW w:w="141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r>
    </w:tbl>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kern w:val="0"/>
          <w:sz w:val="44"/>
          <w:szCs w:val="44"/>
          <w:u w:val="single"/>
        </w:rPr>
      </w:pPr>
    </w:p>
    <w:p>
      <w:pPr>
        <w:keepNext w:val="0"/>
        <w:keepLines w:val="0"/>
        <w:pageBreakBefore w:val="0"/>
        <w:kinsoku/>
        <w:wordWrap/>
        <w:overflowPunct/>
        <w:topLinePunct w:val="0"/>
        <w:autoSpaceDE/>
        <w:autoSpaceDN/>
        <w:bidi w:val="0"/>
        <w:adjustRightInd/>
        <w:snapToGrid/>
        <w:spacing w:line="500" w:lineRule="exact"/>
        <w:jc w:val="center"/>
        <w:textAlignment w:val="auto"/>
        <w:rPr>
          <w:rFonts w:ascii="黑体" w:hAnsi="黑体" w:eastAsia="黑体" w:cs="黑体"/>
          <w:kern w:val="0"/>
        </w:rPr>
      </w:pPr>
      <w:r>
        <w:rPr>
          <w:rFonts w:hint="eastAsia" w:ascii="方正小标宋简体" w:hAnsi="方正小标宋简体" w:eastAsia="方正小标宋简体" w:cs="方正小标宋简体"/>
          <w:kern w:val="0"/>
          <w:sz w:val="44"/>
          <w:szCs w:val="44"/>
          <w:u w:val="single"/>
        </w:rPr>
        <w:t>2019年度专项资金绩效评价自评表</w:t>
      </w:r>
    </w:p>
    <w:tbl>
      <w:tblPr>
        <w:tblStyle w:val="3"/>
        <w:tblW w:w="9868" w:type="dxa"/>
        <w:jc w:val="center"/>
        <w:tblLayout w:type="fixed"/>
        <w:tblCellMar>
          <w:top w:w="0" w:type="dxa"/>
          <w:left w:w="108" w:type="dxa"/>
          <w:bottom w:w="0" w:type="dxa"/>
          <w:right w:w="108" w:type="dxa"/>
        </w:tblCellMar>
      </w:tblPr>
      <w:tblGrid>
        <w:gridCol w:w="587"/>
        <w:gridCol w:w="979"/>
        <w:gridCol w:w="1111"/>
        <w:gridCol w:w="900"/>
        <w:gridCol w:w="960"/>
        <w:gridCol w:w="384"/>
        <w:gridCol w:w="1467"/>
        <w:gridCol w:w="809"/>
        <w:gridCol w:w="556"/>
        <w:gridCol w:w="11"/>
        <w:gridCol w:w="567"/>
        <w:gridCol w:w="184"/>
        <w:gridCol w:w="762"/>
        <w:gridCol w:w="591"/>
      </w:tblGrid>
      <w:tr>
        <w:tblPrEx>
          <w:tblCellMar>
            <w:top w:w="0" w:type="dxa"/>
            <w:left w:w="108" w:type="dxa"/>
            <w:bottom w:w="0" w:type="dxa"/>
            <w:right w:w="108" w:type="dxa"/>
          </w:tblCellMar>
        </w:tblPrEx>
        <w:trPr>
          <w:trHeight w:val="412" w:hRule="atLeast"/>
          <w:jc w:val="center"/>
        </w:trPr>
        <w:tc>
          <w:tcPr>
            <w:tcW w:w="156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项目名称</w:t>
            </w:r>
          </w:p>
        </w:tc>
        <w:tc>
          <w:tcPr>
            <w:tcW w:w="8302" w:type="dxa"/>
            <w:gridSpan w:val="1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城乡居民低保</w:t>
            </w:r>
          </w:p>
        </w:tc>
      </w:tr>
      <w:tr>
        <w:tblPrEx>
          <w:tblCellMar>
            <w:top w:w="0" w:type="dxa"/>
            <w:left w:w="108" w:type="dxa"/>
            <w:bottom w:w="0" w:type="dxa"/>
            <w:right w:w="108" w:type="dxa"/>
          </w:tblCellMar>
        </w:tblPrEx>
        <w:trPr>
          <w:trHeight w:val="412" w:hRule="atLeast"/>
          <w:jc w:val="center"/>
        </w:trPr>
        <w:tc>
          <w:tcPr>
            <w:tcW w:w="156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主管部门</w:t>
            </w:r>
          </w:p>
        </w:tc>
        <w:tc>
          <w:tcPr>
            <w:tcW w:w="4822" w:type="dxa"/>
            <w:gridSpan w:val="5"/>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区民政局</w:t>
            </w:r>
          </w:p>
        </w:tc>
        <w:tc>
          <w:tcPr>
            <w:tcW w:w="1365" w:type="dxa"/>
            <w:gridSpan w:val="2"/>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实施单位</w:t>
            </w:r>
          </w:p>
        </w:tc>
        <w:tc>
          <w:tcPr>
            <w:tcW w:w="2115" w:type="dxa"/>
            <w:gridSpan w:val="5"/>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社会救助中心</w:t>
            </w:r>
          </w:p>
        </w:tc>
      </w:tr>
      <w:tr>
        <w:tblPrEx>
          <w:tblCellMar>
            <w:top w:w="0" w:type="dxa"/>
            <w:left w:w="108" w:type="dxa"/>
            <w:bottom w:w="0" w:type="dxa"/>
            <w:right w:w="108" w:type="dxa"/>
          </w:tblCellMar>
        </w:tblPrEx>
        <w:trPr>
          <w:trHeight w:val="600" w:hRule="atLeast"/>
          <w:jc w:val="center"/>
        </w:trPr>
        <w:tc>
          <w:tcPr>
            <w:tcW w:w="1566"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项目资金</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（万元）</w:t>
            </w:r>
          </w:p>
        </w:tc>
        <w:tc>
          <w:tcPr>
            <w:tcW w:w="2011"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960"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年初预算数</w:t>
            </w:r>
          </w:p>
        </w:tc>
        <w:tc>
          <w:tcPr>
            <w:tcW w:w="1851" w:type="dxa"/>
            <w:gridSpan w:val="2"/>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全年预算数</w:t>
            </w:r>
          </w:p>
        </w:tc>
        <w:tc>
          <w:tcPr>
            <w:tcW w:w="1365" w:type="dxa"/>
            <w:gridSpan w:val="2"/>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全年执行数</w:t>
            </w:r>
          </w:p>
        </w:tc>
        <w:tc>
          <w:tcPr>
            <w:tcW w:w="762" w:type="dxa"/>
            <w:gridSpan w:val="3"/>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分值</w:t>
            </w:r>
          </w:p>
        </w:tc>
        <w:tc>
          <w:tcPr>
            <w:tcW w:w="76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执行率</w:t>
            </w:r>
          </w:p>
        </w:tc>
        <w:tc>
          <w:tcPr>
            <w:tcW w:w="591"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得分</w:t>
            </w:r>
          </w:p>
        </w:tc>
      </w:tr>
      <w:tr>
        <w:tblPrEx>
          <w:tblCellMar>
            <w:top w:w="0" w:type="dxa"/>
            <w:left w:w="108" w:type="dxa"/>
            <w:bottom w:w="0" w:type="dxa"/>
            <w:right w:w="108" w:type="dxa"/>
          </w:tblCellMar>
        </w:tblPrEx>
        <w:trPr>
          <w:trHeight w:val="360" w:hRule="atLeast"/>
          <w:jc w:val="center"/>
        </w:trPr>
        <w:tc>
          <w:tcPr>
            <w:tcW w:w="15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2011"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年度资金总额</w:t>
            </w:r>
          </w:p>
        </w:tc>
        <w:tc>
          <w:tcPr>
            <w:tcW w:w="960"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kern w:val="0"/>
                <w:sz w:val="21"/>
                <w:szCs w:val="21"/>
                <w:lang w:val="en-US"/>
              </w:rPr>
            </w:pPr>
            <w:r>
              <w:rPr>
                <w:rFonts w:hint="eastAsia" w:ascii="宋体" w:hAnsi="宋体" w:eastAsia="宋体" w:cs="宋体"/>
                <w:kern w:val="0"/>
                <w:sz w:val="21"/>
                <w:szCs w:val="21"/>
              </w:rPr>
              <w:t>8130.</w:t>
            </w:r>
            <w:r>
              <w:rPr>
                <w:rFonts w:hint="eastAsia" w:ascii="宋体" w:hAnsi="宋体" w:eastAsia="宋体" w:cs="宋体"/>
                <w:kern w:val="0"/>
                <w:sz w:val="21"/>
                <w:szCs w:val="21"/>
                <w:lang w:val="en-US" w:eastAsia="zh-CN"/>
              </w:rPr>
              <w:t>06</w:t>
            </w:r>
          </w:p>
        </w:tc>
        <w:tc>
          <w:tcPr>
            <w:tcW w:w="1851" w:type="dxa"/>
            <w:gridSpan w:val="2"/>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rPr>
              <w:t>8130.</w:t>
            </w:r>
            <w:r>
              <w:rPr>
                <w:rFonts w:hint="eastAsia" w:ascii="宋体" w:hAnsi="宋体" w:eastAsia="宋体" w:cs="宋体"/>
                <w:kern w:val="0"/>
                <w:sz w:val="21"/>
                <w:szCs w:val="21"/>
                <w:lang w:val="en-US" w:eastAsia="zh-CN"/>
              </w:rPr>
              <w:t>06</w:t>
            </w:r>
          </w:p>
        </w:tc>
        <w:tc>
          <w:tcPr>
            <w:tcW w:w="1365" w:type="dxa"/>
            <w:gridSpan w:val="2"/>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rPr>
              <w:t>8130.</w:t>
            </w:r>
            <w:r>
              <w:rPr>
                <w:rFonts w:hint="eastAsia" w:ascii="宋体" w:hAnsi="宋体" w:eastAsia="宋体" w:cs="宋体"/>
                <w:kern w:val="0"/>
                <w:sz w:val="21"/>
                <w:szCs w:val="21"/>
                <w:lang w:val="en-US" w:eastAsia="zh-CN"/>
              </w:rPr>
              <w:t>06</w:t>
            </w:r>
          </w:p>
        </w:tc>
        <w:tc>
          <w:tcPr>
            <w:tcW w:w="762" w:type="dxa"/>
            <w:gridSpan w:val="3"/>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10</w:t>
            </w:r>
          </w:p>
        </w:tc>
        <w:tc>
          <w:tcPr>
            <w:tcW w:w="76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lang w:val="en-US" w:eastAsia="zh-CN"/>
              </w:rPr>
              <w:t>100％</w:t>
            </w:r>
          </w:p>
        </w:tc>
        <w:tc>
          <w:tcPr>
            <w:tcW w:w="591"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10</w:t>
            </w:r>
          </w:p>
        </w:tc>
      </w:tr>
      <w:tr>
        <w:tblPrEx>
          <w:tblCellMar>
            <w:top w:w="0" w:type="dxa"/>
            <w:left w:w="108" w:type="dxa"/>
            <w:bottom w:w="0" w:type="dxa"/>
            <w:right w:w="108" w:type="dxa"/>
          </w:tblCellMar>
        </w:tblPrEx>
        <w:trPr>
          <w:trHeight w:val="360" w:hRule="atLeast"/>
          <w:jc w:val="center"/>
        </w:trPr>
        <w:tc>
          <w:tcPr>
            <w:tcW w:w="15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2011"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其中：当年财政拨款</w:t>
            </w:r>
          </w:p>
        </w:tc>
        <w:tc>
          <w:tcPr>
            <w:tcW w:w="960"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rPr>
              <w:t>8130.</w:t>
            </w:r>
            <w:r>
              <w:rPr>
                <w:rFonts w:hint="eastAsia" w:ascii="宋体" w:hAnsi="宋体" w:eastAsia="宋体" w:cs="宋体"/>
                <w:kern w:val="0"/>
                <w:sz w:val="21"/>
                <w:szCs w:val="21"/>
                <w:lang w:val="en-US" w:eastAsia="zh-CN"/>
              </w:rPr>
              <w:t>06</w:t>
            </w:r>
          </w:p>
        </w:tc>
        <w:tc>
          <w:tcPr>
            <w:tcW w:w="1851" w:type="dxa"/>
            <w:gridSpan w:val="2"/>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rPr>
              <w:t>8130.</w:t>
            </w:r>
            <w:r>
              <w:rPr>
                <w:rFonts w:hint="eastAsia" w:ascii="宋体" w:hAnsi="宋体" w:eastAsia="宋体" w:cs="宋体"/>
                <w:kern w:val="0"/>
                <w:sz w:val="21"/>
                <w:szCs w:val="21"/>
                <w:lang w:val="en-US" w:eastAsia="zh-CN"/>
              </w:rPr>
              <w:t>06</w:t>
            </w:r>
          </w:p>
        </w:tc>
        <w:tc>
          <w:tcPr>
            <w:tcW w:w="1365" w:type="dxa"/>
            <w:gridSpan w:val="2"/>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rPr>
              <w:t>8130.</w:t>
            </w:r>
            <w:r>
              <w:rPr>
                <w:rFonts w:hint="eastAsia" w:ascii="宋体" w:hAnsi="宋体" w:eastAsia="宋体" w:cs="宋体"/>
                <w:kern w:val="0"/>
                <w:sz w:val="21"/>
                <w:szCs w:val="21"/>
                <w:lang w:val="en-US" w:eastAsia="zh-CN"/>
              </w:rPr>
              <w:t>06</w:t>
            </w:r>
          </w:p>
        </w:tc>
        <w:tc>
          <w:tcPr>
            <w:tcW w:w="762" w:type="dxa"/>
            <w:gridSpan w:val="3"/>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76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591"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r>
      <w:tr>
        <w:tblPrEx>
          <w:tblCellMar>
            <w:top w:w="0" w:type="dxa"/>
            <w:left w:w="108" w:type="dxa"/>
            <w:bottom w:w="0" w:type="dxa"/>
            <w:right w:w="108" w:type="dxa"/>
          </w:tblCellMar>
        </w:tblPrEx>
        <w:trPr>
          <w:trHeight w:val="360" w:hRule="atLeast"/>
          <w:jc w:val="center"/>
        </w:trPr>
        <w:tc>
          <w:tcPr>
            <w:tcW w:w="15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2011"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上年结转资金</w:t>
            </w:r>
          </w:p>
        </w:tc>
        <w:tc>
          <w:tcPr>
            <w:tcW w:w="960"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0</w:t>
            </w:r>
          </w:p>
        </w:tc>
        <w:tc>
          <w:tcPr>
            <w:tcW w:w="1851" w:type="dxa"/>
            <w:gridSpan w:val="2"/>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0</w:t>
            </w:r>
          </w:p>
        </w:tc>
        <w:tc>
          <w:tcPr>
            <w:tcW w:w="1365" w:type="dxa"/>
            <w:gridSpan w:val="2"/>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762" w:type="dxa"/>
            <w:gridSpan w:val="3"/>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w:t>
            </w:r>
          </w:p>
        </w:tc>
        <w:tc>
          <w:tcPr>
            <w:tcW w:w="76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591"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360" w:hRule="atLeast"/>
          <w:jc w:val="center"/>
        </w:trPr>
        <w:tc>
          <w:tcPr>
            <w:tcW w:w="15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2011"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其他资金</w:t>
            </w:r>
          </w:p>
        </w:tc>
        <w:tc>
          <w:tcPr>
            <w:tcW w:w="960"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0</w:t>
            </w:r>
          </w:p>
        </w:tc>
        <w:tc>
          <w:tcPr>
            <w:tcW w:w="1851" w:type="dxa"/>
            <w:gridSpan w:val="2"/>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0</w:t>
            </w:r>
          </w:p>
        </w:tc>
        <w:tc>
          <w:tcPr>
            <w:tcW w:w="1365" w:type="dxa"/>
            <w:gridSpan w:val="2"/>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762" w:type="dxa"/>
            <w:gridSpan w:val="3"/>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w:t>
            </w:r>
          </w:p>
        </w:tc>
        <w:tc>
          <w:tcPr>
            <w:tcW w:w="76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591"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485" w:hRule="exact"/>
          <w:jc w:val="center"/>
        </w:trPr>
        <w:tc>
          <w:tcPr>
            <w:tcW w:w="587"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年度总体目标</w:t>
            </w:r>
          </w:p>
        </w:tc>
        <w:tc>
          <w:tcPr>
            <w:tcW w:w="5801" w:type="dxa"/>
            <w:gridSpan w:val="6"/>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预期目标</w:t>
            </w:r>
          </w:p>
        </w:tc>
        <w:tc>
          <w:tcPr>
            <w:tcW w:w="3480" w:type="dxa"/>
            <w:gridSpan w:val="7"/>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实际完成情况</w:t>
            </w:r>
          </w:p>
        </w:tc>
      </w:tr>
      <w:tr>
        <w:tblPrEx>
          <w:tblCellMar>
            <w:top w:w="0" w:type="dxa"/>
            <w:left w:w="108" w:type="dxa"/>
            <w:bottom w:w="0" w:type="dxa"/>
            <w:right w:w="108" w:type="dxa"/>
          </w:tblCellMar>
        </w:tblPrEx>
        <w:trPr>
          <w:trHeight w:val="745" w:hRule="exact"/>
          <w:jc w:val="center"/>
        </w:trPr>
        <w:tc>
          <w:tcPr>
            <w:tcW w:w="587"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5801" w:type="dxa"/>
            <w:gridSpan w:val="6"/>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实现全区低保动态管理下的“应保尽保”</w:t>
            </w:r>
          </w:p>
        </w:tc>
        <w:tc>
          <w:tcPr>
            <w:tcW w:w="3480" w:type="dxa"/>
            <w:gridSpan w:val="7"/>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坚持年审复核制，保障全区困难群体最低生活保障。</w:t>
            </w:r>
          </w:p>
        </w:tc>
      </w:tr>
      <w:tr>
        <w:tblPrEx>
          <w:tblCellMar>
            <w:top w:w="0" w:type="dxa"/>
            <w:left w:w="108" w:type="dxa"/>
            <w:bottom w:w="0" w:type="dxa"/>
            <w:right w:w="108" w:type="dxa"/>
          </w:tblCellMar>
        </w:tblPrEx>
        <w:trPr>
          <w:trHeight w:val="668" w:hRule="exact"/>
          <w:jc w:val="center"/>
        </w:trPr>
        <w:tc>
          <w:tcPr>
            <w:tcW w:w="587"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绩</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效</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指</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标</w:t>
            </w:r>
          </w:p>
        </w:tc>
        <w:tc>
          <w:tcPr>
            <w:tcW w:w="979"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一级</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指标</w:t>
            </w:r>
          </w:p>
        </w:tc>
        <w:tc>
          <w:tcPr>
            <w:tcW w:w="1111"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二级</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指标</w:t>
            </w:r>
          </w:p>
        </w:tc>
        <w:tc>
          <w:tcPr>
            <w:tcW w:w="2244"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三级指标</w:t>
            </w:r>
          </w:p>
        </w:tc>
        <w:tc>
          <w:tcPr>
            <w:tcW w:w="14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年度</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指标值</w:t>
            </w:r>
          </w:p>
        </w:tc>
        <w:tc>
          <w:tcPr>
            <w:tcW w:w="809"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实际</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完成值</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分值</w:t>
            </w:r>
          </w:p>
        </w:tc>
        <w:tc>
          <w:tcPr>
            <w:tcW w:w="5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得分</w:t>
            </w:r>
          </w:p>
        </w:tc>
        <w:tc>
          <w:tcPr>
            <w:tcW w:w="1537"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偏差原因分析及改进措施</w:t>
            </w:r>
          </w:p>
        </w:tc>
      </w:tr>
      <w:tr>
        <w:tblPrEx>
          <w:tblCellMar>
            <w:top w:w="0" w:type="dxa"/>
            <w:left w:w="108" w:type="dxa"/>
            <w:bottom w:w="0" w:type="dxa"/>
            <w:right w:w="108" w:type="dxa"/>
          </w:tblCellMar>
        </w:tblPrEx>
        <w:trPr>
          <w:trHeight w:val="600" w:hRule="atLeast"/>
          <w:jc w:val="center"/>
        </w:trPr>
        <w:tc>
          <w:tcPr>
            <w:tcW w:w="587"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97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产出指标（50）</w:t>
            </w:r>
          </w:p>
        </w:tc>
        <w:tc>
          <w:tcPr>
            <w:tcW w:w="1111"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数量指标（20）</w:t>
            </w:r>
          </w:p>
        </w:tc>
        <w:tc>
          <w:tcPr>
            <w:tcW w:w="2244"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城市低保年末人口数</w:t>
            </w:r>
          </w:p>
        </w:tc>
        <w:tc>
          <w:tcPr>
            <w:tcW w:w="14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符合最低生活保障条件</w:t>
            </w:r>
          </w:p>
        </w:tc>
        <w:tc>
          <w:tcPr>
            <w:tcW w:w="809"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1395</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10</w:t>
            </w:r>
          </w:p>
        </w:tc>
        <w:tc>
          <w:tcPr>
            <w:tcW w:w="5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10</w:t>
            </w:r>
          </w:p>
        </w:tc>
        <w:tc>
          <w:tcPr>
            <w:tcW w:w="1537"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r>
      <w:tr>
        <w:tblPrEx>
          <w:tblCellMar>
            <w:top w:w="0" w:type="dxa"/>
            <w:left w:w="108" w:type="dxa"/>
            <w:bottom w:w="0" w:type="dxa"/>
            <w:right w:w="108" w:type="dxa"/>
          </w:tblCellMar>
        </w:tblPrEx>
        <w:trPr>
          <w:trHeight w:val="600" w:hRule="atLeast"/>
          <w:jc w:val="center"/>
        </w:trPr>
        <w:tc>
          <w:tcPr>
            <w:tcW w:w="587"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97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1111"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2244"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农村低保年末人口数</w:t>
            </w:r>
          </w:p>
        </w:tc>
        <w:tc>
          <w:tcPr>
            <w:tcW w:w="14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符合最低生活保障条件</w:t>
            </w:r>
          </w:p>
        </w:tc>
        <w:tc>
          <w:tcPr>
            <w:tcW w:w="809"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10472</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10</w:t>
            </w:r>
          </w:p>
        </w:tc>
        <w:tc>
          <w:tcPr>
            <w:tcW w:w="5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10</w:t>
            </w:r>
          </w:p>
        </w:tc>
        <w:tc>
          <w:tcPr>
            <w:tcW w:w="1537"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r>
      <w:tr>
        <w:tblPrEx>
          <w:tblCellMar>
            <w:top w:w="0" w:type="dxa"/>
            <w:left w:w="108" w:type="dxa"/>
            <w:bottom w:w="0" w:type="dxa"/>
            <w:right w:w="108" w:type="dxa"/>
          </w:tblCellMar>
        </w:tblPrEx>
        <w:trPr>
          <w:trHeight w:val="599" w:hRule="exact"/>
          <w:jc w:val="center"/>
        </w:trPr>
        <w:tc>
          <w:tcPr>
            <w:tcW w:w="587"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97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1111"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质量指标（10）</w:t>
            </w:r>
          </w:p>
        </w:tc>
        <w:tc>
          <w:tcPr>
            <w:tcW w:w="2244"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color w:val="000000"/>
                <w:kern w:val="0"/>
                <w:sz w:val="21"/>
                <w:szCs w:val="21"/>
              </w:rPr>
            </w:pPr>
            <w:r>
              <w:rPr>
                <w:rFonts w:hint="eastAsia" w:ascii="宋体" w:hAnsi="宋体" w:eastAsia="宋体" w:cs="宋体"/>
                <w:color w:val="000000"/>
                <w:kern w:val="0"/>
                <w:sz w:val="21"/>
                <w:szCs w:val="21"/>
              </w:rPr>
              <w:t>城市低保人均月救助水平</w:t>
            </w:r>
          </w:p>
        </w:tc>
        <w:tc>
          <w:tcPr>
            <w:tcW w:w="14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366元/人</w:t>
            </w:r>
          </w:p>
        </w:tc>
        <w:tc>
          <w:tcPr>
            <w:tcW w:w="809"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366</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5</w:t>
            </w:r>
          </w:p>
        </w:tc>
        <w:tc>
          <w:tcPr>
            <w:tcW w:w="5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5</w:t>
            </w:r>
          </w:p>
        </w:tc>
        <w:tc>
          <w:tcPr>
            <w:tcW w:w="1537"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r>
      <w:tr>
        <w:tblPrEx>
          <w:tblCellMar>
            <w:top w:w="0" w:type="dxa"/>
            <w:left w:w="108" w:type="dxa"/>
            <w:bottom w:w="0" w:type="dxa"/>
            <w:right w:w="108" w:type="dxa"/>
          </w:tblCellMar>
        </w:tblPrEx>
        <w:trPr>
          <w:trHeight w:val="562" w:hRule="exact"/>
          <w:jc w:val="center"/>
        </w:trPr>
        <w:tc>
          <w:tcPr>
            <w:tcW w:w="587"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97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1111"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2244"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color w:val="000000"/>
                <w:kern w:val="0"/>
                <w:sz w:val="21"/>
                <w:szCs w:val="21"/>
              </w:rPr>
            </w:pPr>
            <w:r>
              <w:rPr>
                <w:rFonts w:hint="eastAsia" w:ascii="宋体" w:hAnsi="宋体" w:eastAsia="宋体" w:cs="宋体"/>
                <w:color w:val="000000"/>
                <w:kern w:val="0"/>
                <w:sz w:val="21"/>
                <w:szCs w:val="21"/>
              </w:rPr>
              <w:t>农村低保人均月救助水平</w:t>
            </w:r>
          </w:p>
        </w:tc>
        <w:tc>
          <w:tcPr>
            <w:tcW w:w="14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478元/人</w:t>
            </w:r>
          </w:p>
        </w:tc>
        <w:tc>
          <w:tcPr>
            <w:tcW w:w="809"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478</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5</w:t>
            </w:r>
          </w:p>
        </w:tc>
        <w:tc>
          <w:tcPr>
            <w:tcW w:w="5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5</w:t>
            </w:r>
          </w:p>
        </w:tc>
        <w:tc>
          <w:tcPr>
            <w:tcW w:w="1537"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r>
      <w:tr>
        <w:tblPrEx>
          <w:tblCellMar>
            <w:top w:w="0" w:type="dxa"/>
            <w:left w:w="108" w:type="dxa"/>
            <w:bottom w:w="0" w:type="dxa"/>
            <w:right w:w="108" w:type="dxa"/>
          </w:tblCellMar>
        </w:tblPrEx>
        <w:trPr>
          <w:trHeight w:val="586" w:hRule="exact"/>
          <w:jc w:val="center"/>
        </w:trPr>
        <w:tc>
          <w:tcPr>
            <w:tcW w:w="587"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97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1111"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时效指标（10）</w:t>
            </w:r>
          </w:p>
        </w:tc>
        <w:tc>
          <w:tcPr>
            <w:tcW w:w="2244"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color w:val="000000"/>
                <w:kern w:val="0"/>
                <w:sz w:val="21"/>
                <w:szCs w:val="21"/>
              </w:rPr>
            </w:pPr>
            <w:r>
              <w:rPr>
                <w:rFonts w:hint="eastAsia" w:ascii="宋体" w:hAnsi="宋体" w:eastAsia="宋体" w:cs="宋体"/>
                <w:color w:val="000000"/>
                <w:kern w:val="0"/>
                <w:sz w:val="21"/>
                <w:szCs w:val="21"/>
              </w:rPr>
              <w:t>低保金按月及时发放</w:t>
            </w:r>
          </w:p>
        </w:tc>
        <w:tc>
          <w:tcPr>
            <w:tcW w:w="14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每月10号前到账</w:t>
            </w:r>
          </w:p>
        </w:tc>
        <w:tc>
          <w:tcPr>
            <w:tcW w:w="809"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100%</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10</w:t>
            </w:r>
          </w:p>
        </w:tc>
        <w:tc>
          <w:tcPr>
            <w:tcW w:w="5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10</w:t>
            </w:r>
          </w:p>
        </w:tc>
        <w:tc>
          <w:tcPr>
            <w:tcW w:w="1537"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r>
      <w:tr>
        <w:tblPrEx>
          <w:tblCellMar>
            <w:top w:w="0" w:type="dxa"/>
            <w:left w:w="108" w:type="dxa"/>
            <w:bottom w:w="0" w:type="dxa"/>
            <w:right w:w="108" w:type="dxa"/>
          </w:tblCellMar>
        </w:tblPrEx>
        <w:trPr>
          <w:trHeight w:val="602" w:hRule="exact"/>
          <w:jc w:val="center"/>
        </w:trPr>
        <w:tc>
          <w:tcPr>
            <w:tcW w:w="587"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97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1111"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成本指标（10）</w:t>
            </w:r>
          </w:p>
        </w:tc>
        <w:tc>
          <w:tcPr>
            <w:tcW w:w="2244"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color w:val="000000"/>
                <w:kern w:val="0"/>
                <w:sz w:val="21"/>
                <w:szCs w:val="21"/>
              </w:rPr>
            </w:pPr>
            <w:r>
              <w:rPr>
                <w:rFonts w:hint="eastAsia" w:ascii="宋体" w:hAnsi="宋体" w:eastAsia="宋体" w:cs="宋体"/>
                <w:color w:val="000000"/>
                <w:kern w:val="0"/>
                <w:sz w:val="21"/>
                <w:szCs w:val="21"/>
              </w:rPr>
              <w:t>符合条件对象采取补差救助</w:t>
            </w:r>
          </w:p>
        </w:tc>
        <w:tc>
          <w:tcPr>
            <w:tcW w:w="14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应保尽保</w:t>
            </w:r>
          </w:p>
        </w:tc>
        <w:tc>
          <w:tcPr>
            <w:tcW w:w="809"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379元/人</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10</w:t>
            </w:r>
          </w:p>
        </w:tc>
        <w:tc>
          <w:tcPr>
            <w:tcW w:w="5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10</w:t>
            </w:r>
          </w:p>
        </w:tc>
        <w:tc>
          <w:tcPr>
            <w:tcW w:w="1537"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r>
      <w:tr>
        <w:tblPrEx>
          <w:tblCellMar>
            <w:top w:w="0" w:type="dxa"/>
            <w:left w:w="108" w:type="dxa"/>
            <w:bottom w:w="0" w:type="dxa"/>
            <w:right w:w="108" w:type="dxa"/>
          </w:tblCellMar>
        </w:tblPrEx>
        <w:trPr>
          <w:trHeight w:val="637" w:hRule="exact"/>
          <w:jc w:val="center"/>
        </w:trPr>
        <w:tc>
          <w:tcPr>
            <w:tcW w:w="587"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97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效益指标（30）</w:t>
            </w:r>
          </w:p>
        </w:tc>
        <w:tc>
          <w:tcPr>
            <w:tcW w:w="1111"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经济效益</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指标</w:t>
            </w:r>
          </w:p>
        </w:tc>
        <w:tc>
          <w:tcPr>
            <w:tcW w:w="2244"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color w:val="000000"/>
                <w:kern w:val="0"/>
                <w:sz w:val="21"/>
                <w:szCs w:val="21"/>
              </w:rPr>
            </w:pPr>
            <w:r>
              <w:rPr>
                <w:rFonts w:hint="eastAsia" w:ascii="宋体" w:hAnsi="宋体" w:eastAsia="宋体" w:cs="宋体"/>
                <w:color w:val="000000"/>
                <w:kern w:val="0"/>
                <w:sz w:val="21"/>
                <w:szCs w:val="21"/>
              </w:rPr>
              <w:t>改善贫困人口生活质量</w:t>
            </w:r>
          </w:p>
        </w:tc>
        <w:tc>
          <w:tcPr>
            <w:tcW w:w="14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有效改善</w:t>
            </w:r>
          </w:p>
        </w:tc>
        <w:tc>
          <w:tcPr>
            <w:tcW w:w="809"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100%</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10</w:t>
            </w:r>
          </w:p>
        </w:tc>
        <w:tc>
          <w:tcPr>
            <w:tcW w:w="5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10</w:t>
            </w:r>
          </w:p>
        </w:tc>
        <w:tc>
          <w:tcPr>
            <w:tcW w:w="1537"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r>
      <w:tr>
        <w:tblPrEx>
          <w:tblCellMar>
            <w:top w:w="0" w:type="dxa"/>
            <w:left w:w="108" w:type="dxa"/>
            <w:bottom w:w="0" w:type="dxa"/>
            <w:right w:w="108" w:type="dxa"/>
          </w:tblCellMar>
        </w:tblPrEx>
        <w:trPr>
          <w:trHeight w:val="600" w:hRule="atLeast"/>
          <w:jc w:val="center"/>
        </w:trPr>
        <w:tc>
          <w:tcPr>
            <w:tcW w:w="587"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97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1111"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社会效益</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指标</w:t>
            </w:r>
          </w:p>
        </w:tc>
        <w:tc>
          <w:tcPr>
            <w:tcW w:w="2244"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color w:val="000000"/>
                <w:kern w:val="0"/>
                <w:sz w:val="21"/>
                <w:szCs w:val="21"/>
              </w:rPr>
            </w:pPr>
            <w:r>
              <w:rPr>
                <w:rFonts w:hint="eastAsia" w:ascii="宋体" w:hAnsi="宋体" w:eastAsia="宋体" w:cs="宋体"/>
                <w:color w:val="000000"/>
                <w:kern w:val="0"/>
                <w:sz w:val="21"/>
                <w:szCs w:val="21"/>
              </w:rPr>
              <w:t>保障特困群众基本生活</w:t>
            </w:r>
          </w:p>
        </w:tc>
        <w:tc>
          <w:tcPr>
            <w:tcW w:w="14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动态管理下的应保尽保</w:t>
            </w:r>
          </w:p>
        </w:tc>
        <w:tc>
          <w:tcPr>
            <w:tcW w:w="809"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100%</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10</w:t>
            </w:r>
          </w:p>
        </w:tc>
        <w:tc>
          <w:tcPr>
            <w:tcW w:w="5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10</w:t>
            </w:r>
          </w:p>
        </w:tc>
        <w:tc>
          <w:tcPr>
            <w:tcW w:w="1537"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r>
      <w:tr>
        <w:tblPrEx>
          <w:tblCellMar>
            <w:top w:w="0" w:type="dxa"/>
            <w:left w:w="108" w:type="dxa"/>
            <w:bottom w:w="0" w:type="dxa"/>
            <w:right w:w="108" w:type="dxa"/>
          </w:tblCellMar>
        </w:tblPrEx>
        <w:trPr>
          <w:trHeight w:val="555" w:hRule="atLeast"/>
          <w:jc w:val="center"/>
        </w:trPr>
        <w:tc>
          <w:tcPr>
            <w:tcW w:w="587"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97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1111"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生态效益</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指标</w:t>
            </w:r>
          </w:p>
        </w:tc>
        <w:tc>
          <w:tcPr>
            <w:tcW w:w="2244"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color w:val="000000"/>
                <w:kern w:val="0"/>
                <w:sz w:val="21"/>
                <w:szCs w:val="21"/>
              </w:rPr>
            </w:pPr>
            <w:r>
              <w:rPr>
                <w:rFonts w:hint="eastAsia" w:ascii="宋体" w:hAnsi="宋体" w:eastAsia="宋体" w:cs="宋体"/>
                <w:color w:val="000000"/>
                <w:kern w:val="0"/>
                <w:sz w:val="21"/>
                <w:szCs w:val="21"/>
              </w:rPr>
              <w:t>无</w:t>
            </w:r>
          </w:p>
        </w:tc>
        <w:tc>
          <w:tcPr>
            <w:tcW w:w="14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无</w:t>
            </w:r>
          </w:p>
        </w:tc>
        <w:tc>
          <w:tcPr>
            <w:tcW w:w="809"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无</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无</w:t>
            </w:r>
          </w:p>
        </w:tc>
        <w:tc>
          <w:tcPr>
            <w:tcW w:w="5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无</w:t>
            </w:r>
          </w:p>
        </w:tc>
        <w:tc>
          <w:tcPr>
            <w:tcW w:w="1537"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r>
      <w:tr>
        <w:tblPrEx>
          <w:tblCellMar>
            <w:top w:w="0" w:type="dxa"/>
            <w:left w:w="108" w:type="dxa"/>
            <w:bottom w:w="0" w:type="dxa"/>
            <w:right w:w="108" w:type="dxa"/>
          </w:tblCellMar>
        </w:tblPrEx>
        <w:trPr>
          <w:trHeight w:val="600" w:hRule="atLeast"/>
          <w:jc w:val="center"/>
        </w:trPr>
        <w:tc>
          <w:tcPr>
            <w:tcW w:w="587"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97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1111"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可持续影响指标</w:t>
            </w:r>
          </w:p>
        </w:tc>
        <w:tc>
          <w:tcPr>
            <w:tcW w:w="2244"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color w:val="000000"/>
                <w:kern w:val="0"/>
                <w:sz w:val="21"/>
                <w:szCs w:val="21"/>
              </w:rPr>
            </w:pPr>
            <w:r>
              <w:rPr>
                <w:rFonts w:hint="eastAsia" w:ascii="宋体" w:hAnsi="宋体" w:eastAsia="宋体" w:cs="宋体"/>
                <w:kern w:val="0"/>
                <w:sz w:val="21"/>
                <w:szCs w:val="21"/>
              </w:rPr>
              <w:t>符合政策的享受对象覆盖率</w:t>
            </w:r>
          </w:p>
        </w:tc>
        <w:tc>
          <w:tcPr>
            <w:tcW w:w="14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100%</w:t>
            </w:r>
          </w:p>
        </w:tc>
        <w:tc>
          <w:tcPr>
            <w:tcW w:w="809"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100%</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10</w:t>
            </w:r>
          </w:p>
        </w:tc>
        <w:tc>
          <w:tcPr>
            <w:tcW w:w="5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10</w:t>
            </w:r>
          </w:p>
        </w:tc>
        <w:tc>
          <w:tcPr>
            <w:tcW w:w="1537"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r>
      <w:tr>
        <w:tblPrEx>
          <w:tblCellMar>
            <w:top w:w="0" w:type="dxa"/>
            <w:left w:w="108" w:type="dxa"/>
            <w:bottom w:w="0" w:type="dxa"/>
            <w:right w:w="108" w:type="dxa"/>
          </w:tblCellMar>
        </w:tblPrEx>
        <w:trPr>
          <w:trHeight w:val="413" w:hRule="exact"/>
          <w:jc w:val="center"/>
        </w:trPr>
        <w:tc>
          <w:tcPr>
            <w:tcW w:w="587"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97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满意度</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指标（20）</w:t>
            </w:r>
          </w:p>
        </w:tc>
        <w:tc>
          <w:tcPr>
            <w:tcW w:w="1111"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服务对象满意度指标</w:t>
            </w:r>
          </w:p>
        </w:tc>
        <w:tc>
          <w:tcPr>
            <w:tcW w:w="2244"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color w:val="000000"/>
                <w:kern w:val="0"/>
                <w:sz w:val="21"/>
                <w:szCs w:val="21"/>
              </w:rPr>
            </w:pPr>
            <w:r>
              <w:rPr>
                <w:rFonts w:hint="eastAsia" w:ascii="宋体" w:hAnsi="宋体" w:eastAsia="宋体" w:cs="宋体"/>
                <w:color w:val="000000"/>
                <w:kern w:val="0"/>
                <w:sz w:val="21"/>
                <w:szCs w:val="21"/>
              </w:rPr>
              <w:t>政策知晓率</w:t>
            </w:r>
          </w:p>
        </w:tc>
        <w:tc>
          <w:tcPr>
            <w:tcW w:w="14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90%</w:t>
            </w:r>
          </w:p>
        </w:tc>
        <w:tc>
          <w:tcPr>
            <w:tcW w:w="809"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95%</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10</w:t>
            </w:r>
          </w:p>
        </w:tc>
        <w:tc>
          <w:tcPr>
            <w:tcW w:w="5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10</w:t>
            </w:r>
          </w:p>
        </w:tc>
        <w:tc>
          <w:tcPr>
            <w:tcW w:w="1537"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r>
      <w:tr>
        <w:tblPrEx>
          <w:tblCellMar>
            <w:top w:w="0" w:type="dxa"/>
            <w:left w:w="108" w:type="dxa"/>
            <w:bottom w:w="0" w:type="dxa"/>
            <w:right w:w="108" w:type="dxa"/>
          </w:tblCellMar>
        </w:tblPrEx>
        <w:trPr>
          <w:trHeight w:val="561" w:hRule="exact"/>
          <w:jc w:val="center"/>
        </w:trPr>
        <w:tc>
          <w:tcPr>
            <w:tcW w:w="587"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97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1111"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c>
          <w:tcPr>
            <w:tcW w:w="2244"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color w:val="000000"/>
                <w:kern w:val="0"/>
                <w:sz w:val="21"/>
                <w:szCs w:val="21"/>
              </w:rPr>
            </w:pPr>
            <w:r>
              <w:rPr>
                <w:rFonts w:hint="eastAsia" w:ascii="宋体" w:hAnsi="宋体" w:eastAsia="宋体" w:cs="宋体"/>
                <w:color w:val="000000"/>
                <w:kern w:val="0"/>
                <w:sz w:val="21"/>
                <w:szCs w:val="21"/>
              </w:rPr>
              <w:t>低保对象满意度</w:t>
            </w:r>
          </w:p>
        </w:tc>
        <w:tc>
          <w:tcPr>
            <w:tcW w:w="14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90%</w:t>
            </w:r>
          </w:p>
        </w:tc>
        <w:tc>
          <w:tcPr>
            <w:tcW w:w="809"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94%</w:t>
            </w: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10</w:t>
            </w:r>
          </w:p>
        </w:tc>
        <w:tc>
          <w:tcPr>
            <w:tcW w:w="5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10</w:t>
            </w:r>
          </w:p>
        </w:tc>
        <w:tc>
          <w:tcPr>
            <w:tcW w:w="1537"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r>
      <w:tr>
        <w:tblPrEx>
          <w:tblCellMar>
            <w:top w:w="0" w:type="dxa"/>
            <w:left w:w="108" w:type="dxa"/>
            <w:bottom w:w="0" w:type="dxa"/>
            <w:right w:w="108" w:type="dxa"/>
          </w:tblCellMar>
        </w:tblPrEx>
        <w:trPr>
          <w:trHeight w:val="561" w:hRule="exact"/>
          <w:jc w:val="center"/>
        </w:trPr>
        <w:tc>
          <w:tcPr>
            <w:tcW w:w="6388" w:type="dxa"/>
            <w:gridSpan w:val="7"/>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color w:val="000000"/>
                <w:kern w:val="0"/>
                <w:sz w:val="21"/>
                <w:szCs w:val="21"/>
              </w:rPr>
              <w:t>总分</w:t>
            </w:r>
          </w:p>
        </w:tc>
        <w:tc>
          <w:tcPr>
            <w:tcW w:w="809"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p>
        </w:tc>
        <w:tc>
          <w:tcPr>
            <w:tcW w:w="567" w:type="dxa"/>
            <w:gridSpan w:val="2"/>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color w:val="000000"/>
                <w:kern w:val="0"/>
                <w:sz w:val="21"/>
                <w:szCs w:val="21"/>
              </w:rPr>
              <w:t>100</w:t>
            </w:r>
          </w:p>
        </w:tc>
        <w:tc>
          <w:tcPr>
            <w:tcW w:w="5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kern w:val="0"/>
                <w:sz w:val="21"/>
                <w:szCs w:val="21"/>
              </w:rPr>
            </w:pPr>
            <w:r>
              <w:rPr>
                <w:rFonts w:hint="eastAsia" w:ascii="宋体" w:hAnsi="宋体" w:eastAsia="宋体" w:cs="宋体"/>
                <w:color w:val="000000"/>
                <w:kern w:val="0"/>
                <w:sz w:val="21"/>
                <w:szCs w:val="21"/>
              </w:rPr>
              <w:t>100</w:t>
            </w:r>
          </w:p>
        </w:tc>
        <w:tc>
          <w:tcPr>
            <w:tcW w:w="1537"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s="宋体"/>
                <w:kern w:val="0"/>
                <w:sz w:val="21"/>
                <w:szCs w:val="21"/>
              </w:rPr>
            </w:pPr>
          </w:p>
        </w:tc>
      </w:tr>
    </w:tbl>
    <w:p>
      <w:pPr>
        <w:spacing w:line="620" w:lineRule="exact"/>
        <w:rPr>
          <w:rFonts w:hint="eastAsia" w:ascii="黑体" w:hAnsi="黑体" w:eastAsia="黑体" w:cs="黑体"/>
          <w:kern w:val="0"/>
          <w:sz w:val="32"/>
          <w:szCs w:val="32"/>
        </w:rPr>
      </w:pPr>
    </w:p>
    <w:tbl>
      <w:tblPr>
        <w:tblStyle w:val="3"/>
        <w:tblW w:w="9244" w:type="dxa"/>
        <w:jc w:val="center"/>
        <w:tblLayout w:type="fixed"/>
        <w:tblCellMar>
          <w:top w:w="0" w:type="dxa"/>
          <w:left w:w="108" w:type="dxa"/>
          <w:bottom w:w="0" w:type="dxa"/>
          <w:right w:w="108" w:type="dxa"/>
        </w:tblCellMar>
      </w:tblPr>
      <w:tblGrid>
        <w:gridCol w:w="588"/>
        <w:gridCol w:w="847"/>
        <w:gridCol w:w="1025"/>
        <w:gridCol w:w="950"/>
        <w:gridCol w:w="938"/>
        <w:gridCol w:w="165"/>
        <w:gridCol w:w="1133"/>
        <w:gridCol w:w="1133"/>
        <w:gridCol w:w="647"/>
        <w:gridCol w:w="648"/>
        <w:gridCol w:w="462"/>
        <w:gridCol w:w="708"/>
      </w:tblGrid>
      <w:tr>
        <w:tblPrEx>
          <w:tblCellMar>
            <w:top w:w="0" w:type="dxa"/>
            <w:left w:w="108" w:type="dxa"/>
            <w:bottom w:w="0" w:type="dxa"/>
            <w:right w:w="108" w:type="dxa"/>
          </w:tblCellMar>
        </w:tblPrEx>
        <w:trPr>
          <w:trHeight w:val="771" w:hRule="exact"/>
          <w:jc w:val="center"/>
        </w:trPr>
        <w:tc>
          <w:tcPr>
            <w:tcW w:w="9244" w:type="dxa"/>
            <w:gridSpan w:val="12"/>
            <w:tcBorders>
              <w:top w:val="nil"/>
              <w:left w:val="nil"/>
              <w:bottom w:val="nil"/>
              <w:right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outlineLvl w:val="9"/>
              <w:rPr>
                <w:rFonts w:ascii="宋体" w:hAnsi="宋体" w:eastAsia="宋体" w:cs="宋体"/>
                <w:b/>
                <w:bCs/>
                <w:kern w:val="0"/>
                <w:sz w:val="32"/>
                <w:szCs w:val="32"/>
              </w:rPr>
            </w:pPr>
            <w:r>
              <w:rPr>
                <w:rFonts w:hint="eastAsia" w:ascii="方正小标宋简体" w:hAnsi="方正小标宋简体" w:eastAsia="方正小标宋简体" w:cs="方正小标宋简体"/>
                <w:b w:val="0"/>
                <w:bCs w:val="0"/>
                <w:kern w:val="0"/>
                <w:sz w:val="44"/>
                <w:szCs w:val="44"/>
              </w:rPr>
              <w:t>2019年</w:t>
            </w:r>
            <w:r>
              <w:rPr>
                <w:rFonts w:hint="eastAsia" w:ascii="方正小标宋简体" w:hAnsi="方正小标宋简体" w:eastAsia="方正小标宋简体" w:cs="方正小标宋简体"/>
                <w:b w:val="0"/>
                <w:bCs w:val="0"/>
                <w:kern w:val="0"/>
                <w:sz w:val="44"/>
                <w:szCs w:val="44"/>
                <w:lang w:eastAsia="zh-CN"/>
              </w:rPr>
              <w:t>度</w:t>
            </w:r>
            <w:r>
              <w:rPr>
                <w:rFonts w:hint="eastAsia" w:ascii="方正小标宋简体" w:hAnsi="方正小标宋简体" w:eastAsia="方正小标宋简体" w:cs="方正小标宋简体"/>
                <w:b w:val="0"/>
                <w:bCs w:val="0"/>
                <w:kern w:val="0"/>
                <w:sz w:val="44"/>
                <w:szCs w:val="44"/>
              </w:rPr>
              <w:t>专项资金绩效评价自评表</w:t>
            </w:r>
          </w:p>
        </w:tc>
      </w:tr>
      <w:tr>
        <w:tblPrEx>
          <w:tblCellMar>
            <w:top w:w="0" w:type="dxa"/>
            <w:left w:w="108" w:type="dxa"/>
            <w:bottom w:w="0" w:type="dxa"/>
            <w:right w:w="108" w:type="dxa"/>
          </w:tblCellMar>
        </w:tblPrEx>
        <w:trPr>
          <w:trHeight w:val="400" w:hRule="atLeast"/>
          <w:jc w:val="center"/>
        </w:trPr>
        <w:tc>
          <w:tcPr>
            <w:tcW w:w="14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项目名称</w:t>
            </w:r>
          </w:p>
        </w:tc>
        <w:tc>
          <w:tcPr>
            <w:tcW w:w="7809" w:type="dxa"/>
            <w:gridSpan w:val="10"/>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lang w:eastAsia="zh-CN"/>
              </w:rPr>
              <w:t>高龄津贴及老年人意外伤害保险</w:t>
            </w:r>
          </w:p>
        </w:tc>
      </w:tr>
      <w:tr>
        <w:tblPrEx>
          <w:tblCellMar>
            <w:top w:w="0" w:type="dxa"/>
            <w:left w:w="108" w:type="dxa"/>
            <w:bottom w:w="0" w:type="dxa"/>
            <w:right w:w="108" w:type="dxa"/>
          </w:tblCellMar>
        </w:tblPrEx>
        <w:trPr>
          <w:trHeight w:val="400" w:hRule="atLeast"/>
          <w:jc w:val="center"/>
        </w:trPr>
        <w:tc>
          <w:tcPr>
            <w:tcW w:w="14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主管部门</w:t>
            </w:r>
          </w:p>
        </w:tc>
        <w:tc>
          <w:tcPr>
            <w:tcW w:w="4211" w:type="dxa"/>
            <w:gridSpan w:val="5"/>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lang w:eastAsia="zh-CN"/>
              </w:rPr>
              <w:t>望城区民政局</w:t>
            </w:r>
          </w:p>
        </w:tc>
        <w:tc>
          <w:tcPr>
            <w:tcW w:w="1133"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实施单位</w:t>
            </w:r>
          </w:p>
        </w:tc>
        <w:tc>
          <w:tcPr>
            <w:tcW w:w="2465"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lang w:eastAsia="zh-CN"/>
              </w:rPr>
              <w:t>望城区民政局</w:t>
            </w:r>
          </w:p>
        </w:tc>
      </w:tr>
      <w:tr>
        <w:tblPrEx>
          <w:tblCellMar>
            <w:top w:w="0" w:type="dxa"/>
            <w:left w:w="108" w:type="dxa"/>
            <w:bottom w:w="0" w:type="dxa"/>
            <w:right w:w="108" w:type="dxa"/>
          </w:tblCellMar>
        </w:tblPrEx>
        <w:trPr>
          <w:trHeight w:val="465" w:hRule="exact"/>
          <w:jc w:val="center"/>
        </w:trPr>
        <w:tc>
          <w:tcPr>
            <w:tcW w:w="1435" w:type="dxa"/>
            <w:gridSpan w:val="2"/>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项目资金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（万元）</w:t>
            </w:r>
          </w:p>
        </w:tc>
        <w:tc>
          <w:tcPr>
            <w:tcW w:w="1975"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1103"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年初</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预算数</w:t>
            </w:r>
          </w:p>
        </w:tc>
        <w:tc>
          <w:tcPr>
            <w:tcW w:w="1133"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全年</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预算数</w:t>
            </w:r>
          </w:p>
        </w:tc>
        <w:tc>
          <w:tcPr>
            <w:tcW w:w="1133"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全年</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执行数</w:t>
            </w:r>
          </w:p>
        </w:tc>
        <w:tc>
          <w:tcPr>
            <w:tcW w:w="6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分值</w:t>
            </w:r>
          </w:p>
        </w:tc>
        <w:tc>
          <w:tcPr>
            <w:tcW w:w="1110"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执行率</w:t>
            </w:r>
          </w:p>
        </w:tc>
        <w:tc>
          <w:tcPr>
            <w:tcW w:w="70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得分</w:t>
            </w:r>
          </w:p>
        </w:tc>
      </w:tr>
      <w:tr>
        <w:tblPrEx>
          <w:tblCellMar>
            <w:top w:w="0" w:type="dxa"/>
            <w:left w:w="108" w:type="dxa"/>
            <w:bottom w:w="0" w:type="dxa"/>
            <w:right w:w="108" w:type="dxa"/>
          </w:tblCellMar>
        </w:tblPrEx>
        <w:trPr>
          <w:trHeight w:val="300" w:hRule="exact"/>
          <w:jc w:val="center"/>
        </w:trPr>
        <w:tc>
          <w:tcPr>
            <w:tcW w:w="1435"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1975"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rFonts w:ascii="宋体" w:hAnsi="宋体" w:eastAsia="宋体" w:cs="宋体"/>
                <w:kern w:val="0"/>
                <w:sz w:val="21"/>
                <w:szCs w:val="21"/>
              </w:rPr>
            </w:pPr>
            <w:r>
              <w:rPr>
                <w:rFonts w:hint="eastAsia" w:ascii="宋体" w:hAnsi="宋体" w:eastAsia="宋体" w:cs="宋体"/>
                <w:kern w:val="0"/>
                <w:sz w:val="21"/>
                <w:szCs w:val="21"/>
              </w:rPr>
              <w:t>年度资金总额</w:t>
            </w:r>
          </w:p>
        </w:tc>
        <w:tc>
          <w:tcPr>
            <w:tcW w:w="1103"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1741.8</w:t>
            </w:r>
          </w:p>
        </w:tc>
        <w:tc>
          <w:tcPr>
            <w:tcW w:w="1133"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1741.8</w:t>
            </w:r>
          </w:p>
        </w:tc>
        <w:tc>
          <w:tcPr>
            <w:tcW w:w="1133"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lang w:val="en-US" w:eastAsia="zh-CN"/>
              </w:rPr>
              <w:t>1741.8</w:t>
            </w:r>
          </w:p>
        </w:tc>
        <w:tc>
          <w:tcPr>
            <w:tcW w:w="6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10</w:t>
            </w:r>
          </w:p>
        </w:tc>
        <w:tc>
          <w:tcPr>
            <w:tcW w:w="1110"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lang w:val="en-US" w:eastAsia="zh-CN"/>
              </w:rPr>
              <w:t>100％</w:t>
            </w:r>
          </w:p>
        </w:tc>
        <w:tc>
          <w:tcPr>
            <w:tcW w:w="70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r>
      <w:tr>
        <w:tblPrEx>
          <w:tblCellMar>
            <w:top w:w="0" w:type="dxa"/>
            <w:left w:w="108" w:type="dxa"/>
            <w:bottom w:w="0" w:type="dxa"/>
            <w:right w:w="108" w:type="dxa"/>
          </w:tblCellMar>
        </w:tblPrEx>
        <w:trPr>
          <w:trHeight w:val="355" w:hRule="exact"/>
          <w:jc w:val="center"/>
        </w:trPr>
        <w:tc>
          <w:tcPr>
            <w:tcW w:w="1435"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1975"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spacing w:val="-11"/>
                <w:kern w:val="0"/>
                <w:sz w:val="21"/>
                <w:szCs w:val="21"/>
              </w:rPr>
              <w:t>其中：当年财政拨款</w:t>
            </w:r>
          </w:p>
        </w:tc>
        <w:tc>
          <w:tcPr>
            <w:tcW w:w="1103"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1741.8</w:t>
            </w:r>
          </w:p>
        </w:tc>
        <w:tc>
          <w:tcPr>
            <w:tcW w:w="1133"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1741.8</w:t>
            </w:r>
          </w:p>
        </w:tc>
        <w:tc>
          <w:tcPr>
            <w:tcW w:w="1133"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1741.8</w:t>
            </w:r>
          </w:p>
        </w:tc>
        <w:tc>
          <w:tcPr>
            <w:tcW w:w="6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w:t>
            </w:r>
          </w:p>
        </w:tc>
        <w:tc>
          <w:tcPr>
            <w:tcW w:w="1110"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p>
        </w:tc>
        <w:tc>
          <w:tcPr>
            <w:tcW w:w="70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395" w:hRule="exact"/>
          <w:jc w:val="center"/>
        </w:trPr>
        <w:tc>
          <w:tcPr>
            <w:tcW w:w="1435"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1975"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 xml:space="preserve">    上年结转资金</w:t>
            </w:r>
          </w:p>
        </w:tc>
        <w:tc>
          <w:tcPr>
            <w:tcW w:w="1103"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0</w:t>
            </w:r>
          </w:p>
        </w:tc>
        <w:tc>
          <w:tcPr>
            <w:tcW w:w="1133"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0</w:t>
            </w:r>
          </w:p>
        </w:tc>
        <w:tc>
          <w:tcPr>
            <w:tcW w:w="1133"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0</w:t>
            </w:r>
          </w:p>
        </w:tc>
        <w:tc>
          <w:tcPr>
            <w:tcW w:w="6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w:t>
            </w:r>
          </w:p>
        </w:tc>
        <w:tc>
          <w:tcPr>
            <w:tcW w:w="1110"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70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300" w:hRule="exact"/>
          <w:jc w:val="center"/>
        </w:trPr>
        <w:tc>
          <w:tcPr>
            <w:tcW w:w="1435"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1975"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 xml:space="preserve">  其他资金</w:t>
            </w:r>
          </w:p>
        </w:tc>
        <w:tc>
          <w:tcPr>
            <w:tcW w:w="1103"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0</w:t>
            </w:r>
          </w:p>
        </w:tc>
        <w:tc>
          <w:tcPr>
            <w:tcW w:w="1133"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0</w:t>
            </w:r>
          </w:p>
        </w:tc>
        <w:tc>
          <w:tcPr>
            <w:tcW w:w="1133"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0</w:t>
            </w:r>
          </w:p>
        </w:tc>
        <w:tc>
          <w:tcPr>
            <w:tcW w:w="6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w:t>
            </w:r>
          </w:p>
        </w:tc>
        <w:tc>
          <w:tcPr>
            <w:tcW w:w="1110"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p>
        </w:tc>
        <w:tc>
          <w:tcPr>
            <w:tcW w:w="70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480" w:hRule="atLeast"/>
          <w:jc w:val="center"/>
        </w:trPr>
        <w:tc>
          <w:tcPr>
            <w:tcW w:w="588"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年度总体目标</w:t>
            </w:r>
          </w:p>
        </w:tc>
        <w:tc>
          <w:tcPr>
            <w:tcW w:w="5058" w:type="dxa"/>
            <w:gridSpan w:val="6"/>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预期目标</w:t>
            </w:r>
          </w:p>
        </w:tc>
        <w:tc>
          <w:tcPr>
            <w:tcW w:w="3598" w:type="dxa"/>
            <w:gridSpan w:val="5"/>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实际完成情况</w:t>
            </w:r>
          </w:p>
        </w:tc>
      </w:tr>
      <w:tr>
        <w:tblPrEx>
          <w:tblCellMar>
            <w:top w:w="0" w:type="dxa"/>
            <w:left w:w="108" w:type="dxa"/>
            <w:bottom w:w="0" w:type="dxa"/>
            <w:right w:w="108" w:type="dxa"/>
          </w:tblCellMar>
        </w:tblPrEx>
        <w:trPr>
          <w:trHeight w:val="645" w:hRule="atLeast"/>
          <w:jc w:val="center"/>
        </w:trPr>
        <w:tc>
          <w:tcPr>
            <w:tcW w:w="58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5058" w:type="dxa"/>
            <w:gridSpan w:val="6"/>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3598" w:type="dxa"/>
            <w:gridSpan w:val="5"/>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r>
      <w:tr>
        <w:tblPrEx>
          <w:tblCellMar>
            <w:top w:w="0" w:type="dxa"/>
            <w:left w:w="108" w:type="dxa"/>
            <w:bottom w:w="0" w:type="dxa"/>
            <w:right w:w="108" w:type="dxa"/>
          </w:tblCellMar>
        </w:tblPrEx>
        <w:trPr>
          <w:trHeight w:val="757" w:hRule="exact"/>
          <w:jc w:val="center"/>
        </w:trPr>
        <w:tc>
          <w:tcPr>
            <w:tcW w:w="588" w:type="dxa"/>
            <w:vMerge w:val="restart"/>
            <w:tcBorders>
              <w:top w:val="nil"/>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绩</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效</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指</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标</w:t>
            </w:r>
          </w:p>
        </w:tc>
        <w:tc>
          <w:tcPr>
            <w:tcW w:w="8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一级指标</w:t>
            </w:r>
          </w:p>
        </w:tc>
        <w:tc>
          <w:tcPr>
            <w:tcW w:w="1025"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二级指标</w:t>
            </w:r>
          </w:p>
        </w:tc>
        <w:tc>
          <w:tcPr>
            <w:tcW w:w="1888"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三级指标</w:t>
            </w:r>
          </w:p>
        </w:tc>
        <w:tc>
          <w:tcPr>
            <w:tcW w:w="1298"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年度</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指标值</w:t>
            </w:r>
          </w:p>
        </w:tc>
        <w:tc>
          <w:tcPr>
            <w:tcW w:w="1133"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实际</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完成值</w:t>
            </w:r>
          </w:p>
        </w:tc>
        <w:tc>
          <w:tcPr>
            <w:tcW w:w="6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分值</w:t>
            </w:r>
          </w:p>
        </w:tc>
        <w:tc>
          <w:tcPr>
            <w:tcW w:w="64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得分</w:t>
            </w:r>
          </w:p>
        </w:tc>
        <w:tc>
          <w:tcPr>
            <w:tcW w:w="1170"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偏差原因分析及改进措施</w:t>
            </w:r>
          </w:p>
        </w:tc>
      </w:tr>
      <w:tr>
        <w:tblPrEx>
          <w:tblCellMar>
            <w:top w:w="0" w:type="dxa"/>
            <w:left w:w="108" w:type="dxa"/>
            <w:bottom w:w="0" w:type="dxa"/>
            <w:right w:w="108" w:type="dxa"/>
          </w:tblCellMar>
        </w:tblPrEx>
        <w:trPr>
          <w:trHeight w:val="644" w:hRule="atLeas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847"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产出指标</w:t>
            </w:r>
          </w:p>
        </w:tc>
        <w:tc>
          <w:tcPr>
            <w:tcW w:w="1025"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数量指标</w:t>
            </w:r>
          </w:p>
        </w:tc>
        <w:tc>
          <w:tcPr>
            <w:tcW w:w="1888"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eastAsia="zh-CN"/>
              </w:rPr>
              <w:t>全区</w:t>
            </w:r>
            <w:r>
              <w:rPr>
                <w:rFonts w:hint="eastAsia" w:ascii="宋体" w:hAnsi="宋体" w:eastAsia="宋体" w:cs="宋体"/>
                <w:kern w:val="0"/>
                <w:sz w:val="21"/>
                <w:szCs w:val="21"/>
                <w:lang w:val="en-US" w:eastAsia="zh-CN"/>
              </w:rPr>
              <w:t>80周岁以上的高龄老人全部保障</w:t>
            </w:r>
          </w:p>
        </w:tc>
        <w:tc>
          <w:tcPr>
            <w:tcW w:w="1298"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100%</w:t>
            </w:r>
          </w:p>
        </w:tc>
        <w:tc>
          <w:tcPr>
            <w:tcW w:w="1133"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100%</w:t>
            </w:r>
          </w:p>
        </w:tc>
        <w:tc>
          <w:tcPr>
            <w:tcW w:w="6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64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1170"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r>
      <w:tr>
        <w:tblPrEx>
          <w:tblCellMar>
            <w:top w:w="0" w:type="dxa"/>
            <w:left w:w="108" w:type="dxa"/>
            <w:bottom w:w="0" w:type="dxa"/>
            <w:right w:w="108" w:type="dxa"/>
          </w:tblCellMar>
        </w:tblPrEx>
        <w:trPr>
          <w:trHeight w:val="655" w:hRule="atLeas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84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1025"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质量指标</w:t>
            </w:r>
          </w:p>
        </w:tc>
        <w:tc>
          <w:tcPr>
            <w:tcW w:w="1888"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eastAsia="zh-CN"/>
              </w:rPr>
              <w:t>全区</w:t>
            </w:r>
            <w:r>
              <w:rPr>
                <w:rFonts w:hint="eastAsia" w:ascii="宋体" w:hAnsi="宋体" w:eastAsia="宋体" w:cs="宋体"/>
                <w:color w:val="000000"/>
                <w:kern w:val="0"/>
                <w:sz w:val="21"/>
                <w:szCs w:val="21"/>
                <w:lang w:val="en-US" w:eastAsia="zh-CN"/>
              </w:rPr>
              <w:t>80周岁以上的高龄老人发放均符合国家政策</w:t>
            </w:r>
          </w:p>
        </w:tc>
        <w:tc>
          <w:tcPr>
            <w:tcW w:w="1298"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100%</w:t>
            </w:r>
          </w:p>
        </w:tc>
        <w:tc>
          <w:tcPr>
            <w:tcW w:w="1133"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100%</w:t>
            </w:r>
          </w:p>
        </w:tc>
        <w:tc>
          <w:tcPr>
            <w:tcW w:w="6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64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1170"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p>
        </w:tc>
      </w:tr>
      <w:tr>
        <w:tblPrEx>
          <w:tblCellMar>
            <w:top w:w="0" w:type="dxa"/>
            <w:left w:w="108" w:type="dxa"/>
            <w:bottom w:w="0" w:type="dxa"/>
            <w:right w:w="108" w:type="dxa"/>
          </w:tblCellMar>
        </w:tblPrEx>
        <w:trPr>
          <w:trHeight w:val="370" w:hRule="atLeas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84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102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1888"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发放程序到位</w:t>
            </w:r>
          </w:p>
        </w:tc>
        <w:tc>
          <w:tcPr>
            <w:tcW w:w="1298"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100%</w:t>
            </w:r>
          </w:p>
        </w:tc>
        <w:tc>
          <w:tcPr>
            <w:tcW w:w="1133"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100%</w:t>
            </w:r>
          </w:p>
        </w:tc>
        <w:tc>
          <w:tcPr>
            <w:tcW w:w="6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64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1170"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p>
        </w:tc>
      </w:tr>
      <w:tr>
        <w:tblPrEx>
          <w:tblCellMar>
            <w:top w:w="0" w:type="dxa"/>
            <w:left w:w="108" w:type="dxa"/>
            <w:bottom w:w="0" w:type="dxa"/>
            <w:right w:w="108" w:type="dxa"/>
          </w:tblCellMar>
        </w:tblPrEx>
        <w:trPr>
          <w:trHeight w:val="527" w:hRule="atLeas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84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1025"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时效指标</w:t>
            </w:r>
          </w:p>
        </w:tc>
        <w:tc>
          <w:tcPr>
            <w:tcW w:w="1888"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资金按季度及时发放</w:t>
            </w:r>
          </w:p>
        </w:tc>
        <w:tc>
          <w:tcPr>
            <w:tcW w:w="1298"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100%</w:t>
            </w:r>
          </w:p>
        </w:tc>
        <w:tc>
          <w:tcPr>
            <w:tcW w:w="1133"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100%</w:t>
            </w:r>
          </w:p>
        </w:tc>
        <w:tc>
          <w:tcPr>
            <w:tcW w:w="6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64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1170"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p>
        </w:tc>
      </w:tr>
      <w:tr>
        <w:tblPrEx>
          <w:tblCellMar>
            <w:top w:w="0" w:type="dxa"/>
            <w:left w:w="108" w:type="dxa"/>
            <w:bottom w:w="0" w:type="dxa"/>
            <w:right w:w="108" w:type="dxa"/>
          </w:tblCellMar>
        </w:tblPrEx>
        <w:trPr>
          <w:trHeight w:val="375" w:hRule="atLeas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84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1025"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成本指标</w:t>
            </w:r>
          </w:p>
        </w:tc>
        <w:tc>
          <w:tcPr>
            <w:tcW w:w="1888"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控制在总额范围内</w:t>
            </w:r>
          </w:p>
        </w:tc>
        <w:tc>
          <w:tcPr>
            <w:tcW w:w="1298"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1400</w:t>
            </w:r>
          </w:p>
        </w:tc>
        <w:tc>
          <w:tcPr>
            <w:tcW w:w="1133"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1349.34</w:t>
            </w:r>
          </w:p>
        </w:tc>
        <w:tc>
          <w:tcPr>
            <w:tcW w:w="6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64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1170"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p>
        </w:tc>
      </w:tr>
      <w:tr>
        <w:tblPrEx>
          <w:tblCellMar>
            <w:top w:w="0" w:type="dxa"/>
            <w:left w:w="108" w:type="dxa"/>
            <w:bottom w:w="0" w:type="dxa"/>
            <w:right w:w="108" w:type="dxa"/>
          </w:tblCellMar>
        </w:tblPrEx>
        <w:trPr>
          <w:trHeight w:val="784" w:hRule="atLeas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847"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效益指标</w:t>
            </w:r>
          </w:p>
        </w:tc>
        <w:tc>
          <w:tcPr>
            <w:tcW w:w="1025"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经济效益</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指标</w:t>
            </w:r>
          </w:p>
        </w:tc>
        <w:tc>
          <w:tcPr>
            <w:tcW w:w="1888"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通过发放补贴，提高高龄老人生活质量</w:t>
            </w:r>
          </w:p>
        </w:tc>
        <w:tc>
          <w:tcPr>
            <w:tcW w:w="1298"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提高高龄老人生活质量和幸福感</w:t>
            </w:r>
          </w:p>
        </w:tc>
        <w:tc>
          <w:tcPr>
            <w:tcW w:w="1133"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提高高龄老人生活质量和幸福感</w:t>
            </w:r>
          </w:p>
        </w:tc>
        <w:tc>
          <w:tcPr>
            <w:tcW w:w="6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64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1170"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p>
        </w:tc>
      </w:tr>
      <w:tr>
        <w:tblPrEx>
          <w:tblCellMar>
            <w:top w:w="0" w:type="dxa"/>
            <w:left w:w="108" w:type="dxa"/>
            <w:bottom w:w="0" w:type="dxa"/>
            <w:right w:w="108" w:type="dxa"/>
          </w:tblCellMar>
        </w:tblPrEx>
        <w:trPr>
          <w:trHeight w:val="805" w:hRule="atLeas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84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1025"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社会效益</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指标</w:t>
            </w:r>
          </w:p>
        </w:tc>
        <w:tc>
          <w:tcPr>
            <w:tcW w:w="1888"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营造良好氛围，带动社会更加关心、关爱老年人</w:t>
            </w:r>
          </w:p>
        </w:tc>
        <w:tc>
          <w:tcPr>
            <w:tcW w:w="1298"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color w:val="000000"/>
                <w:kern w:val="0"/>
                <w:sz w:val="21"/>
                <w:szCs w:val="21"/>
                <w:lang w:eastAsia="zh-CN"/>
              </w:rPr>
              <w:t>全社会更加关心、关爱老年人</w:t>
            </w:r>
          </w:p>
        </w:tc>
        <w:tc>
          <w:tcPr>
            <w:tcW w:w="1133"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eastAsia="zh-CN"/>
              </w:rPr>
              <w:t>全社会更加关心、关爱老年人</w:t>
            </w:r>
          </w:p>
        </w:tc>
        <w:tc>
          <w:tcPr>
            <w:tcW w:w="6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64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1170"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p>
        </w:tc>
      </w:tr>
      <w:tr>
        <w:tblPrEx>
          <w:tblCellMar>
            <w:top w:w="0" w:type="dxa"/>
            <w:left w:w="108" w:type="dxa"/>
            <w:bottom w:w="0" w:type="dxa"/>
            <w:right w:w="108" w:type="dxa"/>
          </w:tblCellMar>
        </w:tblPrEx>
        <w:trPr>
          <w:trHeight w:val="718" w:hRule="atLeas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84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1025"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可持续影响指标</w:t>
            </w:r>
          </w:p>
        </w:tc>
        <w:tc>
          <w:tcPr>
            <w:tcW w:w="1888"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提高老人生活质量，促进社会和谐</w:t>
            </w:r>
          </w:p>
        </w:tc>
        <w:tc>
          <w:tcPr>
            <w:tcW w:w="1298"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p>
        </w:tc>
        <w:tc>
          <w:tcPr>
            <w:tcW w:w="1133"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p>
        </w:tc>
        <w:tc>
          <w:tcPr>
            <w:tcW w:w="6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64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1170"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p>
        </w:tc>
      </w:tr>
      <w:tr>
        <w:tblPrEx>
          <w:tblCellMar>
            <w:top w:w="0" w:type="dxa"/>
            <w:left w:w="108" w:type="dxa"/>
            <w:bottom w:w="0" w:type="dxa"/>
            <w:right w:w="108" w:type="dxa"/>
          </w:tblCellMar>
        </w:tblPrEx>
        <w:trPr>
          <w:trHeight w:val="396" w:hRule="atLeas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847" w:type="dxa"/>
            <w:vMerge w:val="restart"/>
            <w:tcBorders>
              <w:top w:val="nil"/>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满意度</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指标</w:t>
            </w:r>
          </w:p>
        </w:tc>
        <w:tc>
          <w:tcPr>
            <w:tcW w:w="1025"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服务对象满意度指标</w:t>
            </w:r>
          </w:p>
        </w:tc>
        <w:tc>
          <w:tcPr>
            <w:tcW w:w="1888"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服务到位，零投诉</w:t>
            </w:r>
          </w:p>
        </w:tc>
        <w:tc>
          <w:tcPr>
            <w:tcW w:w="1298"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420" w:firstLineChars="200"/>
              <w:jc w:val="both"/>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0起</w:t>
            </w:r>
          </w:p>
        </w:tc>
        <w:tc>
          <w:tcPr>
            <w:tcW w:w="1133"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p>
        </w:tc>
        <w:tc>
          <w:tcPr>
            <w:tcW w:w="6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5</w:t>
            </w:r>
          </w:p>
        </w:tc>
        <w:tc>
          <w:tcPr>
            <w:tcW w:w="64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5</w:t>
            </w:r>
          </w:p>
        </w:tc>
        <w:tc>
          <w:tcPr>
            <w:tcW w:w="1170"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p>
        </w:tc>
      </w:tr>
      <w:tr>
        <w:tblPrEx>
          <w:tblCellMar>
            <w:top w:w="0" w:type="dxa"/>
            <w:left w:w="108" w:type="dxa"/>
            <w:bottom w:w="0" w:type="dxa"/>
            <w:right w:w="108" w:type="dxa"/>
          </w:tblCellMar>
        </w:tblPrEx>
        <w:trPr>
          <w:trHeight w:val="628" w:hRule="atLeas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847"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102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1888"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高龄老人满意度</w:t>
            </w:r>
          </w:p>
        </w:tc>
        <w:tc>
          <w:tcPr>
            <w:tcW w:w="1298"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100%</w:t>
            </w:r>
          </w:p>
        </w:tc>
        <w:tc>
          <w:tcPr>
            <w:tcW w:w="1133"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大于等于95%</w:t>
            </w:r>
          </w:p>
        </w:tc>
        <w:tc>
          <w:tcPr>
            <w:tcW w:w="6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5</w:t>
            </w:r>
          </w:p>
        </w:tc>
        <w:tc>
          <w:tcPr>
            <w:tcW w:w="64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4.8</w:t>
            </w:r>
          </w:p>
        </w:tc>
        <w:tc>
          <w:tcPr>
            <w:tcW w:w="1170"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加大宣传力度</w:t>
            </w:r>
          </w:p>
        </w:tc>
      </w:tr>
      <w:tr>
        <w:tblPrEx>
          <w:tblCellMar>
            <w:top w:w="0" w:type="dxa"/>
            <w:left w:w="108" w:type="dxa"/>
            <w:bottom w:w="0" w:type="dxa"/>
            <w:right w:w="108" w:type="dxa"/>
          </w:tblCellMar>
        </w:tblPrEx>
        <w:trPr>
          <w:trHeight w:val="406" w:hRule="atLeast"/>
          <w:jc w:val="center"/>
        </w:trPr>
        <w:tc>
          <w:tcPr>
            <w:tcW w:w="6779" w:type="dxa"/>
            <w:gridSpan w:val="8"/>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color w:val="000000"/>
                <w:kern w:val="0"/>
                <w:sz w:val="21"/>
                <w:szCs w:val="21"/>
              </w:rPr>
            </w:pPr>
            <w:r>
              <w:rPr>
                <w:rFonts w:hint="eastAsia" w:ascii="宋体" w:hAnsi="宋体" w:eastAsia="宋体" w:cs="宋体"/>
                <w:color w:val="000000"/>
                <w:kern w:val="0"/>
                <w:sz w:val="21"/>
                <w:szCs w:val="21"/>
              </w:rPr>
              <w:t>总分</w:t>
            </w:r>
          </w:p>
        </w:tc>
        <w:tc>
          <w:tcPr>
            <w:tcW w:w="6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color w:val="000000"/>
                <w:kern w:val="0"/>
                <w:sz w:val="21"/>
                <w:szCs w:val="21"/>
              </w:rPr>
            </w:pPr>
            <w:r>
              <w:rPr>
                <w:rFonts w:hint="eastAsia" w:ascii="宋体" w:hAnsi="宋体" w:eastAsia="宋体" w:cs="宋体"/>
                <w:color w:val="000000"/>
                <w:kern w:val="0"/>
                <w:sz w:val="21"/>
                <w:szCs w:val="21"/>
              </w:rPr>
              <w:t>100</w:t>
            </w:r>
          </w:p>
        </w:tc>
        <w:tc>
          <w:tcPr>
            <w:tcW w:w="64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99.8</w:t>
            </w:r>
          </w:p>
        </w:tc>
        <w:tc>
          <w:tcPr>
            <w:tcW w:w="1170"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r>
    </w:tbl>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cs="Arial"/>
          <w:b/>
          <w:bCs/>
          <w:sz w:val="36"/>
          <w:szCs w:val="36"/>
        </w:rPr>
      </w:pPr>
    </w:p>
    <w:p/>
    <w:p/>
    <w:p/>
    <w:tbl>
      <w:tblPr>
        <w:tblStyle w:val="3"/>
        <w:tblW w:w="9442" w:type="dxa"/>
        <w:jc w:val="center"/>
        <w:tblLayout w:type="fixed"/>
        <w:tblCellMar>
          <w:top w:w="0" w:type="dxa"/>
          <w:left w:w="108" w:type="dxa"/>
          <w:bottom w:w="0" w:type="dxa"/>
          <w:right w:w="108" w:type="dxa"/>
        </w:tblCellMar>
      </w:tblPr>
      <w:tblGrid>
        <w:gridCol w:w="588"/>
        <w:gridCol w:w="760"/>
        <w:gridCol w:w="220"/>
        <w:gridCol w:w="847"/>
        <w:gridCol w:w="265"/>
        <w:gridCol w:w="730"/>
        <w:gridCol w:w="1134"/>
        <w:gridCol w:w="199"/>
        <w:gridCol w:w="85"/>
        <w:gridCol w:w="154"/>
        <w:gridCol w:w="696"/>
        <w:gridCol w:w="154"/>
        <w:gridCol w:w="697"/>
        <w:gridCol w:w="154"/>
        <w:gridCol w:w="129"/>
        <w:gridCol w:w="181"/>
        <w:gridCol w:w="103"/>
        <w:gridCol w:w="154"/>
        <w:gridCol w:w="271"/>
        <w:gridCol w:w="142"/>
        <w:gridCol w:w="95"/>
        <w:gridCol w:w="211"/>
        <w:gridCol w:w="403"/>
        <w:gridCol w:w="151"/>
        <w:gridCol w:w="765"/>
        <w:gridCol w:w="154"/>
      </w:tblGrid>
      <w:tr>
        <w:tblPrEx>
          <w:tblCellMar>
            <w:top w:w="0" w:type="dxa"/>
            <w:left w:w="108" w:type="dxa"/>
            <w:bottom w:w="0" w:type="dxa"/>
            <w:right w:w="108" w:type="dxa"/>
          </w:tblCellMar>
        </w:tblPrEx>
        <w:trPr>
          <w:trHeight w:val="771" w:hRule="exact"/>
          <w:jc w:val="center"/>
        </w:trPr>
        <w:tc>
          <w:tcPr>
            <w:tcW w:w="9442" w:type="dxa"/>
            <w:gridSpan w:val="26"/>
            <w:tcBorders>
              <w:top w:val="nil"/>
              <w:left w:val="nil"/>
              <w:bottom w:val="nil"/>
              <w:right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outlineLvl w:val="9"/>
              <w:rPr>
                <w:rFonts w:ascii="宋体" w:hAnsi="宋体" w:eastAsia="宋体" w:cs="宋体"/>
                <w:b/>
                <w:bCs/>
                <w:kern w:val="0"/>
                <w:sz w:val="32"/>
                <w:szCs w:val="32"/>
              </w:rPr>
            </w:pPr>
            <w:r>
              <w:rPr>
                <w:rFonts w:hint="eastAsia" w:ascii="方正小标宋简体" w:hAnsi="方正小标宋简体" w:eastAsia="方正小标宋简体" w:cs="方正小标宋简体"/>
                <w:b w:val="0"/>
                <w:bCs w:val="0"/>
                <w:kern w:val="0"/>
                <w:sz w:val="36"/>
                <w:szCs w:val="36"/>
              </w:rPr>
              <w:t>2019年</w:t>
            </w:r>
            <w:r>
              <w:rPr>
                <w:rFonts w:hint="eastAsia" w:ascii="方正小标宋简体" w:hAnsi="方正小标宋简体" w:eastAsia="方正小标宋简体" w:cs="方正小标宋简体"/>
                <w:b w:val="0"/>
                <w:bCs w:val="0"/>
                <w:kern w:val="0"/>
                <w:sz w:val="36"/>
                <w:szCs w:val="36"/>
                <w:lang w:eastAsia="zh-CN"/>
              </w:rPr>
              <w:t>度</w:t>
            </w:r>
            <w:r>
              <w:rPr>
                <w:rFonts w:hint="eastAsia" w:ascii="方正小标宋简体" w:hAnsi="方正小标宋简体" w:eastAsia="方正小标宋简体" w:cs="方正小标宋简体"/>
                <w:b w:val="0"/>
                <w:bCs w:val="0"/>
                <w:kern w:val="0"/>
                <w:sz w:val="36"/>
                <w:szCs w:val="36"/>
              </w:rPr>
              <w:t>专项资金绩效评价自评表</w:t>
            </w:r>
          </w:p>
        </w:tc>
      </w:tr>
      <w:tr>
        <w:tblPrEx>
          <w:tblCellMar>
            <w:top w:w="0" w:type="dxa"/>
            <w:left w:w="108" w:type="dxa"/>
            <w:bottom w:w="0" w:type="dxa"/>
            <w:right w:w="108" w:type="dxa"/>
          </w:tblCellMar>
        </w:tblPrEx>
        <w:trPr>
          <w:trHeight w:val="447" w:hRule="exact"/>
          <w:jc w:val="center"/>
        </w:trPr>
        <w:tc>
          <w:tcPr>
            <w:tcW w:w="1568"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项目名称</w:t>
            </w:r>
          </w:p>
        </w:tc>
        <w:tc>
          <w:tcPr>
            <w:tcW w:w="7874" w:type="dxa"/>
            <w:gridSpan w:val="23"/>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街镇敬老院消防改造</w:t>
            </w:r>
          </w:p>
        </w:tc>
      </w:tr>
      <w:tr>
        <w:tblPrEx>
          <w:tblCellMar>
            <w:top w:w="0" w:type="dxa"/>
            <w:left w:w="108" w:type="dxa"/>
            <w:bottom w:w="0" w:type="dxa"/>
            <w:right w:w="108" w:type="dxa"/>
          </w:tblCellMar>
        </w:tblPrEx>
        <w:trPr>
          <w:trHeight w:val="300" w:hRule="exact"/>
          <w:jc w:val="center"/>
        </w:trPr>
        <w:tc>
          <w:tcPr>
            <w:tcW w:w="1568"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主管部门</w:t>
            </w:r>
          </w:p>
        </w:tc>
        <w:tc>
          <w:tcPr>
            <w:tcW w:w="4110" w:type="dxa"/>
            <w:gridSpan w:val="8"/>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区民政局</w:t>
            </w:r>
          </w:p>
        </w:tc>
        <w:tc>
          <w:tcPr>
            <w:tcW w:w="1315" w:type="dxa"/>
            <w:gridSpan w:val="5"/>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实施单位</w:t>
            </w:r>
          </w:p>
        </w:tc>
        <w:tc>
          <w:tcPr>
            <w:tcW w:w="2449" w:type="dxa"/>
            <w:gridSpan w:val="10"/>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trHeight w:val="570" w:hRule="exact"/>
          <w:jc w:val="center"/>
        </w:trPr>
        <w:tc>
          <w:tcPr>
            <w:tcW w:w="1568" w:type="dxa"/>
            <w:gridSpan w:val="3"/>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rPr>
              <w:t>项目资金</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（万元）</w:t>
            </w:r>
          </w:p>
        </w:tc>
        <w:tc>
          <w:tcPr>
            <w:tcW w:w="1842" w:type="dxa"/>
            <w:gridSpan w:val="3"/>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1333"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年初预算数</w:t>
            </w:r>
          </w:p>
        </w:tc>
        <w:tc>
          <w:tcPr>
            <w:tcW w:w="935" w:type="dxa"/>
            <w:gridSpan w:val="3"/>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全年预算数</w:t>
            </w:r>
          </w:p>
        </w:tc>
        <w:tc>
          <w:tcPr>
            <w:tcW w:w="1315" w:type="dxa"/>
            <w:gridSpan w:val="5"/>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全年执行数</w:t>
            </w:r>
          </w:p>
        </w:tc>
        <w:tc>
          <w:tcPr>
            <w:tcW w:w="765" w:type="dxa"/>
            <w:gridSpan w:val="5"/>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分值</w:t>
            </w:r>
          </w:p>
        </w:tc>
        <w:tc>
          <w:tcPr>
            <w:tcW w:w="765" w:type="dxa"/>
            <w:gridSpan w:val="3"/>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执行率</w:t>
            </w:r>
          </w:p>
        </w:tc>
        <w:tc>
          <w:tcPr>
            <w:tcW w:w="919"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得分</w:t>
            </w:r>
          </w:p>
        </w:tc>
      </w:tr>
      <w:tr>
        <w:tblPrEx>
          <w:tblCellMar>
            <w:top w:w="0" w:type="dxa"/>
            <w:left w:w="108" w:type="dxa"/>
            <w:bottom w:w="0" w:type="dxa"/>
            <w:right w:w="108" w:type="dxa"/>
          </w:tblCellMar>
        </w:tblPrEx>
        <w:trPr>
          <w:trHeight w:val="300" w:hRule="exact"/>
          <w:jc w:val="center"/>
        </w:trPr>
        <w:tc>
          <w:tcPr>
            <w:tcW w:w="1568"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1842" w:type="dxa"/>
            <w:gridSpan w:val="3"/>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年度资金总额</w:t>
            </w:r>
          </w:p>
        </w:tc>
        <w:tc>
          <w:tcPr>
            <w:tcW w:w="1333"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400万元</w:t>
            </w:r>
          </w:p>
        </w:tc>
        <w:tc>
          <w:tcPr>
            <w:tcW w:w="935" w:type="dxa"/>
            <w:gridSpan w:val="3"/>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400万元</w:t>
            </w:r>
          </w:p>
        </w:tc>
        <w:tc>
          <w:tcPr>
            <w:tcW w:w="1315" w:type="dxa"/>
            <w:gridSpan w:val="5"/>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190万元</w:t>
            </w:r>
          </w:p>
        </w:tc>
        <w:tc>
          <w:tcPr>
            <w:tcW w:w="765" w:type="dxa"/>
            <w:gridSpan w:val="5"/>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10</w:t>
            </w:r>
          </w:p>
        </w:tc>
        <w:tc>
          <w:tcPr>
            <w:tcW w:w="765" w:type="dxa"/>
            <w:gridSpan w:val="3"/>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宋体" w:hAnsi="宋体" w:eastAsia="宋体" w:cs="宋体"/>
                <w:kern w:val="0"/>
                <w:sz w:val="21"/>
                <w:szCs w:val="21"/>
                <w:lang w:val="en-US" w:eastAsia="zh-CN"/>
              </w:rPr>
              <w:t>98％</w:t>
            </w:r>
          </w:p>
        </w:tc>
        <w:tc>
          <w:tcPr>
            <w:tcW w:w="919"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9.8</w:t>
            </w:r>
          </w:p>
        </w:tc>
      </w:tr>
      <w:tr>
        <w:tblPrEx>
          <w:tblCellMar>
            <w:top w:w="0" w:type="dxa"/>
            <w:left w:w="108" w:type="dxa"/>
            <w:bottom w:w="0" w:type="dxa"/>
            <w:right w:w="108" w:type="dxa"/>
          </w:tblCellMar>
        </w:tblPrEx>
        <w:trPr>
          <w:trHeight w:val="300" w:hRule="exact"/>
          <w:jc w:val="center"/>
        </w:trPr>
        <w:tc>
          <w:tcPr>
            <w:tcW w:w="1568"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1842" w:type="dxa"/>
            <w:gridSpan w:val="3"/>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其中：当年财政拨款</w:t>
            </w:r>
          </w:p>
        </w:tc>
        <w:tc>
          <w:tcPr>
            <w:tcW w:w="1333"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400万元</w:t>
            </w:r>
          </w:p>
        </w:tc>
        <w:tc>
          <w:tcPr>
            <w:tcW w:w="935" w:type="dxa"/>
            <w:gridSpan w:val="3"/>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400万元</w:t>
            </w:r>
          </w:p>
        </w:tc>
        <w:tc>
          <w:tcPr>
            <w:tcW w:w="1315" w:type="dxa"/>
            <w:gridSpan w:val="5"/>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190万元</w:t>
            </w:r>
          </w:p>
        </w:tc>
        <w:tc>
          <w:tcPr>
            <w:tcW w:w="765" w:type="dxa"/>
            <w:gridSpan w:val="5"/>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c>
          <w:tcPr>
            <w:tcW w:w="765" w:type="dxa"/>
            <w:gridSpan w:val="3"/>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919"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r>
        <w:tblPrEx>
          <w:tblCellMar>
            <w:top w:w="0" w:type="dxa"/>
            <w:left w:w="108" w:type="dxa"/>
            <w:bottom w:w="0" w:type="dxa"/>
            <w:right w:w="108" w:type="dxa"/>
          </w:tblCellMar>
        </w:tblPrEx>
        <w:trPr>
          <w:trHeight w:val="300" w:hRule="exact"/>
          <w:jc w:val="center"/>
        </w:trPr>
        <w:tc>
          <w:tcPr>
            <w:tcW w:w="1568"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1842" w:type="dxa"/>
            <w:gridSpan w:val="3"/>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xml:space="preserve">      上年结转资金</w:t>
            </w:r>
          </w:p>
        </w:tc>
        <w:tc>
          <w:tcPr>
            <w:tcW w:w="1333"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935" w:type="dxa"/>
            <w:gridSpan w:val="3"/>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1315" w:type="dxa"/>
            <w:gridSpan w:val="5"/>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765" w:type="dxa"/>
            <w:gridSpan w:val="5"/>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c>
          <w:tcPr>
            <w:tcW w:w="765" w:type="dxa"/>
            <w:gridSpan w:val="3"/>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919"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r>
        <w:tblPrEx>
          <w:tblCellMar>
            <w:top w:w="0" w:type="dxa"/>
            <w:left w:w="108" w:type="dxa"/>
            <w:bottom w:w="0" w:type="dxa"/>
            <w:right w:w="108" w:type="dxa"/>
          </w:tblCellMar>
        </w:tblPrEx>
        <w:trPr>
          <w:trHeight w:val="300" w:hRule="exact"/>
          <w:jc w:val="center"/>
        </w:trPr>
        <w:tc>
          <w:tcPr>
            <w:tcW w:w="1568"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1842" w:type="dxa"/>
            <w:gridSpan w:val="3"/>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xml:space="preserve">  其他资金</w:t>
            </w:r>
          </w:p>
        </w:tc>
        <w:tc>
          <w:tcPr>
            <w:tcW w:w="1333"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935" w:type="dxa"/>
            <w:gridSpan w:val="3"/>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1315" w:type="dxa"/>
            <w:gridSpan w:val="5"/>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765" w:type="dxa"/>
            <w:gridSpan w:val="5"/>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c>
          <w:tcPr>
            <w:tcW w:w="765" w:type="dxa"/>
            <w:gridSpan w:val="3"/>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919"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r>
        <w:tblPrEx>
          <w:tblCellMar>
            <w:top w:w="0" w:type="dxa"/>
            <w:left w:w="108" w:type="dxa"/>
            <w:bottom w:w="0" w:type="dxa"/>
            <w:right w:w="108" w:type="dxa"/>
          </w:tblCellMar>
        </w:tblPrEx>
        <w:trPr>
          <w:trHeight w:val="600" w:hRule="atLeast"/>
          <w:jc w:val="center"/>
        </w:trPr>
        <w:tc>
          <w:tcPr>
            <w:tcW w:w="588"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年度总体目标</w:t>
            </w:r>
          </w:p>
        </w:tc>
        <w:tc>
          <w:tcPr>
            <w:tcW w:w="5090" w:type="dxa"/>
            <w:gridSpan w:val="10"/>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预期目标</w:t>
            </w:r>
          </w:p>
        </w:tc>
        <w:tc>
          <w:tcPr>
            <w:tcW w:w="3764" w:type="dxa"/>
            <w:gridSpan w:val="15"/>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实际完成情况</w:t>
            </w:r>
          </w:p>
        </w:tc>
      </w:tr>
      <w:tr>
        <w:tblPrEx>
          <w:tblCellMar>
            <w:top w:w="0" w:type="dxa"/>
            <w:left w:w="108" w:type="dxa"/>
            <w:bottom w:w="0" w:type="dxa"/>
            <w:right w:w="108" w:type="dxa"/>
          </w:tblCellMar>
        </w:tblPrEx>
        <w:trPr>
          <w:trHeight w:val="635" w:hRule="atLeast"/>
          <w:jc w:val="center"/>
        </w:trPr>
        <w:tc>
          <w:tcPr>
            <w:tcW w:w="58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5090" w:type="dxa"/>
            <w:gridSpan w:val="10"/>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3764" w:type="dxa"/>
            <w:gridSpan w:val="15"/>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trHeight w:val="533" w:hRule="exact"/>
          <w:jc w:val="center"/>
        </w:trPr>
        <w:tc>
          <w:tcPr>
            <w:tcW w:w="588" w:type="dxa"/>
            <w:vMerge w:val="restart"/>
            <w:tcBorders>
              <w:top w:val="nil"/>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rPr>
              <w:t>绩</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rPr>
              <w:t>效</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rPr>
              <w:t>指</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标</w:t>
            </w:r>
          </w:p>
        </w:tc>
        <w:tc>
          <w:tcPr>
            <w:tcW w:w="980"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一级指标</w:t>
            </w:r>
          </w:p>
        </w:tc>
        <w:tc>
          <w:tcPr>
            <w:tcW w:w="1112"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二级指标</w:t>
            </w:r>
          </w:p>
        </w:tc>
        <w:tc>
          <w:tcPr>
            <w:tcW w:w="2302" w:type="dxa"/>
            <w:gridSpan w:val="5"/>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三级指标</w:t>
            </w:r>
          </w:p>
        </w:tc>
        <w:tc>
          <w:tcPr>
            <w:tcW w:w="850"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年度</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指标值</w:t>
            </w:r>
          </w:p>
        </w:tc>
        <w:tc>
          <w:tcPr>
            <w:tcW w:w="851"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实际</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完成值</w:t>
            </w:r>
          </w:p>
        </w:tc>
        <w:tc>
          <w:tcPr>
            <w:tcW w:w="567"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分值</w:t>
            </w:r>
          </w:p>
        </w:tc>
        <w:tc>
          <w:tcPr>
            <w:tcW w:w="719"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得分</w:t>
            </w:r>
          </w:p>
        </w:tc>
        <w:tc>
          <w:tcPr>
            <w:tcW w:w="147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偏差原因分析及改进措施</w:t>
            </w: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980" w:type="dxa"/>
            <w:gridSpan w:val="2"/>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产出指标</w:t>
            </w:r>
          </w:p>
        </w:tc>
        <w:tc>
          <w:tcPr>
            <w:tcW w:w="1112" w:type="dxa"/>
            <w:gridSpan w:val="2"/>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数量指标</w:t>
            </w:r>
          </w:p>
        </w:tc>
        <w:tc>
          <w:tcPr>
            <w:tcW w:w="2302" w:type="dxa"/>
            <w:gridSpan w:val="5"/>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指标1：资金拨付单位数量</w:t>
            </w:r>
          </w:p>
        </w:tc>
        <w:tc>
          <w:tcPr>
            <w:tcW w:w="850"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11</w:t>
            </w:r>
          </w:p>
        </w:tc>
        <w:tc>
          <w:tcPr>
            <w:tcW w:w="851"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11</w:t>
            </w:r>
          </w:p>
        </w:tc>
        <w:tc>
          <w:tcPr>
            <w:tcW w:w="567"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10</w:t>
            </w:r>
          </w:p>
        </w:tc>
        <w:tc>
          <w:tcPr>
            <w:tcW w:w="719"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5</w:t>
            </w:r>
          </w:p>
        </w:tc>
        <w:tc>
          <w:tcPr>
            <w:tcW w:w="147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trHeight w:val="595" w:hRule="exac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980" w:type="dxa"/>
            <w:gridSpan w:val="2"/>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1112" w:type="dxa"/>
            <w:gridSpan w:val="2"/>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2302" w:type="dxa"/>
            <w:gridSpan w:val="5"/>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指标2：拨付资金覆盖街道数量</w:t>
            </w:r>
          </w:p>
        </w:tc>
        <w:tc>
          <w:tcPr>
            <w:tcW w:w="850"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8</w:t>
            </w:r>
          </w:p>
        </w:tc>
        <w:tc>
          <w:tcPr>
            <w:tcW w:w="851"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8</w:t>
            </w:r>
          </w:p>
        </w:tc>
        <w:tc>
          <w:tcPr>
            <w:tcW w:w="567"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10</w:t>
            </w:r>
          </w:p>
        </w:tc>
        <w:tc>
          <w:tcPr>
            <w:tcW w:w="719"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5</w:t>
            </w:r>
          </w:p>
        </w:tc>
        <w:tc>
          <w:tcPr>
            <w:tcW w:w="147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trHeight w:val="572" w:hRule="exac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980" w:type="dxa"/>
            <w:gridSpan w:val="2"/>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1112" w:type="dxa"/>
            <w:gridSpan w:val="2"/>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质量指标</w:t>
            </w:r>
          </w:p>
        </w:tc>
        <w:tc>
          <w:tcPr>
            <w:tcW w:w="2302" w:type="dxa"/>
            <w:gridSpan w:val="5"/>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指标1：拨付资金标准符合规定</w:t>
            </w:r>
          </w:p>
        </w:tc>
        <w:tc>
          <w:tcPr>
            <w:tcW w:w="850"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100%</w:t>
            </w:r>
          </w:p>
        </w:tc>
        <w:tc>
          <w:tcPr>
            <w:tcW w:w="851"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100%</w:t>
            </w:r>
          </w:p>
        </w:tc>
        <w:tc>
          <w:tcPr>
            <w:tcW w:w="567"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10</w:t>
            </w:r>
          </w:p>
        </w:tc>
        <w:tc>
          <w:tcPr>
            <w:tcW w:w="719"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10</w:t>
            </w:r>
          </w:p>
        </w:tc>
        <w:tc>
          <w:tcPr>
            <w:tcW w:w="147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trHeight w:val="558" w:hRule="exac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980" w:type="dxa"/>
            <w:gridSpan w:val="2"/>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1112" w:type="dxa"/>
            <w:gridSpan w:val="2"/>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2302" w:type="dxa"/>
            <w:gridSpan w:val="5"/>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指标2：拨付资金程序符合规定</w:t>
            </w:r>
          </w:p>
        </w:tc>
        <w:tc>
          <w:tcPr>
            <w:tcW w:w="850"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100%</w:t>
            </w:r>
          </w:p>
        </w:tc>
        <w:tc>
          <w:tcPr>
            <w:tcW w:w="851"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100%</w:t>
            </w:r>
          </w:p>
        </w:tc>
        <w:tc>
          <w:tcPr>
            <w:tcW w:w="567"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10</w:t>
            </w:r>
          </w:p>
        </w:tc>
        <w:tc>
          <w:tcPr>
            <w:tcW w:w="719"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10</w:t>
            </w:r>
          </w:p>
        </w:tc>
        <w:tc>
          <w:tcPr>
            <w:tcW w:w="147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trHeight w:val="550" w:hRule="exac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980" w:type="dxa"/>
            <w:gridSpan w:val="2"/>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1112" w:type="dxa"/>
            <w:gridSpan w:val="2"/>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时效指标</w:t>
            </w:r>
          </w:p>
        </w:tc>
        <w:tc>
          <w:tcPr>
            <w:tcW w:w="2302" w:type="dxa"/>
            <w:gridSpan w:val="5"/>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指标1：拨付资金及时到位</w:t>
            </w:r>
          </w:p>
        </w:tc>
        <w:tc>
          <w:tcPr>
            <w:tcW w:w="850"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100%</w:t>
            </w:r>
          </w:p>
        </w:tc>
        <w:tc>
          <w:tcPr>
            <w:tcW w:w="851"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100%</w:t>
            </w:r>
          </w:p>
        </w:tc>
        <w:tc>
          <w:tcPr>
            <w:tcW w:w="567"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10</w:t>
            </w:r>
          </w:p>
        </w:tc>
        <w:tc>
          <w:tcPr>
            <w:tcW w:w="719"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10</w:t>
            </w:r>
          </w:p>
        </w:tc>
        <w:tc>
          <w:tcPr>
            <w:tcW w:w="147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980" w:type="dxa"/>
            <w:gridSpan w:val="2"/>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1112" w:type="dxa"/>
            <w:gridSpan w:val="2"/>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2302" w:type="dxa"/>
            <w:gridSpan w:val="5"/>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指标2：</w:t>
            </w:r>
          </w:p>
        </w:tc>
        <w:tc>
          <w:tcPr>
            <w:tcW w:w="850"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851"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567"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p>
        </w:tc>
        <w:tc>
          <w:tcPr>
            <w:tcW w:w="719"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p>
        </w:tc>
        <w:tc>
          <w:tcPr>
            <w:tcW w:w="147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980" w:type="dxa"/>
            <w:gridSpan w:val="2"/>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1112" w:type="dxa"/>
            <w:gridSpan w:val="2"/>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成本指标</w:t>
            </w:r>
          </w:p>
        </w:tc>
        <w:tc>
          <w:tcPr>
            <w:tcW w:w="2302" w:type="dxa"/>
            <w:gridSpan w:val="5"/>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指标1：预算内执行</w:t>
            </w:r>
          </w:p>
        </w:tc>
        <w:tc>
          <w:tcPr>
            <w:tcW w:w="850"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100%</w:t>
            </w:r>
          </w:p>
        </w:tc>
        <w:tc>
          <w:tcPr>
            <w:tcW w:w="851"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100%</w:t>
            </w:r>
          </w:p>
        </w:tc>
        <w:tc>
          <w:tcPr>
            <w:tcW w:w="567"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10</w:t>
            </w:r>
          </w:p>
        </w:tc>
        <w:tc>
          <w:tcPr>
            <w:tcW w:w="719"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10</w:t>
            </w:r>
          </w:p>
        </w:tc>
        <w:tc>
          <w:tcPr>
            <w:tcW w:w="147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980" w:type="dxa"/>
            <w:gridSpan w:val="2"/>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1112" w:type="dxa"/>
            <w:gridSpan w:val="2"/>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2302" w:type="dxa"/>
            <w:gridSpan w:val="5"/>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指标2：</w:t>
            </w:r>
          </w:p>
        </w:tc>
        <w:tc>
          <w:tcPr>
            <w:tcW w:w="850"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851"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567"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p>
        </w:tc>
        <w:tc>
          <w:tcPr>
            <w:tcW w:w="719"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p>
        </w:tc>
        <w:tc>
          <w:tcPr>
            <w:tcW w:w="147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980" w:type="dxa"/>
            <w:gridSpan w:val="2"/>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效益指标</w:t>
            </w:r>
          </w:p>
        </w:tc>
        <w:tc>
          <w:tcPr>
            <w:tcW w:w="1112" w:type="dxa"/>
            <w:gridSpan w:val="2"/>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经济效益</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w:t>
            </w:r>
          </w:p>
        </w:tc>
        <w:tc>
          <w:tcPr>
            <w:tcW w:w="2302" w:type="dxa"/>
            <w:gridSpan w:val="5"/>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指标1：/</w:t>
            </w:r>
          </w:p>
        </w:tc>
        <w:tc>
          <w:tcPr>
            <w:tcW w:w="850"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c>
          <w:tcPr>
            <w:tcW w:w="851"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c>
          <w:tcPr>
            <w:tcW w:w="567"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p>
        </w:tc>
        <w:tc>
          <w:tcPr>
            <w:tcW w:w="719"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p>
        </w:tc>
        <w:tc>
          <w:tcPr>
            <w:tcW w:w="147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980" w:type="dxa"/>
            <w:gridSpan w:val="2"/>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1112" w:type="dxa"/>
            <w:gridSpan w:val="2"/>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2302" w:type="dxa"/>
            <w:gridSpan w:val="5"/>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指标2：</w:t>
            </w:r>
          </w:p>
        </w:tc>
        <w:tc>
          <w:tcPr>
            <w:tcW w:w="850"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851"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567"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p>
        </w:tc>
        <w:tc>
          <w:tcPr>
            <w:tcW w:w="719"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p>
        </w:tc>
        <w:tc>
          <w:tcPr>
            <w:tcW w:w="147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trHeight w:val="500" w:hRule="exac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980" w:type="dxa"/>
            <w:gridSpan w:val="2"/>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1112" w:type="dxa"/>
            <w:gridSpan w:val="2"/>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社会效益</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w:t>
            </w:r>
          </w:p>
        </w:tc>
        <w:tc>
          <w:tcPr>
            <w:tcW w:w="2302" w:type="dxa"/>
            <w:gridSpan w:val="5"/>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指标1：敬老院基础设施、消防设施达标率</w:t>
            </w:r>
          </w:p>
        </w:tc>
        <w:tc>
          <w:tcPr>
            <w:tcW w:w="850"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851"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567"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10</w:t>
            </w:r>
          </w:p>
        </w:tc>
        <w:tc>
          <w:tcPr>
            <w:tcW w:w="719"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10</w:t>
            </w:r>
          </w:p>
        </w:tc>
        <w:tc>
          <w:tcPr>
            <w:tcW w:w="147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trHeight w:val="508" w:hRule="exac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980" w:type="dxa"/>
            <w:gridSpan w:val="2"/>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1112" w:type="dxa"/>
            <w:gridSpan w:val="2"/>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2302" w:type="dxa"/>
            <w:gridSpan w:val="5"/>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指标2：不存在因消防问题发生的重大事故</w:t>
            </w:r>
          </w:p>
        </w:tc>
        <w:tc>
          <w:tcPr>
            <w:tcW w:w="850"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100%</w:t>
            </w:r>
          </w:p>
        </w:tc>
        <w:tc>
          <w:tcPr>
            <w:tcW w:w="851"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100%</w:t>
            </w:r>
          </w:p>
        </w:tc>
        <w:tc>
          <w:tcPr>
            <w:tcW w:w="567"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10</w:t>
            </w:r>
          </w:p>
        </w:tc>
        <w:tc>
          <w:tcPr>
            <w:tcW w:w="719"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10</w:t>
            </w:r>
          </w:p>
        </w:tc>
        <w:tc>
          <w:tcPr>
            <w:tcW w:w="147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980" w:type="dxa"/>
            <w:gridSpan w:val="2"/>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1112" w:type="dxa"/>
            <w:gridSpan w:val="2"/>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生态效益</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w:t>
            </w:r>
          </w:p>
        </w:tc>
        <w:tc>
          <w:tcPr>
            <w:tcW w:w="2302" w:type="dxa"/>
            <w:gridSpan w:val="5"/>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指标1：/</w:t>
            </w:r>
          </w:p>
        </w:tc>
        <w:tc>
          <w:tcPr>
            <w:tcW w:w="850"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c>
          <w:tcPr>
            <w:tcW w:w="851"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c>
          <w:tcPr>
            <w:tcW w:w="567"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p>
        </w:tc>
        <w:tc>
          <w:tcPr>
            <w:tcW w:w="719"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p>
        </w:tc>
        <w:tc>
          <w:tcPr>
            <w:tcW w:w="147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980" w:type="dxa"/>
            <w:gridSpan w:val="2"/>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1112" w:type="dxa"/>
            <w:gridSpan w:val="2"/>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2302" w:type="dxa"/>
            <w:gridSpan w:val="5"/>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指标2：</w:t>
            </w:r>
          </w:p>
        </w:tc>
        <w:tc>
          <w:tcPr>
            <w:tcW w:w="850"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851"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567"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p>
        </w:tc>
        <w:tc>
          <w:tcPr>
            <w:tcW w:w="719"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p>
        </w:tc>
        <w:tc>
          <w:tcPr>
            <w:tcW w:w="147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trHeight w:val="595" w:hRule="exac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980" w:type="dxa"/>
            <w:gridSpan w:val="2"/>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1112" w:type="dxa"/>
            <w:gridSpan w:val="2"/>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可持续影响指标</w:t>
            </w:r>
          </w:p>
        </w:tc>
        <w:tc>
          <w:tcPr>
            <w:tcW w:w="2302" w:type="dxa"/>
            <w:gridSpan w:val="5"/>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指标1：街道敬老院服务老年人数增长率</w:t>
            </w:r>
          </w:p>
        </w:tc>
        <w:tc>
          <w:tcPr>
            <w:tcW w:w="850"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r>
              <w:rPr>
                <w:rFonts w:hint="eastAsia" w:asciiTheme="minorEastAsia" w:hAnsiTheme="minorEastAsia" w:eastAsiaTheme="minorEastAsia" w:cstheme="minorEastAsia"/>
                <w:kern w:val="0"/>
                <w:sz w:val="21"/>
                <w:szCs w:val="21"/>
                <w:lang w:val="en-US" w:eastAsia="zh-CN"/>
              </w:rPr>
              <w:t>2</w:t>
            </w:r>
            <w:r>
              <w:rPr>
                <w:rFonts w:hint="eastAsia" w:asciiTheme="minorEastAsia" w:hAnsiTheme="minorEastAsia" w:eastAsiaTheme="minorEastAsia" w:cstheme="minorEastAsia"/>
                <w:kern w:val="0"/>
                <w:sz w:val="21"/>
                <w:szCs w:val="21"/>
              </w:rPr>
              <w:t>%</w:t>
            </w:r>
          </w:p>
        </w:tc>
        <w:tc>
          <w:tcPr>
            <w:tcW w:w="851"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r>
              <w:rPr>
                <w:rFonts w:hint="eastAsia" w:asciiTheme="minorEastAsia" w:hAnsiTheme="minorEastAsia" w:eastAsiaTheme="minorEastAsia" w:cstheme="minorEastAsia"/>
                <w:kern w:val="0"/>
                <w:sz w:val="21"/>
                <w:szCs w:val="21"/>
                <w:lang w:val="en-US" w:eastAsia="zh-CN"/>
              </w:rPr>
              <w:t>2</w:t>
            </w:r>
            <w:r>
              <w:rPr>
                <w:rFonts w:hint="eastAsia" w:asciiTheme="minorEastAsia" w:hAnsiTheme="minorEastAsia" w:eastAsiaTheme="minorEastAsia" w:cstheme="minorEastAsia"/>
                <w:kern w:val="0"/>
                <w:sz w:val="21"/>
                <w:szCs w:val="21"/>
              </w:rPr>
              <w:t>%</w:t>
            </w:r>
          </w:p>
        </w:tc>
        <w:tc>
          <w:tcPr>
            <w:tcW w:w="567"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10</w:t>
            </w:r>
          </w:p>
        </w:tc>
        <w:tc>
          <w:tcPr>
            <w:tcW w:w="719"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10</w:t>
            </w:r>
          </w:p>
        </w:tc>
        <w:tc>
          <w:tcPr>
            <w:tcW w:w="147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980" w:type="dxa"/>
            <w:gridSpan w:val="2"/>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1112" w:type="dxa"/>
            <w:gridSpan w:val="2"/>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2302" w:type="dxa"/>
            <w:gridSpan w:val="5"/>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指标2：</w:t>
            </w:r>
          </w:p>
        </w:tc>
        <w:tc>
          <w:tcPr>
            <w:tcW w:w="850"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851"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567"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p>
        </w:tc>
        <w:tc>
          <w:tcPr>
            <w:tcW w:w="719"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p>
        </w:tc>
        <w:tc>
          <w:tcPr>
            <w:tcW w:w="147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trHeight w:val="451" w:hRule="exac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980" w:type="dxa"/>
            <w:gridSpan w:val="2"/>
            <w:vMerge w:val="restart"/>
            <w:tcBorders>
              <w:top w:val="nil"/>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满意度</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w:t>
            </w:r>
          </w:p>
        </w:tc>
        <w:tc>
          <w:tcPr>
            <w:tcW w:w="1112" w:type="dxa"/>
            <w:gridSpan w:val="2"/>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服务对象满意度指标</w:t>
            </w:r>
          </w:p>
        </w:tc>
        <w:tc>
          <w:tcPr>
            <w:tcW w:w="2302" w:type="dxa"/>
            <w:gridSpan w:val="5"/>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指标1：满意度</w:t>
            </w:r>
          </w:p>
        </w:tc>
        <w:tc>
          <w:tcPr>
            <w:tcW w:w="850"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90%</w:t>
            </w:r>
          </w:p>
        </w:tc>
        <w:tc>
          <w:tcPr>
            <w:tcW w:w="851"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90%</w:t>
            </w:r>
          </w:p>
        </w:tc>
        <w:tc>
          <w:tcPr>
            <w:tcW w:w="567"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10</w:t>
            </w:r>
          </w:p>
        </w:tc>
        <w:tc>
          <w:tcPr>
            <w:tcW w:w="719"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10</w:t>
            </w:r>
          </w:p>
        </w:tc>
        <w:tc>
          <w:tcPr>
            <w:tcW w:w="147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trHeight w:val="540" w:hRule="exac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980" w:type="dxa"/>
            <w:gridSpan w:val="2"/>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1112" w:type="dxa"/>
            <w:gridSpan w:val="2"/>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2302" w:type="dxa"/>
            <w:gridSpan w:val="5"/>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指标2：</w:t>
            </w:r>
          </w:p>
        </w:tc>
        <w:tc>
          <w:tcPr>
            <w:tcW w:w="850"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851"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567"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719"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147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trHeight w:val="465" w:hRule="exact"/>
          <w:jc w:val="center"/>
        </w:trPr>
        <w:tc>
          <w:tcPr>
            <w:tcW w:w="6683" w:type="dxa"/>
            <w:gridSpan w:val="1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总分</w:t>
            </w:r>
          </w:p>
        </w:tc>
        <w:tc>
          <w:tcPr>
            <w:tcW w:w="567"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100</w:t>
            </w:r>
          </w:p>
        </w:tc>
        <w:tc>
          <w:tcPr>
            <w:tcW w:w="719" w:type="dxa"/>
            <w:gridSpan w:val="4"/>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99.8</w:t>
            </w:r>
          </w:p>
        </w:tc>
        <w:tc>
          <w:tcPr>
            <w:tcW w:w="147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gridAfter w:val="1"/>
          <w:wAfter w:w="154" w:type="dxa"/>
          <w:trHeight w:val="771" w:hRule="exact"/>
          <w:jc w:val="center"/>
        </w:trPr>
        <w:tc>
          <w:tcPr>
            <w:tcW w:w="9288" w:type="dxa"/>
            <w:gridSpan w:val="25"/>
            <w:tcBorders>
              <w:top w:val="nil"/>
              <w:left w:val="nil"/>
              <w:bottom w:val="nil"/>
              <w:right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outlineLvl w:val="9"/>
              <w:rPr>
                <w:rFonts w:ascii="宋体" w:hAnsi="宋体" w:eastAsia="宋体" w:cs="宋体"/>
                <w:b/>
                <w:bCs/>
                <w:kern w:val="0"/>
                <w:sz w:val="32"/>
                <w:szCs w:val="32"/>
              </w:rPr>
            </w:pPr>
            <w:r>
              <w:rPr>
                <w:rFonts w:hint="eastAsia" w:ascii="方正小标宋简体" w:hAnsi="方正小标宋简体" w:eastAsia="方正小标宋简体" w:cs="方正小标宋简体"/>
                <w:b w:val="0"/>
                <w:bCs w:val="0"/>
                <w:kern w:val="0"/>
                <w:sz w:val="44"/>
                <w:szCs w:val="44"/>
              </w:rPr>
              <w:t>2019年</w:t>
            </w:r>
            <w:r>
              <w:rPr>
                <w:rFonts w:hint="eastAsia" w:ascii="方正小标宋简体" w:hAnsi="方正小标宋简体" w:eastAsia="方正小标宋简体" w:cs="方正小标宋简体"/>
                <w:b w:val="0"/>
                <w:bCs w:val="0"/>
                <w:kern w:val="0"/>
                <w:sz w:val="44"/>
                <w:szCs w:val="44"/>
                <w:lang w:eastAsia="zh-CN"/>
              </w:rPr>
              <w:t>度</w:t>
            </w:r>
            <w:r>
              <w:rPr>
                <w:rFonts w:hint="eastAsia" w:ascii="方正小标宋简体" w:hAnsi="方正小标宋简体" w:eastAsia="方正小标宋简体" w:cs="方正小标宋简体"/>
                <w:b w:val="0"/>
                <w:bCs w:val="0"/>
                <w:kern w:val="0"/>
                <w:sz w:val="44"/>
                <w:szCs w:val="44"/>
              </w:rPr>
              <w:t>专项资金绩效评价自评表</w:t>
            </w:r>
          </w:p>
        </w:tc>
      </w:tr>
      <w:tr>
        <w:tblPrEx>
          <w:tblCellMar>
            <w:top w:w="0" w:type="dxa"/>
            <w:left w:w="108" w:type="dxa"/>
            <w:bottom w:w="0" w:type="dxa"/>
            <w:right w:w="108" w:type="dxa"/>
          </w:tblCellMar>
        </w:tblPrEx>
        <w:trPr>
          <w:gridAfter w:val="1"/>
          <w:wAfter w:w="154" w:type="dxa"/>
          <w:trHeight w:val="447" w:hRule="exact"/>
          <w:jc w:val="center"/>
        </w:trPr>
        <w:tc>
          <w:tcPr>
            <w:tcW w:w="134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项目名称</w:t>
            </w:r>
          </w:p>
        </w:tc>
        <w:tc>
          <w:tcPr>
            <w:tcW w:w="7940" w:type="dxa"/>
            <w:gridSpan w:val="2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rPr>
              <w:t>敬老院</w:t>
            </w:r>
            <w:r>
              <w:rPr>
                <w:rFonts w:hint="eastAsia" w:asciiTheme="minorEastAsia" w:hAnsiTheme="minorEastAsia" w:eastAsiaTheme="minorEastAsia" w:cstheme="minorEastAsia"/>
                <w:kern w:val="0"/>
                <w:sz w:val="21"/>
                <w:szCs w:val="21"/>
                <w:lang w:eastAsia="zh-CN"/>
              </w:rPr>
              <w:t>运转补贴</w:t>
            </w:r>
          </w:p>
        </w:tc>
      </w:tr>
      <w:tr>
        <w:tblPrEx>
          <w:tblCellMar>
            <w:top w:w="0" w:type="dxa"/>
            <w:left w:w="108" w:type="dxa"/>
            <w:bottom w:w="0" w:type="dxa"/>
            <w:right w:w="108" w:type="dxa"/>
          </w:tblCellMar>
        </w:tblPrEx>
        <w:trPr>
          <w:gridAfter w:val="1"/>
          <w:wAfter w:w="154" w:type="dxa"/>
          <w:trHeight w:val="300" w:hRule="exact"/>
          <w:jc w:val="center"/>
        </w:trPr>
        <w:tc>
          <w:tcPr>
            <w:tcW w:w="134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主管部门</w:t>
            </w:r>
          </w:p>
        </w:tc>
        <w:tc>
          <w:tcPr>
            <w:tcW w:w="4330" w:type="dxa"/>
            <w:gridSpan w:val="9"/>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区民政局</w:t>
            </w:r>
          </w:p>
        </w:tc>
        <w:tc>
          <w:tcPr>
            <w:tcW w:w="1134"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实施单位</w:t>
            </w:r>
          </w:p>
        </w:tc>
        <w:tc>
          <w:tcPr>
            <w:tcW w:w="2476" w:type="dxa"/>
            <w:gridSpan w:val="10"/>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gridAfter w:val="1"/>
          <w:wAfter w:w="154" w:type="dxa"/>
          <w:trHeight w:val="485" w:hRule="exact"/>
          <w:jc w:val="center"/>
        </w:trPr>
        <w:tc>
          <w:tcPr>
            <w:tcW w:w="1348"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rPr>
              <w:t>项目资金</w:t>
            </w:r>
          </w:p>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（万元）</w:t>
            </w:r>
          </w:p>
        </w:tc>
        <w:tc>
          <w:tcPr>
            <w:tcW w:w="2062"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年初预算数</w:t>
            </w:r>
          </w:p>
        </w:tc>
        <w:tc>
          <w:tcPr>
            <w:tcW w:w="1134"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全年预算数</w:t>
            </w:r>
          </w:p>
        </w:tc>
        <w:tc>
          <w:tcPr>
            <w:tcW w:w="1134"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全年执行数</w:t>
            </w:r>
          </w:p>
        </w:tc>
        <w:tc>
          <w:tcPr>
            <w:tcW w:w="709"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分值</w:t>
            </w:r>
          </w:p>
        </w:tc>
        <w:tc>
          <w:tcPr>
            <w:tcW w:w="851"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执行率</w:t>
            </w:r>
          </w:p>
        </w:tc>
        <w:tc>
          <w:tcPr>
            <w:tcW w:w="916"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得分</w:t>
            </w:r>
          </w:p>
        </w:tc>
      </w:tr>
      <w:tr>
        <w:tblPrEx>
          <w:tblCellMar>
            <w:top w:w="0" w:type="dxa"/>
            <w:left w:w="108" w:type="dxa"/>
            <w:bottom w:w="0" w:type="dxa"/>
            <w:right w:w="108" w:type="dxa"/>
          </w:tblCellMar>
        </w:tblPrEx>
        <w:trPr>
          <w:gridAfter w:val="1"/>
          <w:wAfter w:w="154" w:type="dxa"/>
          <w:trHeight w:val="300" w:hRule="exact"/>
          <w:jc w:val="center"/>
        </w:trPr>
        <w:tc>
          <w:tcPr>
            <w:tcW w:w="134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2062" w:type="dxa"/>
            <w:gridSpan w:val="4"/>
            <w:tcBorders>
              <w:top w:val="single" w:color="auto" w:sz="4" w:space="0"/>
              <w:left w:val="nil"/>
              <w:bottom w:val="single" w:color="auto" w:sz="4" w:space="0"/>
              <w:right w:val="single" w:color="auto" w:sz="4" w:space="0"/>
            </w:tcBorders>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年度资金总额</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227</w:t>
            </w:r>
          </w:p>
        </w:tc>
        <w:tc>
          <w:tcPr>
            <w:tcW w:w="1134"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227</w:t>
            </w:r>
          </w:p>
        </w:tc>
        <w:tc>
          <w:tcPr>
            <w:tcW w:w="1134"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227</w:t>
            </w:r>
          </w:p>
        </w:tc>
        <w:tc>
          <w:tcPr>
            <w:tcW w:w="709"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10</w:t>
            </w:r>
          </w:p>
        </w:tc>
        <w:tc>
          <w:tcPr>
            <w:tcW w:w="851"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宋体" w:hAnsi="宋体" w:eastAsia="宋体" w:cs="宋体"/>
                <w:kern w:val="0"/>
                <w:sz w:val="21"/>
                <w:szCs w:val="21"/>
                <w:lang w:val="en-US" w:eastAsia="zh-CN"/>
              </w:rPr>
              <w:t>100％</w:t>
            </w:r>
          </w:p>
        </w:tc>
        <w:tc>
          <w:tcPr>
            <w:tcW w:w="916"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10</w:t>
            </w:r>
          </w:p>
        </w:tc>
      </w:tr>
      <w:tr>
        <w:tblPrEx>
          <w:tblCellMar>
            <w:top w:w="0" w:type="dxa"/>
            <w:left w:w="108" w:type="dxa"/>
            <w:bottom w:w="0" w:type="dxa"/>
            <w:right w:w="108" w:type="dxa"/>
          </w:tblCellMar>
        </w:tblPrEx>
        <w:trPr>
          <w:gridAfter w:val="1"/>
          <w:wAfter w:w="154" w:type="dxa"/>
          <w:trHeight w:val="300" w:hRule="exact"/>
          <w:jc w:val="center"/>
        </w:trPr>
        <w:tc>
          <w:tcPr>
            <w:tcW w:w="134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2062"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其中：当年财政拨款</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227</w:t>
            </w:r>
          </w:p>
        </w:tc>
        <w:tc>
          <w:tcPr>
            <w:tcW w:w="1134"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227</w:t>
            </w:r>
          </w:p>
        </w:tc>
        <w:tc>
          <w:tcPr>
            <w:tcW w:w="1134"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227</w:t>
            </w:r>
          </w:p>
        </w:tc>
        <w:tc>
          <w:tcPr>
            <w:tcW w:w="709"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c>
          <w:tcPr>
            <w:tcW w:w="851"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916"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r>
        <w:tblPrEx>
          <w:tblCellMar>
            <w:top w:w="0" w:type="dxa"/>
            <w:left w:w="108" w:type="dxa"/>
            <w:bottom w:w="0" w:type="dxa"/>
            <w:right w:w="108" w:type="dxa"/>
          </w:tblCellMar>
        </w:tblPrEx>
        <w:trPr>
          <w:gridAfter w:val="1"/>
          <w:wAfter w:w="154" w:type="dxa"/>
          <w:trHeight w:val="300" w:hRule="exact"/>
          <w:jc w:val="center"/>
        </w:trPr>
        <w:tc>
          <w:tcPr>
            <w:tcW w:w="134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2062"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xml:space="preserve">      上年结转资金</w:t>
            </w:r>
          </w:p>
        </w:tc>
        <w:tc>
          <w:tcPr>
            <w:tcW w:w="1134" w:type="dxa"/>
            <w:tcBorders>
              <w:top w:val="nil"/>
              <w:left w:val="nil"/>
              <w:bottom w:val="single" w:color="auto" w:sz="4" w:space="0"/>
              <w:right w:val="single" w:color="auto" w:sz="4" w:space="0"/>
            </w:tcBorders>
            <w:vAlign w:val="center"/>
          </w:tcPr>
          <w:p>
            <w:pPr>
              <w:widowControl/>
              <w:tabs>
                <w:tab w:val="left" w:pos="430"/>
              </w:tabs>
              <w:spacing w:line="240" w:lineRule="exact"/>
              <w:jc w:val="left"/>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eastAsia="zh-CN"/>
              </w:rPr>
              <w:tab/>
            </w:r>
            <w:r>
              <w:rPr>
                <w:rFonts w:hint="eastAsia" w:asciiTheme="minorEastAsia" w:hAnsiTheme="minorEastAsia" w:eastAsiaTheme="minorEastAsia" w:cstheme="minorEastAsia"/>
                <w:kern w:val="0"/>
                <w:sz w:val="21"/>
                <w:szCs w:val="21"/>
                <w:lang w:val="en-US" w:eastAsia="zh-CN"/>
              </w:rPr>
              <w:t>0</w:t>
            </w:r>
          </w:p>
        </w:tc>
        <w:tc>
          <w:tcPr>
            <w:tcW w:w="1134"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0</w:t>
            </w:r>
          </w:p>
        </w:tc>
        <w:tc>
          <w:tcPr>
            <w:tcW w:w="1134"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0</w:t>
            </w:r>
          </w:p>
        </w:tc>
        <w:tc>
          <w:tcPr>
            <w:tcW w:w="709"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c>
          <w:tcPr>
            <w:tcW w:w="851"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916"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r>
        <w:tblPrEx>
          <w:tblCellMar>
            <w:top w:w="0" w:type="dxa"/>
            <w:left w:w="108" w:type="dxa"/>
            <w:bottom w:w="0" w:type="dxa"/>
            <w:right w:w="108" w:type="dxa"/>
          </w:tblCellMar>
        </w:tblPrEx>
        <w:trPr>
          <w:gridAfter w:val="1"/>
          <w:wAfter w:w="154" w:type="dxa"/>
          <w:trHeight w:val="300" w:hRule="exact"/>
          <w:jc w:val="center"/>
        </w:trPr>
        <w:tc>
          <w:tcPr>
            <w:tcW w:w="134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2062"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xml:space="preserve">  其他资金</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0</w:t>
            </w:r>
          </w:p>
        </w:tc>
        <w:tc>
          <w:tcPr>
            <w:tcW w:w="1134"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0</w:t>
            </w:r>
          </w:p>
        </w:tc>
        <w:tc>
          <w:tcPr>
            <w:tcW w:w="1134"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0</w:t>
            </w:r>
          </w:p>
        </w:tc>
        <w:tc>
          <w:tcPr>
            <w:tcW w:w="709"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c>
          <w:tcPr>
            <w:tcW w:w="851"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916"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r>
        <w:tblPrEx>
          <w:tblCellMar>
            <w:top w:w="0" w:type="dxa"/>
            <w:left w:w="108" w:type="dxa"/>
            <w:bottom w:w="0" w:type="dxa"/>
            <w:right w:w="108" w:type="dxa"/>
          </w:tblCellMar>
        </w:tblPrEx>
        <w:trPr>
          <w:gridAfter w:val="1"/>
          <w:wAfter w:w="154" w:type="dxa"/>
          <w:trHeight w:val="470" w:hRule="exact"/>
          <w:jc w:val="center"/>
        </w:trPr>
        <w:tc>
          <w:tcPr>
            <w:tcW w:w="588"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年度总体目标</w:t>
            </w:r>
          </w:p>
        </w:tc>
        <w:tc>
          <w:tcPr>
            <w:tcW w:w="5090" w:type="dxa"/>
            <w:gridSpan w:val="10"/>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预期目标</w:t>
            </w:r>
          </w:p>
        </w:tc>
        <w:tc>
          <w:tcPr>
            <w:tcW w:w="3610" w:type="dxa"/>
            <w:gridSpan w:val="1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实际完成情况</w:t>
            </w:r>
          </w:p>
        </w:tc>
      </w:tr>
      <w:tr>
        <w:tblPrEx>
          <w:tblCellMar>
            <w:top w:w="0" w:type="dxa"/>
            <w:left w:w="108" w:type="dxa"/>
            <w:bottom w:w="0" w:type="dxa"/>
            <w:right w:w="108" w:type="dxa"/>
          </w:tblCellMar>
        </w:tblPrEx>
        <w:trPr>
          <w:gridAfter w:val="1"/>
          <w:wAfter w:w="154" w:type="dxa"/>
          <w:trHeight w:val="867" w:hRule="exact"/>
          <w:jc w:val="center"/>
        </w:trPr>
        <w:tc>
          <w:tcPr>
            <w:tcW w:w="588"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5090" w:type="dxa"/>
            <w:gridSpan w:val="10"/>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3610" w:type="dxa"/>
            <w:gridSpan w:val="1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gridAfter w:val="1"/>
          <w:wAfter w:w="154" w:type="dxa"/>
          <w:trHeight w:val="533" w:hRule="exact"/>
          <w:jc w:val="center"/>
        </w:trPr>
        <w:tc>
          <w:tcPr>
            <w:tcW w:w="588" w:type="dxa"/>
            <w:vMerge w:val="restart"/>
            <w:tcBorders>
              <w:top w:val="nil"/>
              <w:left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rPr>
              <w:t>绩</w:t>
            </w:r>
          </w:p>
          <w:p>
            <w:pPr>
              <w:widowControl/>
              <w:spacing w:line="240" w:lineRule="exact"/>
              <w:jc w:val="center"/>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rPr>
              <w:t>效</w:t>
            </w:r>
          </w:p>
          <w:p>
            <w:pPr>
              <w:widowControl/>
              <w:spacing w:line="240" w:lineRule="exact"/>
              <w:jc w:val="center"/>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rPr>
              <w:t>指</w:t>
            </w:r>
          </w:p>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标</w:t>
            </w:r>
          </w:p>
        </w:tc>
        <w:tc>
          <w:tcPr>
            <w:tcW w:w="760" w:type="dxa"/>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一级指标</w:t>
            </w:r>
          </w:p>
        </w:tc>
        <w:tc>
          <w:tcPr>
            <w:tcW w:w="10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二级指标</w:t>
            </w:r>
          </w:p>
        </w:tc>
        <w:tc>
          <w:tcPr>
            <w:tcW w:w="2413"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三级指标</w:t>
            </w:r>
          </w:p>
        </w:tc>
        <w:tc>
          <w:tcPr>
            <w:tcW w:w="850"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年度</w:t>
            </w:r>
          </w:p>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指标值</w:t>
            </w:r>
          </w:p>
        </w:tc>
        <w:tc>
          <w:tcPr>
            <w:tcW w:w="851"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实际</w:t>
            </w:r>
          </w:p>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完成值</w:t>
            </w:r>
          </w:p>
        </w:tc>
        <w:tc>
          <w:tcPr>
            <w:tcW w:w="567"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分值</w:t>
            </w:r>
          </w:p>
        </w:tc>
        <w:tc>
          <w:tcPr>
            <w:tcW w:w="567" w:type="dxa"/>
            <w:gridSpan w:val="3"/>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得分</w:t>
            </w:r>
          </w:p>
        </w:tc>
        <w:tc>
          <w:tcPr>
            <w:tcW w:w="1625"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偏差原因分析及改进措施</w:t>
            </w:r>
          </w:p>
        </w:tc>
      </w:tr>
      <w:tr>
        <w:tblPrEx>
          <w:tblCellMar>
            <w:top w:w="0" w:type="dxa"/>
            <w:left w:w="108" w:type="dxa"/>
            <w:bottom w:w="0" w:type="dxa"/>
            <w:right w:w="108" w:type="dxa"/>
          </w:tblCellMar>
        </w:tblPrEx>
        <w:trPr>
          <w:gridAfter w:val="1"/>
          <w:wAfter w:w="154" w:type="dxa"/>
          <w:trHeight w:val="495"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760"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产出指标</w:t>
            </w:r>
          </w:p>
        </w:tc>
        <w:tc>
          <w:tcPr>
            <w:tcW w:w="1067" w:type="dxa"/>
            <w:gridSpan w:val="2"/>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数量指标</w:t>
            </w:r>
          </w:p>
        </w:tc>
        <w:tc>
          <w:tcPr>
            <w:tcW w:w="2413"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指标1：敬老院工作人员补贴人数</w:t>
            </w:r>
          </w:p>
        </w:tc>
        <w:tc>
          <w:tcPr>
            <w:tcW w:w="850"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60</w:t>
            </w:r>
          </w:p>
        </w:tc>
        <w:tc>
          <w:tcPr>
            <w:tcW w:w="851"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60</w:t>
            </w:r>
          </w:p>
        </w:tc>
        <w:tc>
          <w:tcPr>
            <w:tcW w:w="567"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10</w:t>
            </w:r>
          </w:p>
        </w:tc>
        <w:tc>
          <w:tcPr>
            <w:tcW w:w="567" w:type="dxa"/>
            <w:gridSpan w:val="3"/>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5</w:t>
            </w:r>
          </w:p>
        </w:tc>
        <w:tc>
          <w:tcPr>
            <w:tcW w:w="1625"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gridAfter w:val="1"/>
          <w:wAfter w:w="154" w:type="dxa"/>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76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1067" w:type="dxa"/>
            <w:gridSpan w:val="2"/>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2413"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指标2：补贴敬老院个数</w:t>
            </w:r>
          </w:p>
        </w:tc>
        <w:tc>
          <w:tcPr>
            <w:tcW w:w="850"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13</w:t>
            </w:r>
          </w:p>
        </w:tc>
        <w:tc>
          <w:tcPr>
            <w:tcW w:w="851"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13</w:t>
            </w:r>
          </w:p>
        </w:tc>
        <w:tc>
          <w:tcPr>
            <w:tcW w:w="567"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10</w:t>
            </w:r>
          </w:p>
        </w:tc>
        <w:tc>
          <w:tcPr>
            <w:tcW w:w="567" w:type="dxa"/>
            <w:gridSpan w:val="3"/>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5</w:t>
            </w:r>
          </w:p>
        </w:tc>
        <w:tc>
          <w:tcPr>
            <w:tcW w:w="1625"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gridAfter w:val="1"/>
          <w:wAfter w:w="154" w:type="dxa"/>
          <w:trHeight w:val="545"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76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1067" w:type="dxa"/>
            <w:gridSpan w:val="2"/>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质量指标</w:t>
            </w:r>
          </w:p>
        </w:tc>
        <w:tc>
          <w:tcPr>
            <w:tcW w:w="2413"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指标1：补贴标准符合规定</w:t>
            </w:r>
          </w:p>
        </w:tc>
        <w:tc>
          <w:tcPr>
            <w:tcW w:w="850"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100%</w:t>
            </w:r>
          </w:p>
        </w:tc>
        <w:tc>
          <w:tcPr>
            <w:tcW w:w="851"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100%</w:t>
            </w:r>
          </w:p>
        </w:tc>
        <w:tc>
          <w:tcPr>
            <w:tcW w:w="567"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10</w:t>
            </w:r>
          </w:p>
        </w:tc>
        <w:tc>
          <w:tcPr>
            <w:tcW w:w="567" w:type="dxa"/>
            <w:gridSpan w:val="3"/>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10</w:t>
            </w:r>
          </w:p>
        </w:tc>
        <w:tc>
          <w:tcPr>
            <w:tcW w:w="1625"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gridAfter w:val="1"/>
          <w:wAfter w:w="154" w:type="dxa"/>
          <w:trHeight w:val="484"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76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1067" w:type="dxa"/>
            <w:gridSpan w:val="2"/>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2413"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指标2：补贴发放程序符合规定</w:t>
            </w:r>
          </w:p>
        </w:tc>
        <w:tc>
          <w:tcPr>
            <w:tcW w:w="850"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100%</w:t>
            </w:r>
          </w:p>
        </w:tc>
        <w:tc>
          <w:tcPr>
            <w:tcW w:w="851"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100%</w:t>
            </w:r>
          </w:p>
        </w:tc>
        <w:tc>
          <w:tcPr>
            <w:tcW w:w="567"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10</w:t>
            </w:r>
          </w:p>
        </w:tc>
        <w:tc>
          <w:tcPr>
            <w:tcW w:w="567" w:type="dxa"/>
            <w:gridSpan w:val="3"/>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10</w:t>
            </w:r>
          </w:p>
        </w:tc>
        <w:tc>
          <w:tcPr>
            <w:tcW w:w="1625"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gridAfter w:val="1"/>
          <w:wAfter w:w="154" w:type="dxa"/>
          <w:trHeight w:val="465"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76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1067" w:type="dxa"/>
            <w:gridSpan w:val="2"/>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时效指标</w:t>
            </w:r>
          </w:p>
        </w:tc>
        <w:tc>
          <w:tcPr>
            <w:tcW w:w="2413"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指标1：</w:t>
            </w:r>
            <w:r>
              <w:rPr>
                <w:rFonts w:hint="eastAsia" w:asciiTheme="minorEastAsia" w:hAnsiTheme="minorEastAsia" w:eastAsiaTheme="minorEastAsia" w:cstheme="minorEastAsia"/>
                <w:kern w:val="0"/>
                <w:sz w:val="21"/>
                <w:szCs w:val="21"/>
                <w:lang w:eastAsia="zh-CN"/>
              </w:rPr>
              <w:t>补贴</w:t>
            </w:r>
            <w:r>
              <w:rPr>
                <w:rFonts w:hint="eastAsia" w:asciiTheme="minorEastAsia" w:hAnsiTheme="minorEastAsia" w:eastAsiaTheme="minorEastAsia" w:cstheme="minorEastAsia"/>
                <w:kern w:val="0"/>
                <w:sz w:val="21"/>
                <w:szCs w:val="21"/>
              </w:rPr>
              <w:t>资金及时到位</w:t>
            </w:r>
          </w:p>
        </w:tc>
        <w:tc>
          <w:tcPr>
            <w:tcW w:w="850"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100%</w:t>
            </w:r>
          </w:p>
        </w:tc>
        <w:tc>
          <w:tcPr>
            <w:tcW w:w="851"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100%</w:t>
            </w:r>
          </w:p>
        </w:tc>
        <w:tc>
          <w:tcPr>
            <w:tcW w:w="567"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10</w:t>
            </w:r>
          </w:p>
        </w:tc>
        <w:tc>
          <w:tcPr>
            <w:tcW w:w="567" w:type="dxa"/>
            <w:gridSpan w:val="3"/>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10</w:t>
            </w:r>
          </w:p>
        </w:tc>
        <w:tc>
          <w:tcPr>
            <w:tcW w:w="1625"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gridAfter w:val="1"/>
          <w:wAfter w:w="154" w:type="dxa"/>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76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1067" w:type="dxa"/>
            <w:gridSpan w:val="2"/>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2413"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指标2：</w:t>
            </w:r>
          </w:p>
        </w:tc>
        <w:tc>
          <w:tcPr>
            <w:tcW w:w="850"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851"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567"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567" w:type="dxa"/>
            <w:gridSpan w:val="3"/>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bidi="ar-SA"/>
              </w:rPr>
            </w:pPr>
          </w:p>
        </w:tc>
        <w:tc>
          <w:tcPr>
            <w:tcW w:w="1625"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gridAfter w:val="1"/>
          <w:wAfter w:w="154" w:type="dxa"/>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76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1067" w:type="dxa"/>
            <w:gridSpan w:val="2"/>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成本指标</w:t>
            </w:r>
          </w:p>
        </w:tc>
        <w:tc>
          <w:tcPr>
            <w:tcW w:w="2413"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指标1：预算内执行</w:t>
            </w:r>
          </w:p>
        </w:tc>
        <w:tc>
          <w:tcPr>
            <w:tcW w:w="850"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100%</w:t>
            </w:r>
          </w:p>
        </w:tc>
        <w:tc>
          <w:tcPr>
            <w:tcW w:w="851"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100%</w:t>
            </w:r>
          </w:p>
        </w:tc>
        <w:tc>
          <w:tcPr>
            <w:tcW w:w="567"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10</w:t>
            </w:r>
          </w:p>
        </w:tc>
        <w:tc>
          <w:tcPr>
            <w:tcW w:w="567" w:type="dxa"/>
            <w:gridSpan w:val="3"/>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10</w:t>
            </w:r>
          </w:p>
        </w:tc>
        <w:tc>
          <w:tcPr>
            <w:tcW w:w="1625"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gridAfter w:val="1"/>
          <w:wAfter w:w="154" w:type="dxa"/>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76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1067" w:type="dxa"/>
            <w:gridSpan w:val="2"/>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2413"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指标2：</w:t>
            </w:r>
          </w:p>
        </w:tc>
        <w:tc>
          <w:tcPr>
            <w:tcW w:w="850"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851"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567"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567" w:type="dxa"/>
            <w:gridSpan w:val="3"/>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bidi="ar-SA"/>
              </w:rPr>
            </w:pPr>
          </w:p>
        </w:tc>
        <w:tc>
          <w:tcPr>
            <w:tcW w:w="1625"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gridAfter w:val="1"/>
          <w:wAfter w:w="154" w:type="dxa"/>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760"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效益指标</w:t>
            </w:r>
          </w:p>
        </w:tc>
        <w:tc>
          <w:tcPr>
            <w:tcW w:w="1067" w:type="dxa"/>
            <w:gridSpan w:val="2"/>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经济效益</w:t>
            </w:r>
          </w:p>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w:t>
            </w:r>
          </w:p>
        </w:tc>
        <w:tc>
          <w:tcPr>
            <w:tcW w:w="2413"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指标1：/</w:t>
            </w:r>
          </w:p>
        </w:tc>
        <w:tc>
          <w:tcPr>
            <w:tcW w:w="850"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c>
          <w:tcPr>
            <w:tcW w:w="851"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c>
          <w:tcPr>
            <w:tcW w:w="567"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567" w:type="dxa"/>
            <w:gridSpan w:val="3"/>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bidi="ar-SA"/>
              </w:rPr>
            </w:pPr>
          </w:p>
        </w:tc>
        <w:tc>
          <w:tcPr>
            <w:tcW w:w="1625"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gridAfter w:val="1"/>
          <w:wAfter w:w="154" w:type="dxa"/>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76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1067" w:type="dxa"/>
            <w:gridSpan w:val="2"/>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2413"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指标2：</w:t>
            </w:r>
          </w:p>
        </w:tc>
        <w:tc>
          <w:tcPr>
            <w:tcW w:w="850"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851"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567"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567" w:type="dxa"/>
            <w:gridSpan w:val="3"/>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bidi="ar-SA"/>
              </w:rPr>
            </w:pPr>
          </w:p>
        </w:tc>
        <w:tc>
          <w:tcPr>
            <w:tcW w:w="1625"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gridAfter w:val="1"/>
          <w:wAfter w:w="154" w:type="dxa"/>
          <w:trHeight w:val="684"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76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1067" w:type="dxa"/>
            <w:gridSpan w:val="2"/>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社会效益</w:t>
            </w:r>
          </w:p>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w:t>
            </w:r>
          </w:p>
        </w:tc>
        <w:tc>
          <w:tcPr>
            <w:tcW w:w="2413"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指标1：确保集中供养五保对象基本生活标率</w:t>
            </w:r>
          </w:p>
        </w:tc>
        <w:tc>
          <w:tcPr>
            <w:tcW w:w="850"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851"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567"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10</w:t>
            </w:r>
          </w:p>
        </w:tc>
        <w:tc>
          <w:tcPr>
            <w:tcW w:w="567" w:type="dxa"/>
            <w:gridSpan w:val="3"/>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10</w:t>
            </w:r>
          </w:p>
        </w:tc>
        <w:tc>
          <w:tcPr>
            <w:tcW w:w="1625"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gridAfter w:val="1"/>
          <w:wAfter w:w="154" w:type="dxa"/>
          <w:trHeight w:val="55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76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1067" w:type="dxa"/>
            <w:gridSpan w:val="2"/>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2413"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指标2：扩大供养五保对象覆盖率</w:t>
            </w:r>
          </w:p>
        </w:tc>
        <w:tc>
          <w:tcPr>
            <w:tcW w:w="850"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100%</w:t>
            </w:r>
          </w:p>
        </w:tc>
        <w:tc>
          <w:tcPr>
            <w:tcW w:w="851"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100%</w:t>
            </w:r>
          </w:p>
        </w:tc>
        <w:tc>
          <w:tcPr>
            <w:tcW w:w="567"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10</w:t>
            </w:r>
          </w:p>
        </w:tc>
        <w:tc>
          <w:tcPr>
            <w:tcW w:w="567" w:type="dxa"/>
            <w:gridSpan w:val="3"/>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10</w:t>
            </w:r>
          </w:p>
        </w:tc>
        <w:tc>
          <w:tcPr>
            <w:tcW w:w="1625"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gridAfter w:val="1"/>
          <w:wAfter w:w="154" w:type="dxa"/>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76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1067" w:type="dxa"/>
            <w:gridSpan w:val="2"/>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生态效益</w:t>
            </w:r>
          </w:p>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w:t>
            </w:r>
          </w:p>
        </w:tc>
        <w:tc>
          <w:tcPr>
            <w:tcW w:w="2413"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指标1：/</w:t>
            </w:r>
          </w:p>
        </w:tc>
        <w:tc>
          <w:tcPr>
            <w:tcW w:w="850"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c>
          <w:tcPr>
            <w:tcW w:w="851"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c>
          <w:tcPr>
            <w:tcW w:w="567"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567" w:type="dxa"/>
            <w:gridSpan w:val="3"/>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bidi="ar-SA"/>
              </w:rPr>
            </w:pPr>
          </w:p>
        </w:tc>
        <w:tc>
          <w:tcPr>
            <w:tcW w:w="1625"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gridAfter w:val="1"/>
          <w:wAfter w:w="154" w:type="dxa"/>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76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1067" w:type="dxa"/>
            <w:gridSpan w:val="2"/>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2413"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指标2：</w:t>
            </w:r>
          </w:p>
        </w:tc>
        <w:tc>
          <w:tcPr>
            <w:tcW w:w="850"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851"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567"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567" w:type="dxa"/>
            <w:gridSpan w:val="3"/>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bidi="ar-SA"/>
              </w:rPr>
            </w:pPr>
          </w:p>
        </w:tc>
        <w:tc>
          <w:tcPr>
            <w:tcW w:w="1625"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gridAfter w:val="1"/>
          <w:wAfter w:w="154" w:type="dxa"/>
          <w:trHeight w:val="884"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76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1067" w:type="dxa"/>
            <w:gridSpan w:val="2"/>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可持续影响指标</w:t>
            </w:r>
          </w:p>
        </w:tc>
        <w:tc>
          <w:tcPr>
            <w:tcW w:w="2413"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指标1：提升敬老院服务品质及工作人员服务水平，考核优秀率率</w:t>
            </w:r>
          </w:p>
        </w:tc>
        <w:tc>
          <w:tcPr>
            <w:tcW w:w="850"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rPr>
              <w:t>≥</w:t>
            </w:r>
            <w:r>
              <w:rPr>
                <w:rFonts w:hint="eastAsia" w:asciiTheme="minorEastAsia" w:hAnsiTheme="minorEastAsia" w:eastAsiaTheme="minorEastAsia" w:cstheme="minorEastAsia"/>
                <w:kern w:val="0"/>
                <w:sz w:val="21"/>
                <w:szCs w:val="21"/>
                <w:lang w:val="en-US" w:eastAsia="zh-CN"/>
              </w:rPr>
              <w:t>98</w:t>
            </w:r>
            <w:r>
              <w:rPr>
                <w:rFonts w:hint="eastAsia" w:asciiTheme="minorEastAsia" w:hAnsiTheme="minorEastAsia" w:eastAsiaTheme="minorEastAsia" w:cstheme="minorEastAsia"/>
                <w:kern w:val="0"/>
                <w:sz w:val="21"/>
                <w:szCs w:val="21"/>
              </w:rPr>
              <w:t>%</w:t>
            </w:r>
          </w:p>
        </w:tc>
        <w:tc>
          <w:tcPr>
            <w:tcW w:w="851"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rPr>
              <w:t>≥</w:t>
            </w:r>
            <w:r>
              <w:rPr>
                <w:rFonts w:hint="eastAsia" w:asciiTheme="minorEastAsia" w:hAnsiTheme="minorEastAsia" w:eastAsiaTheme="minorEastAsia" w:cstheme="minorEastAsia"/>
                <w:kern w:val="0"/>
                <w:sz w:val="21"/>
                <w:szCs w:val="21"/>
                <w:lang w:val="en-US" w:eastAsia="zh-CN"/>
              </w:rPr>
              <w:t>98</w:t>
            </w:r>
            <w:r>
              <w:rPr>
                <w:rFonts w:hint="eastAsia" w:asciiTheme="minorEastAsia" w:hAnsiTheme="minorEastAsia" w:eastAsiaTheme="minorEastAsia" w:cstheme="minorEastAsia"/>
                <w:kern w:val="0"/>
                <w:sz w:val="21"/>
                <w:szCs w:val="21"/>
              </w:rPr>
              <w:t>%</w:t>
            </w:r>
          </w:p>
        </w:tc>
        <w:tc>
          <w:tcPr>
            <w:tcW w:w="567"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10</w:t>
            </w:r>
          </w:p>
        </w:tc>
        <w:tc>
          <w:tcPr>
            <w:tcW w:w="567" w:type="dxa"/>
            <w:gridSpan w:val="3"/>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10</w:t>
            </w:r>
          </w:p>
        </w:tc>
        <w:tc>
          <w:tcPr>
            <w:tcW w:w="1625"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gridAfter w:val="1"/>
          <w:wAfter w:w="154" w:type="dxa"/>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76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1067" w:type="dxa"/>
            <w:gridSpan w:val="2"/>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2413"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指标2：</w:t>
            </w:r>
          </w:p>
        </w:tc>
        <w:tc>
          <w:tcPr>
            <w:tcW w:w="850"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851"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567"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c>
          <w:tcPr>
            <w:tcW w:w="567" w:type="dxa"/>
            <w:gridSpan w:val="3"/>
            <w:tcBorders>
              <w:top w:val="nil"/>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lang w:val="en-US" w:eastAsia="zh-CN" w:bidi="ar-SA"/>
              </w:rPr>
            </w:pPr>
          </w:p>
        </w:tc>
        <w:tc>
          <w:tcPr>
            <w:tcW w:w="1625"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gridAfter w:val="1"/>
          <w:wAfter w:w="154" w:type="dxa"/>
          <w:trHeight w:val="333"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760" w:type="dxa"/>
            <w:vMerge w:val="restart"/>
            <w:tcBorders>
              <w:top w:val="nil"/>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满意度</w:t>
            </w:r>
          </w:p>
          <w:p>
            <w:pPr>
              <w:widowControl/>
              <w:spacing w:line="24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指标</w:t>
            </w:r>
          </w:p>
        </w:tc>
        <w:tc>
          <w:tcPr>
            <w:tcW w:w="1067" w:type="dxa"/>
            <w:gridSpan w:val="2"/>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服务对象满意度指标</w:t>
            </w:r>
          </w:p>
        </w:tc>
        <w:tc>
          <w:tcPr>
            <w:tcW w:w="2413"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指标1：满意度</w:t>
            </w:r>
          </w:p>
        </w:tc>
        <w:tc>
          <w:tcPr>
            <w:tcW w:w="850"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90%</w:t>
            </w:r>
          </w:p>
        </w:tc>
        <w:tc>
          <w:tcPr>
            <w:tcW w:w="851"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90%</w:t>
            </w:r>
          </w:p>
        </w:tc>
        <w:tc>
          <w:tcPr>
            <w:tcW w:w="567" w:type="dxa"/>
            <w:gridSpan w:val="4"/>
            <w:tcBorders>
              <w:top w:val="nil"/>
              <w:left w:val="nil"/>
              <w:bottom w:val="single" w:color="auto" w:sz="4" w:space="0"/>
              <w:right w:val="single" w:color="auto" w:sz="4" w:space="0"/>
            </w:tcBorders>
            <w:vAlign w:val="center"/>
          </w:tcPr>
          <w:p>
            <w:pPr>
              <w:widowControl/>
              <w:spacing w:line="240" w:lineRule="exact"/>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567" w:type="dxa"/>
            <w:gridSpan w:val="3"/>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10</w:t>
            </w:r>
          </w:p>
        </w:tc>
        <w:tc>
          <w:tcPr>
            <w:tcW w:w="1625"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gridAfter w:val="1"/>
          <w:wAfter w:w="154" w:type="dxa"/>
          <w:trHeight w:val="48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760" w:type="dxa"/>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21"/>
                <w:szCs w:val="21"/>
              </w:rPr>
            </w:pPr>
          </w:p>
        </w:tc>
        <w:tc>
          <w:tcPr>
            <w:tcW w:w="1067" w:type="dxa"/>
            <w:gridSpan w:val="2"/>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21"/>
                <w:szCs w:val="21"/>
              </w:rPr>
            </w:pPr>
          </w:p>
        </w:tc>
        <w:tc>
          <w:tcPr>
            <w:tcW w:w="2413"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指标2：</w:t>
            </w:r>
          </w:p>
        </w:tc>
        <w:tc>
          <w:tcPr>
            <w:tcW w:w="850"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21"/>
                <w:szCs w:val="21"/>
              </w:rPr>
            </w:pPr>
          </w:p>
        </w:tc>
        <w:tc>
          <w:tcPr>
            <w:tcW w:w="851"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21"/>
                <w:szCs w:val="21"/>
              </w:rPr>
            </w:pPr>
          </w:p>
        </w:tc>
        <w:tc>
          <w:tcPr>
            <w:tcW w:w="567" w:type="dxa"/>
            <w:gridSpan w:val="4"/>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21"/>
                <w:szCs w:val="21"/>
              </w:rPr>
            </w:pPr>
          </w:p>
        </w:tc>
        <w:tc>
          <w:tcPr>
            <w:tcW w:w="567" w:type="dxa"/>
            <w:gridSpan w:val="3"/>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21"/>
                <w:szCs w:val="21"/>
              </w:rPr>
            </w:pPr>
          </w:p>
        </w:tc>
        <w:tc>
          <w:tcPr>
            <w:tcW w:w="1625"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gridAfter w:val="1"/>
          <w:wAfter w:w="154" w:type="dxa"/>
          <w:trHeight w:val="525" w:hRule="exact"/>
          <w:jc w:val="center"/>
        </w:trPr>
        <w:tc>
          <w:tcPr>
            <w:tcW w:w="6529" w:type="dxa"/>
            <w:gridSpan w:val="13"/>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总分</w:t>
            </w:r>
          </w:p>
        </w:tc>
        <w:tc>
          <w:tcPr>
            <w:tcW w:w="567" w:type="dxa"/>
            <w:gridSpan w:val="4"/>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100</w:t>
            </w:r>
          </w:p>
        </w:tc>
        <w:tc>
          <w:tcPr>
            <w:tcW w:w="567" w:type="dxa"/>
            <w:gridSpan w:val="3"/>
            <w:tcBorders>
              <w:top w:val="nil"/>
              <w:left w:val="nil"/>
              <w:bottom w:val="single" w:color="auto" w:sz="4" w:space="0"/>
              <w:right w:val="single" w:color="auto" w:sz="4" w:space="0"/>
            </w:tcBorders>
            <w:vAlign w:val="center"/>
          </w:tcPr>
          <w:p>
            <w:pPr>
              <w:widowControl/>
              <w:spacing w:line="240" w:lineRule="exact"/>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100</w:t>
            </w:r>
          </w:p>
        </w:tc>
        <w:tc>
          <w:tcPr>
            <w:tcW w:w="1625"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21"/>
                <w:szCs w:val="21"/>
              </w:rPr>
            </w:pPr>
          </w:p>
        </w:tc>
      </w:tr>
    </w:tbl>
    <w:p/>
    <w:tbl>
      <w:tblPr>
        <w:tblStyle w:val="3"/>
        <w:tblW w:w="9080" w:type="dxa"/>
        <w:jc w:val="center"/>
        <w:tblLayout w:type="fixed"/>
        <w:tblCellMar>
          <w:top w:w="0" w:type="dxa"/>
          <w:left w:w="108" w:type="dxa"/>
          <w:bottom w:w="0" w:type="dxa"/>
          <w:right w:w="108" w:type="dxa"/>
        </w:tblCellMar>
      </w:tblPr>
      <w:tblGrid>
        <w:gridCol w:w="588"/>
        <w:gridCol w:w="980"/>
        <w:gridCol w:w="1112"/>
        <w:gridCol w:w="1001"/>
        <w:gridCol w:w="1050"/>
        <w:gridCol w:w="97"/>
        <w:gridCol w:w="850"/>
        <w:gridCol w:w="851"/>
        <w:gridCol w:w="283"/>
        <w:gridCol w:w="284"/>
        <w:gridCol w:w="425"/>
        <w:gridCol w:w="270"/>
        <w:gridCol w:w="581"/>
        <w:gridCol w:w="708"/>
      </w:tblGrid>
      <w:tr>
        <w:tblPrEx>
          <w:tblCellMar>
            <w:top w:w="0" w:type="dxa"/>
            <w:left w:w="108" w:type="dxa"/>
            <w:bottom w:w="0" w:type="dxa"/>
            <w:right w:w="108" w:type="dxa"/>
          </w:tblCellMar>
        </w:tblPrEx>
        <w:trPr>
          <w:trHeight w:val="771" w:hRule="exact"/>
          <w:jc w:val="center"/>
        </w:trPr>
        <w:tc>
          <w:tcPr>
            <w:tcW w:w="9080" w:type="dxa"/>
            <w:gridSpan w:val="14"/>
            <w:tcBorders>
              <w:top w:val="nil"/>
              <w:left w:val="nil"/>
              <w:bottom w:val="nil"/>
              <w:right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b/>
                <w:bCs/>
                <w:kern w:val="0"/>
                <w:sz w:val="44"/>
                <w:szCs w:val="44"/>
              </w:rPr>
            </w:pPr>
            <w:r>
              <w:rPr>
                <w:rFonts w:hint="eastAsia" w:ascii="方正小标宋简体" w:hAnsi="方正小标宋简体" w:eastAsia="方正小标宋简体" w:cs="方正小标宋简体"/>
                <w:b w:val="0"/>
                <w:bCs w:val="0"/>
                <w:kern w:val="0"/>
                <w:sz w:val="44"/>
                <w:szCs w:val="44"/>
              </w:rPr>
              <w:t>2019年</w:t>
            </w:r>
            <w:r>
              <w:rPr>
                <w:rFonts w:hint="eastAsia" w:ascii="方正小标宋简体" w:hAnsi="方正小标宋简体" w:eastAsia="方正小标宋简体" w:cs="方正小标宋简体"/>
                <w:b w:val="0"/>
                <w:bCs w:val="0"/>
                <w:kern w:val="0"/>
                <w:sz w:val="44"/>
                <w:szCs w:val="44"/>
                <w:lang w:eastAsia="zh-CN"/>
              </w:rPr>
              <w:t>度</w:t>
            </w:r>
            <w:r>
              <w:rPr>
                <w:rFonts w:hint="eastAsia" w:ascii="方正小标宋简体" w:hAnsi="方正小标宋简体" w:eastAsia="方正小标宋简体" w:cs="方正小标宋简体"/>
                <w:b w:val="0"/>
                <w:bCs w:val="0"/>
                <w:kern w:val="0"/>
                <w:sz w:val="44"/>
                <w:szCs w:val="44"/>
              </w:rPr>
              <w:t>专项资金绩效评价自评表</w:t>
            </w:r>
          </w:p>
        </w:tc>
      </w:tr>
      <w:tr>
        <w:tblPrEx>
          <w:tblCellMar>
            <w:top w:w="0" w:type="dxa"/>
            <w:left w:w="108" w:type="dxa"/>
            <w:bottom w:w="0" w:type="dxa"/>
            <w:right w:w="108" w:type="dxa"/>
          </w:tblCellMar>
        </w:tblPrEx>
        <w:trPr>
          <w:trHeight w:val="355" w:hRule="atLeast"/>
          <w:jc w:val="center"/>
        </w:trPr>
        <w:tc>
          <w:tcPr>
            <w:tcW w:w="156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项目名称</w:t>
            </w:r>
          </w:p>
        </w:tc>
        <w:tc>
          <w:tcPr>
            <w:tcW w:w="7512" w:type="dxa"/>
            <w:gridSpan w:val="1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基本养老服务补贴</w:t>
            </w:r>
          </w:p>
        </w:tc>
      </w:tr>
      <w:tr>
        <w:tblPrEx>
          <w:tblCellMar>
            <w:top w:w="0" w:type="dxa"/>
            <w:left w:w="108" w:type="dxa"/>
            <w:bottom w:w="0" w:type="dxa"/>
            <w:right w:w="108" w:type="dxa"/>
          </w:tblCellMar>
        </w:tblPrEx>
        <w:trPr>
          <w:trHeight w:val="355" w:hRule="atLeast"/>
          <w:jc w:val="center"/>
        </w:trPr>
        <w:tc>
          <w:tcPr>
            <w:tcW w:w="156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主管部门</w:t>
            </w:r>
          </w:p>
        </w:tc>
        <w:tc>
          <w:tcPr>
            <w:tcW w:w="4110" w:type="dxa"/>
            <w:gridSpan w:val="5"/>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lang w:eastAsia="zh-CN"/>
              </w:rPr>
              <w:t>望城区民政局</w:t>
            </w:r>
          </w:p>
        </w:tc>
        <w:tc>
          <w:tcPr>
            <w:tcW w:w="1134"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实施单位</w:t>
            </w:r>
          </w:p>
        </w:tc>
        <w:tc>
          <w:tcPr>
            <w:tcW w:w="2268" w:type="dxa"/>
            <w:gridSpan w:val="5"/>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lang w:eastAsia="zh-CN"/>
              </w:rPr>
              <w:t>望城区民政局</w:t>
            </w:r>
          </w:p>
        </w:tc>
      </w:tr>
      <w:tr>
        <w:tblPrEx>
          <w:tblCellMar>
            <w:top w:w="0" w:type="dxa"/>
            <w:left w:w="108" w:type="dxa"/>
            <w:bottom w:w="0" w:type="dxa"/>
            <w:right w:w="108" w:type="dxa"/>
          </w:tblCellMar>
        </w:tblPrEx>
        <w:trPr>
          <w:trHeight w:val="480" w:hRule="exact"/>
          <w:jc w:val="center"/>
        </w:trPr>
        <w:tc>
          <w:tcPr>
            <w:tcW w:w="1568" w:type="dxa"/>
            <w:gridSpan w:val="2"/>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项目资金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（万元）</w:t>
            </w:r>
          </w:p>
        </w:tc>
        <w:tc>
          <w:tcPr>
            <w:tcW w:w="2113"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105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年初</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预算数</w:t>
            </w:r>
          </w:p>
        </w:tc>
        <w:tc>
          <w:tcPr>
            <w:tcW w:w="947"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全年</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预算数</w:t>
            </w:r>
          </w:p>
        </w:tc>
        <w:tc>
          <w:tcPr>
            <w:tcW w:w="1134"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全年</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执行数</w:t>
            </w:r>
          </w:p>
        </w:tc>
        <w:tc>
          <w:tcPr>
            <w:tcW w:w="709"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分值</w:t>
            </w:r>
          </w:p>
        </w:tc>
        <w:tc>
          <w:tcPr>
            <w:tcW w:w="851"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执行率</w:t>
            </w:r>
          </w:p>
        </w:tc>
        <w:tc>
          <w:tcPr>
            <w:tcW w:w="70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得分</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2113"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rFonts w:ascii="宋体" w:hAnsi="宋体" w:eastAsia="宋体" w:cs="宋体"/>
                <w:kern w:val="0"/>
                <w:sz w:val="21"/>
                <w:szCs w:val="21"/>
              </w:rPr>
            </w:pPr>
            <w:r>
              <w:rPr>
                <w:rFonts w:hint="eastAsia" w:ascii="宋体" w:hAnsi="宋体" w:eastAsia="宋体" w:cs="宋体"/>
                <w:kern w:val="0"/>
                <w:sz w:val="21"/>
                <w:szCs w:val="21"/>
              </w:rPr>
              <w:t>年度资金总额</w:t>
            </w:r>
          </w:p>
        </w:tc>
        <w:tc>
          <w:tcPr>
            <w:tcW w:w="105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584</w:t>
            </w:r>
          </w:p>
        </w:tc>
        <w:tc>
          <w:tcPr>
            <w:tcW w:w="947"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530.52</w:t>
            </w:r>
          </w:p>
        </w:tc>
        <w:tc>
          <w:tcPr>
            <w:tcW w:w="1134"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530.52</w:t>
            </w:r>
          </w:p>
        </w:tc>
        <w:tc>
          <w:tcPr>
            <w:tcW w:w="709"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10</w:t>
            </w:r>
          </w:p>
        </w:tc>
        <w:tc>
          <w:tcPr>
            <w:tcW w:w="851"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lang w:val="en-US" w:eastAsia="zh-CN"/>
              </w:rPr>
              <w:t>100％</w:t>
            </w:r>
          </w:p>
        </w:tc>
        <w:tc>
          <w:tcPr>
            <w:tcW w:w="70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r>
      <w:tr>
        <w:tblPrEx>
          <w:tblCellMar>
            <w:top w:w="0" w:type="dxa"/>
            <w:left w:w="108" w:type="dxa"/>
            <w:bottom w:w="0" w:type="dxa"/>
            <w:right w:w="108" w:type="dxa"/>
          </w:tblCellMar>
        </w:tblPrEx>
        <w:trPr>
          <w:trHeight w:val="395"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2113"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其中：当年财政拨款</w:t>
            </w:r>
          </w:p>
        </w:tc>
        <w:tc>
          <w:tcPr>
            <w:tcW w:w="105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584</w:t>
            </w:r>
          </w:p>
        </w:tc>
        <w:tc>
          <w:tcPr>
            <w:tcW w:w="947"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530.52</w:t>
            </w:r>
          </w:p>
        </w:tc>
        <w:tc>
          <w:tcPr>
            <w:tcW w:w="1134"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530.52</w:t>
            </w:r>
          </w:p>
        </w:tc>
        <w:tc>
          <w:tcPr>
            <w:tcW w:w="709"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w:t>
            </w:r>
          </w:p>
        </w:tc>
        <w:tc>
          <w:tcPr>
            <w:tcW w:w="851"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70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455"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2113"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 xml:space="preserve">      上年结转资金</w:t>
            </w:r>
          </w:p>
        </w:tc>
        <w:tc>
          <w:tcPr>
            <w:tcW w:w="105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0</w:t>
            </w:r>
          </w:p>
        </w:tc>
        <w:tc>
          <w:tcPr>
            <w:tcW w:w="947"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0</w:t>
            </w:r>
          </w:p>
        </w:tc>
        <w:tc>
          <w:tcPr>
            <w:tcW w:w="1134"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0</w:t>
            </w:r>
          </w:p>
        </w:tc>
        <w:tc>
          <w:tcPr>
            <w:tcW w:w="709"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w:t>
            </w:r>
          </w:p>
        </w:tc>
        <w:tc>
          <w:tcPr>
            <w:tcW w:w="851"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70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2113"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 xml:space="preserve">  其他资金</w:t>
            </w:r>
          </w:p>
        </w:tc>
        <w:tc>
          <w:tcPr>
            <w:tcW w:w="105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0</w:t>
            </w:r>
          </w:p>
        </w:tc>
        <w:tc>
          <w:tcPr>
            <w:tcW w:w="947"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0</w:t>
            </w:r>
          </w:p>
        </w:tc>
        <w:tc>
          <w:tcPr>
            <w:tcW w:w="1134"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0</w:t>
            </w:r>
          </w:p>
        </w:tc>
        <w:tc>
          <w:tcPr>
            <w:tcW w:w="709"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w:t>
            </w:r>
          </w:p>
        </w:tc>
        <w:tc>
          <w:tcPr>
            <w:tcW w:w="851"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70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555" w:hRule="atLeast"/>
          <w:jc w:val="center"/>
        </w:trPr>
        <w:tc>
          <w:tcPr>
            <w:tcW w:w="588"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年度总体目标</w:t>
            </w:r>
          </w:p>
        </w:tc>
        <w:tc>
          <w:tcPr>
            <w:tcW w:w="5090" w:type="dxa"/>
            <w:gridSpan w:val="6"/>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预期目标</w:t>
            </w:r>
          </w:p>
        </w:tc>
        <w:tc>
          <w:tcPr>
            <w:tcW w:w="3402" w:type="dxa"/>
            <w:gridSpan w:val="7"/>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实际完成情况</w:t>
            </w:r>
          </w:p>
        </w:tc>
      </w:tr>
      <w:tr>
        <w:tblPrEx>
          <w:tblCellMar>
            <w:top w:w="0" w:type="dxa"/>
            <w:left w:w="108" w:type="dxa"/>
            <w:bottom w:w="0" w:type="dxa"/>
            <w:right w:w="108" w:type="dxa"/>
          </w:tblCellMar>
        </w:tblPrEx>
        <w:trPr>
          <w:trHeight w:val="495" w:hRule="atLeast"/>
          <w:jc w:val="center"/>
        </w:trPr>
        <w:tc>
          <w:tcPr>
            <w:tcW w:w="58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5090" w:type="dxa"/>
            <w:gridSpan w:val="6"/>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c>
          <w:tcPr>
            <w:tcW w:w="3402" w:type="dxa"/>
            <w:gridSpan w:val="7"/>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p>
        </w:tc>
      </w:tr>
      <w:tr>
        <w:tblPrEx>
          <w:tblCellMar>
            <w:top w:w="0" w:type="dxa"/>
            <w:left w:w="108" w:type="dxa"/>
            <w:bottom w:w="0" w:type="dxa"/>
            <w:right w:w="108" w:type="dxa"/>
          </w:tblCellMar>
        </w:tblPrEx>
        <w:trPr>
          <w:trHeight w:val="632" w:hRule="atLeast"/>
          <w:jc w:val="center"/>
        </w:trPr>
        <w:tc>
          <w:tcPr>
            <w:tcW w:w="588" w:type="dxa"/>
            <w:vMerge w:val="restart"/>
            <w:tcBorders>
              <w:top w:val="nil"/>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绩</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效</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指</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标</w:t>
            </w:r>
          </w:p>
        </w:tc>
        <w:tc>
          <w:tcPr>
            <w:tcW w:w="98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一级指标</w:t>
            </w:r>
          </w:p>
        </w:tc>
        <w:tc>
          <w:tcPr>
            <w:tcW w:w="1112"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二级指标</w:t>
            </w:r>
          </w:p>
        </w:tc>
        <w:tc>
          <w:tcPr>
            <w:tcW w:w="2148" w:type="dxa"/>
            <w:gridSpan w:val="3"/>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三级指标</w:t>
            </w:r>
          </w:p>
        </w:tc>
        <w:tc>
          <w:tcPr>
            <w:tcW w:w="85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年度</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指标值</w:t>
            </w:r>
          </w:p>
        </w:tc>
        <w:tc>
          <w:tcPr>
            <w:tcW w:w="85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实际</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完成值</w:t>
            </w:r>
          </w:p>
        </w:tc>
        <w:tc>
          <w:tcPr>
            <w:tcW w:w="567"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分值</w:t>
            </w:r>
          </w:p>
        </w:tc>
        <w:tc>
          <w:tcPr>
            <w:tcW w:w="695"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得分</w:t>
            </w:r>
          </w:p>
        </w:tc>
        <w:tc>
          <w:tcPr>
            <w:tcW w:w="1289"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偏差原因分析及改进措施</w:t>
            </w:r>
          </w:p>
        </w:tc>
      </w:tr>
      <w:tr>
        <w:tblPrEx>
          <w:tblCellMar>
            <w:top w:w="0" w:type="dxa"/>
            <w:left w:w="108" w:type="dxa"/>
            <w:bottom w:w="0" w:type="dxa"/>
            <w:right w:w="108" w:type="dxa"/>
          </w:tblCellMar>
        </w:tblPrEx>
        <w:trPr>
          <w:trHeight w:val="379" w:hRule="atLeas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980"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产出指标</w:t>
            </w:r>
          </w:p>
        </w:tc>
        <w:tc>
          <w:tcPr>
            <w:tcW w:w="1112"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数量指标</w:t>
            </w:r>
          </w:p>
        </w:tc>
        <w:tc>
          <w:tcPr>
            <w:tcW w:w="2148" w:type="dxa"/>
            <w:gridSpan w:val="3"/>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建成</w:t>
            </w:r>
            <w:r>
              <w:rPr>
                <w:rFonts w:hint="eastAsia" w:ascii="宋体" w:hAnsi="宋体" w:eastAsia="宋体" w:cs="宋体"/>
                <w:kern w:val="0"/>
                <w:sz w:val="21"/>
                <w:szCs w:val="21"/>
                <w:lang w:val="en-US" w:eastAsia="zh-CN"/>
              </w:rPr>
              <w:t>3A以上</w:t>
            </w:r>
            <w:r>
              <w:rPr>
                <w:rFonts w:hint="eastAsia" w:ascii="宋体" w:hAnsi="宋体" w:eastAsia="宋体" w:cs="宋体"/>
                <w:kern w:val="0"/>
                <w:sz w:val="21"/>
                <w:szCs w:val="21"/>
              </w:rPr>
              <w:t>居家养老服务中心</w:t>
            </w:r>
          </w:p>
        </w:tc>
        <w:tc>
          <w:tcPr>
            <w:tcW w:w="85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4</w:t>
            </w:r>
            <w:r>
              <w:rPr>
                <w:rFonts w:hint="eastAsia" w:ascii="宋体" w:hAnsi="宋体" w:eastAsia="宋体" w:cs="宋体"/>
                <w:kern w:val="0"/>
                <w:sz w:val="21"/>
                <w:szCs w:val="21"/>
                <w:lang w:eastAsia="zh-CN"/>
              </w:rPr>
              <w:t>个</w:t>
            </w:r>
          </w:p>
        </w:tc>
        <w:tc>
          <w:tcPr>
            <w:tcW w:w="85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4</w:t>
            </w:r>
            <w:r>
              <w:rPr>
                <w:rFonts w:hint="eastAsia" w:ascii="宋体" w:hAnsi="宋体" w:eastAsia="宋体" w:cs="宋体"/>
                <w:kern w:val="0"/>
                <w:sz w:val="21"/>
                <w:szCs w:val="21"/>
                <w:lang w:eastAsia="zh-CN"/>
              </w:rPr>
              <w:t>个</w:t>
            </w:r>
          </w:p>
        </w:tc>
        <w:tc>
          <w:tcPr>
            <w:tcW w:w="567"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5</w:t>
            </w:r>
          </w:p>
        </w:tc>
        <w:tc>
          <w:tcPr>
            <w:tcW w:w="695"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5</w:t>
            </w:r>
          </w:p>
        </w:tc>
        <w:tc>
          <w:tcPr>
            <w:tcW w:w="1289"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417" w:hRule="atLeas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98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111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2148" w:type="dxa"/>
            <w:gridSpan w:val="3"/>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eastAsia="zh-CN"/>
              </w:rPr>
              <w:t>建成</w:t>
            </w:r>
            <w:r>
              <w:rPr>
                <w:rFonts w:hint="eastAsia" w:ascii="宋体" w:hAnsi="宋体" w:eastAsia="宋体" w:cs="宋体"/>
                <w:kern w:val="0"/>
                <w:sz w:val="21"/>
                <w:szCs w:val="21"/>
              </w:rPr>
              <w:t>居家养老服务中心</w:t>
            </w:r>
          </w:p>
        </w:tc>
        <w:tc>
          <w:tcPr>
            <w:tcW w:w="85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2个</w:t>
            </w:r>
          </w:p>
        </w:tc>
        <w:tc>
          <w:tcPr>
            <w:tcW w:w="85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2个</w:t>
            </w:r>
          </w:p>
        </w:tc>
        <w:tc>
          <w:tcPr>
            <w:tcW w:w="567"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5</w:t>
            </w:r>
          </w:p>
        </w:tc>
        <w:tc>
          <w:tcPr>
            <w:tcW w:w="695"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5</w:t>
            </w:r>
          </w:p>
        </w:tc>
        <w:tc>
          <w:tcPr>
            <w:tcW w:w="1289"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39" w:hRule="atLeas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98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111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2148" w:type="dxa"/>
            <w:gridSpan w:val="3"/>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新增养老床位</w:t>
            </w:r>
          </w:p>
        </w:tc>
        <w:tc>
          <w:tcPr>
            <w:tcW w:w="85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300张</w:t>
            </w:r>
          </w:p>
        </w:tc>
        <w:tc>
          <w:tcPr>
            <w:tcW w:w="85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300张</w:t>
            </w:r>
          </w:p>
        </w:tc>
        <w:tc>
          <w:tcPr>
            <w:tcW w:w="567"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5</w:t>
            </w:r>
          </w:p>
        </w:tc>
        <w:tc>
          <w:tcPr>
            <w:tcW w:w="695"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5</w:t>
            </w:r>
          </w:p>
        </w:tc>
        <w:tc>
          <w:tcPr>
            <w:tcW w:w="1289"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687" w:hRule="atLeas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98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1112"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质量指标</w:t>
            </w:r>
          </w:p>
        </w:tc>
        <w:tc>
          <w:tcPr>
            <w:tcW w:w="2148" w:type="dxa"/>
            <w:gridSpan w:val="3"/>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eastAsia="zh-CN"/>
              </w:rPr>
              <w:t>完成项目</w:t>
            </w:r>
            <w:r>
              <w:rPr>
                <w:rFonts w:hint="eastAsia" w:ascii="宋体" w:hAnsi="宋体" w:eastAsia="宋体" w:cs="宋体"/>
                <w:kern w:val="0"/>
                <w:sz w:val="21"/>
                <w:szCs w:val="21"/>
              </w:rPr>
              <w:t>符合（长政发〔2015〕1号）相关要求　</w:t>
            </w:r>
          </w:p>
        </w:tc>
        <w:tc>
          <w:tcPr>
            <w:tcW w:w="85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100%</w:t>
            </w:r>
          </w:p>
        </w:tc>
        <w:tc>
          <w:tcPr>
            <w:tcW w:w="85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100%</w:t>
            </w:r>
          </w:p>
        </w:tc>
        <w:tc>
          <w:tcPr>
            <w:tcW w:w="567"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15</w:t>
            </w:r>
          </w:p>
        </w:tc>
        <w:tc>
          <w:tcPr>
            <w:tcW w:w="695"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15</w:t>
            </w:r>
          </w:p>
        </w:tc>
        <w:tc>
          <w:tcPr>
            <w:tcW w:w="1289"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76" w:hRule="atLeas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98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1112"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时效指标</w:t>
            </w:r>
          </w:p>
        </w:tc>
        <w:tc>
          <w:tcPr>
            <w:tcW w:w="2148" w:type="dxa"/>
            <w:gridSpan w:val="3"/>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eastAsia="zh-CN"/>
              </w:rPr>
              <w:t>按</w:t>
            </w:r>
            <w:r>
              <w:rPr>
                <w:rFonts w:hint="eastAsia" w:ascii="宋体" w:hAnsi="宋体" w:eastAsia="宋体" w:cs="宋体"/>
                <w:kern w:val="0"/>
                <w:sz w:val="21"/>
                <w:szCs w:val="21"/>
              </w:rPr>
              <w:t>省市验收要求</w:t>
            </w:r>
            <w:r>
              <w:rPr>
                <w:rFonts w:hint="eastAsia" w:ascii="宋体" w:hAnsi="宋体" w:eastAsia="宋体" w:cs="宋体"/>
                <w:kern w:val="0"/>
                <w:sz w:val="21"/>
                <w:szCs w:val="21"/>
                <w:lang w:eastAsia="zh-CN"/>
              </w:rPr>
              <w:t>完成</w:t>
            </w:r>
          </w:p>
        </w:tc>
        <w:tc>
          <w:tcPr>
            <w:tcW w:w="85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100%</w:t>
            </w:r>
          </w:p>
        </w:tc>
        <w:tc>
          <w:tcPr>
            <w:tcW w:w="85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100%</w:t>
            </w:r>
          </w:p>
        </w:tc>
        <w:tc>
          <w:tcPr>
            <w:tcW w:w="567"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695"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1289"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08" w:hRule="atLeas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98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1112"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成本指标</w:t>
            </w:r>
          </w:p>
        </w:tc>
        <w:tc>
          <w:tcPr>
            <w:tcW w:w="2148" w:type="dxa"/>
            <w:gridSpan w:val="3"/>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不超预算</w:t>
            </w:r>
          </w:p>
        </w:tc>
        <w:tc>
          <w:tcPr>
            <w:tcW w:w="85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584</w:t>
            </w:r>
          </w:p>
        </w:tc>
        <w:tc>
          <w:tcPr>
            <w:tcW w:w="85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530.52</w:t>
            </w:r>
          </w:p>
        </w:tc>
        <w:tc>
          <w:tcPr>
            <w:tcW w:w="567"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695"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1289"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472" w:hRule="atLeas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980"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效益指标</w:t>
            </w:r>
          </w:p>
        </w:tc>
        <w:tc>
          <w:tcPr>
            <w:tcW w:w="1112"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经济效益</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指标</w:t>
            </w:r>
          </w:p>
        </w:tc>
        <w:tc>
          <w:tcPr>
            <w:tcW w:w="2148" w:type="dxa"/>
            <w:gridSpan w:val="3"/>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85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85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p>
        </w:tc>
        <w:tc>
          <w:tcPr>
            <w:tcW w:w="567"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695"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1289"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60" w:hRule="atLeas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98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1112"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社会效益</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指标</w:t>
            </w:r>
          </w:p>
        </w:tc>
        <w:tc>
          <w:tcPr>
            <w:tcW w:w="2148" w:type="dxa"/>
            <w:gridSpan w:val="3"/>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农村养老服务设施覆盖率</w:t>
            </w:r>
          </w:p>
        </w:tc>
        <w:tc>
          <w:tcPr>
            <w:tcW w:w="85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≧60%</w:t>
            </w:r>
          </w:p>
        </w:tc>
        <w:tc>
          <w:tcPr>
            <w:tcW w:w="85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≧60%</w:t>
            </w:r>
          </w:p>
        </w:tc>
        <w:tc>
          <w:tcPr>
            <w:tcW w:w="567"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15</w:t>
            </w:r>
          </w:p>
        </w:tc>
        <w:tc>
          <w:tcPr>
            <w:tcW w:w="695"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15</w:t>
            </w:r>
          </w:p>
        </w:tc>
        <w:tc>
          <w:tcPr>
            <w:tcW w:w="1289"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41" w:hRule="atLeas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98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111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2148" w:type="dxa"/>
            <w:gridSpan w:val="3"/>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　基本养老服务覆盖率</w:t>
            </w:r>
          </w:p>
        </w:tc>
        <w:tc>
          <w:tcPr>
            <w:tcW w:w="85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100%</w:t>
            </w:r>
          </w:p>
        </w:tc>
        <w:tc>
          <w:tcPr>
            <w:tcW w:w="85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100%</w:t>
            </w:r>
          </w:p>
        </w:tc>
        <w:tc>
          <w:tcPr>
            <w:tcW w:w="567"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15</w:t>
            </w:r>
          </w:p>
        </w:tc>
        <w:tc>
          <w:tcPr>
            <w:tcW w:w="695"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15</w:t>
            </w:r>
          </w:p>
        </w:tc>
        <w:tc>
          <w:tcPr>
            <w:tcW w:w="1289"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450" w:hRule="atLeas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98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1112"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生态效益</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指标</w:t>
            </w:r>
          </w:p>
        </w:tc>
        <w:tc>
          <w:tcPr>
            <w:tcW w:w="2148" w:type="dxa"/>
            <w:gridSpan w:val="3"/>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85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85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p>
        </w:tc>
        <w:tc>
          <w:tcPr>
            <w:tcW w:w="567"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695"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1289"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676" w:hRule="atLeas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98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1112"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可持续影响指标</w:t>
            </w:r>
          </w:p>
        </w:tc>
        <w:tc>
          <w:tcPr>
            <w:tcW w:w="2148" w:type="dxa"/>
            <w:gridSpan w:val="3"/>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85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85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p>
        </w:tc>
        <w:tc>
          <w:tcPr>
            <w:tcW w:w="567"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695"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1289"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90" w:hRule="atLeast"/>
          <w:jc w:val="center"/>
        </w:trPr>
        <w:tc>
          <w:tcPr>
            <w:tcW w:w="58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c>
          <w:tcPr>
            <w:tcW w:w="980" w:type="dxa"/>
            <w:tcBorders>
              <w:top w:val="nil"/>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满意度</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指标</w:t>
            </w:r>
          </w:p>
        </w:tc>
        <w:tc>
          <w:tcPr>
            <w:tcW w:w="1112"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服务对象满意度指标</w:t>
            </w:r>
          </w:p>
        </w:tc>
        <w:tc>
          <w:tcPr>
            <w:tcW w:w="2148" w:type="dxa"/>
            <w:gridSpan w:val="3"/>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老年人满意度</w:t>
            </w:r>
          </w:p>
        </w:tc>
        <w:tc>
          <w:tcPr>
            <w:tcW w:w="85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≧80%</w:t>
            </w:r>
          </w:p>
        </w:tc>
        <w:tc>
          <w:tcPr>
            <w:tcW w:w="85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≧80%</w:t>
            </w:r>
          </w:p>
        </w:tc>
        <w:tc>
          <w:tcPr>
            <w:tcW w:w="567"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695"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9.5</w:t>
            </w:r>
          </w:p>
        </w:tc>
        <w:tc>
          <w:tcPr>
            <w:tcW w:w="1289"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宣传力度不够</w:t>
            </w:r>
          </w:p>
        </w:tc>
      </w:tr>
      <w:tr>
        <w:tblPrEx>
          <w:tblCellMar>
            <w:top w:w="0" w:type="dxa"/>
            <w:left w:w="108" w:type="dxa"/>
            <w:bottom w:w="0" w:type="dxa"/>
            <w:right w:w="108" w:type="dxa"/>
          </w:tblCellMar>
        </w:tblPrEx>
        <w:trPr>
          <w:trHeight w:val="622" w:hRule="atLeast"/>
          <w:jc w:val="center"/>
        </w:trPr>
        <w:tc>
          <w:tcPr>
            <w:tcW w:w="6529" w:type="dxa"/>
            <w:gridSpan w:val="8"/>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总分</w:t>
            </w:r>
          </w:p>
        </w:tc>
        <w:tc>
          <w:tcPr>
            <w:tcW w:w="567"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100</w:t>
            </w:r>
          </w:p>
        </w:tc>
        <w:tc>
          <w:tcPr>
            <w:tcW w:w="695" w:type="dxa"/>
            <w:gridSpan w:val="2"/>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99.5</w:t>
            </w:r>
          </w:p>
        </w:tc>
        <w:tc>
          <w:tcPr>
            <w:tcW w:w="1289"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0"/>
                <w:sz w:val="21"/>
                <w:szCs w:val="21"/>
              </w:rPr>
            </w:pPr>
          </w:p>
        </w:tc>
      </w:tr>
    </w:tbl>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3YTlhMTkzNTU0OWNmMmJmNDEyMGYxMjBmZjY4ODUifQ=="/>
  </w:docVars>
  <w:rsids>
    <w:rsidRoot w:val="5EEB5D1A"/>
    <w:rsid w:val="03E76655"/>
    <w:rsid w:val="0C37380B"/>
    <w:rsid w:val="0CF3305C"/>
    <w:rsid w:val="225E2BCE"/>
    <w:rsid w:val="23FF7840"/>
    <w:rsid w:val="28640E2D"/>
    <w:rsid w:val="2F305C76"/>
    <w:rsid w:val="35F64DF0"/>
    <w:rsid w:val="3D8639A9"/>
    <w:rsid w:val="3FF3317C"/>
    <w:rsid w:val="538A7BCE"/>
    <w:rsid w:val="58C173AA"/>
    <w:rsid w:val="590444DC"/>
    <w:rsid w:val="5C5B3A44"/>
    <w:rsid w:val="5EEB5D1A"/>
    <w:rsid w:val="635875A9"/>
    <w:rsid w:val="64DC6B5A"/>
    <w:rsid w:val="6B510621"/>
    <w:rsid w:val="72D85C32"/>
    <w:rsid w:val="7C276199"/>
    <w:rsid w:val="7D414AAD"/>
    <w:rsid w:val="7DDC51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spacing w:line="240" w:lineRule="atLeast"/>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5716</Words>
  <Characters>6619</Characters>
  <Lines>0</Lines>
  <Paragraphs>0</Paragraphs>
  <TotalTime>7</TotalTime>
  <ScaleCrop>false</ScaleCrop>
  <LinksUpToDate>false</LinksUpToDate>
  <CharactersWithSpaces>6694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2021-05-16T07:12:00Z</dcterms:created>
  <dc:creator>Administrator</dc:creator>
  <cp:lastModifiedBy>姣^o^</cp:lastModifiedBy>
  <cp:lastPrinted>2021-05-17T03:20:00Z</cp:lastPrinted>
  <dcterms:modified xsi:type="dcterms:W3CDTF">2022-06-20T07:00:46Z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E1EEF1695C1141E8ADA218E3EF41A7FB</vt:lpwstr>
  </property>
</Properties>
</file>