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tbl>
      <w:tblPr>
        <w:tblStyle w:val="4"/>
        <w:tblW w:w="90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  <w:gridCol w:w="980"/>
        <w:gridCol w:w="1112"/>
        <w:gridCol w:w="730"/>
        <w:gridCol w:w="1134"/>
        <w:gridCol w:w="379"/>
        <w:gridCol w:w="993"/>
        <w:gridCol w:w="992"/>
        <w:gridCol w:w="567"/>
        <w:gridCol w:w="46"/>
        <w:gridCol w:w="521"/>
        <w:gridCol w:w="330"/>
        <w:gridCol w:w="7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exact"/>
          <w:jc w:val="center"/>
        </w:trPr>
        <w:tc>
          <w:tcPr>
            <w:tcW w:w="9080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仿宋" w:hAnsi="仿宋" w:eastAsia="仿宋" w:cs="仿宋"/>
                <w:sz w:val="36"/>
                <w:szCs w:val="36"/>
              </w:rPr>
              <w:t>2019</w:t>
            </w:r>
            <w:r>
              <w:rPr>
                <w:rFonts w:hint="eastAsia" w:ascii="方正小标宋_GBK" w:hAnsi="方正小标宋_GBK" w:eastAsia="方正小标宋_GBK" w:cs="方正小标宋_GBK"/>
                <w:sz w:val="36"/>
                <w:szCs w:val="36"/>
              </w:rPr>
              <w:t>年度专项资金绩效评价自评表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项目名称</w:t>
            </w:r>
          </w:p>
        </w:tc>
        <w:tc>
          <w:tcPr>
            <w:tcW w:w="751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公共文化体育服务和支持戏曲传承发展专项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主管部门</w:t>
            </w:r>
          </w:p>
        </w:tc>
        <w:tc>
          <w:tcPr>
            <w:tcW w:w="434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长沙市望城区文化旅游广电体育局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实施单位</w:t>
            </w:r>
          </w:p>
        </w:tc>
        <w:tc>
          <w:tcPr>
            <w:tcW w:w="21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项目资金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（万元）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年初预算数</w:t>
            </w:r>
          </w:p>
        </w:tc>
        <w:tc>
          <w:tcPr>
            <w:tcW w:w="13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全年预算数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全年执行数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分值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执行率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年度资金总额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300</w:t>
            </w:r>
          </w:p>
        </w:tc>
        <w:tc>
          <w:tcPr>
            <w:tcW w:w="13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300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100%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其中：当年财政拨款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300</w:t>
            </w:r>
          </w:p>
        </w:tc>
        <w:tc>
          <w:tcPr>
            <w:tcW w:w="13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300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300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100%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上年结转资金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其他资金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3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6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年度总体目标</w:t>
            </w:r>
          </w:p>
        </w:tc>
        <w:tc>
          <w:tcPr>
            <w:tcW w:w="532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预期目标</w:t>
            </w:r>
          </w:p>
        </w:tc>
        <w:tc>
          <w:tcPr>
            <w:tcW w:w="316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实际完成情况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exact"/>
          <w:jc w:val="center"/>
        </w:trPr>
        <w:tc>
          <w:tcPr>
            <w:tcW w:w="5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32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满足全区老百姓的文体需求，提高全民身体素质，为构建和谐社会、体育强国的战略目标打下坚实基础。</w:t>
            </w:r>
          </w:p>
        </w:tc>
        <w:tc>
          <w:tcPr>
            <w:tcW w:w="316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满足全区老百姓的文体需求，提高全民身体素质，为构建和谐社会、体育强国的战略目标打下坚实基础。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exact"/>
          <w:jc w:val="center"/>
        </w:trPr>
        <w:tc>
          <w:tcPr>
            <w:tcW w:w="58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绩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效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指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标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一级指标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二级指标</w:t>
            </w:r>
          </w:p>
        </w:tc>
        <w:tc>
          <w:tcPr>
            <w:tcW w:w="2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三级指标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年度指标值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实际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完成值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分值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得分</w:t>
            </w: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偏差原因分析及改进措施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产出指标</w:t>
            </w:r>
          </w:p>
        </w:tc>
        <w:tc>
          <w:tcPr>
            <w:tcW w:w="111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数量指标</w:t>
            </w:r>
          </w:p>
        </w:tc>
        <w:tc>
          <w:tcPr>
            <w:tcW w:w="2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1、向社会力量购买公共文化体育服务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40次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40次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2.5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2.5</w:t>
            </w: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2、文艺团队的奖扶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50支文艺团队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50支文艺团队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2.5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2.5</w:t>
            </w: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3、体育协会的奖扶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20个协会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20个协会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2.5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2.5</w:t>
            </w: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2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4、公共体育设施后续维护维修（14个乡镇、街道）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1300处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1300处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2.5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2.5</w:t>
            </w: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质量指标</w:t>
            </w:r>
          </w:p>
        </w:tc>
        <w:tc>
          <w:tcPr>
            <w:tcW w:w="2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按质按量完成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达标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达标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时效指标</w:t>
            </w:r>
          </w:p>
        </w:tc>
        <w:tc>
          <w:tcPr>
            <w:tcW w:w="2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2019年1月至12月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1年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1年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成本指标</w:t>
            </w:r>
          </w:p>
        </w:tc>
        <w:tc>
          <w:tcPr>
            <w:tcW w:w="2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300万元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300万元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300万元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0</w:t>
            </w: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效益指标</w:t>
            </w: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经济效益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指标</w:t>
            </w:r>
          </w:p>
        </w:tc>
        <w:tc>
          <w:tcPr>
            <w:tcW w:w="2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无</w:t>
            </w: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社会效益指标</w:t>
            </w:r>
          </w:p>
        </w:tc>
        <w:tc>
          <w:tcPr>
            <w:tcW w:w="2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丰富群众业余文体生活，提升全民身体素质和幸福指数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生态效益指标</w:t>
            </w:r>
          </w:p>
        </w:tc>
        <w:tc>
          <w:tcPr>
            <w:tcW w:w="2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构建和谐、美丽的文化家园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可持续影响指标</w:t>
            </w:r>
          </w:p>
        </w:tc>
        <w:tc>
          <w:tcPr>
            <w:tcW w:w="2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丰富群众业余文体生活，提升全民身体素质和幸福指数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满意度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指标</w:t>
            </w:r>
          </w:p>
        </w:tc>
        <w:tc>
          <w:tcPr>
            <w:tcW w:w="11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服务对象满意度指标</w:t>
            </w:r>
          </w:p>
        </w:tc>
        <w:tc>
          <w:tcPr>
            <w:tcW w:w="22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群众满意度达到95%以上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95%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99%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z w:val="18"/>
                <w:szCs w:val="18"/>
              </w:rPr>
              <w:t>5</w:t>
            </w: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exact"/>
          <w:jc w:val="center"/>
        </w:trPr>
        <w:tc>
          <w:tcPr>
            <w:tcW w:w="69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总分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color w:val="000000"/>
                <w:sz w:val="18"/>
                <w:szCs w:val="18"/>
              </w:rPr>
              <w:t>00</w:t>
            </w: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054E97"/>
    <w:rsid w:val="00077019"/>
    <w:rsid w:val="00090957"/>
    <w:rsid w:val="001D7606"/>
    <w:rsid w:val="001F5569"/>
    <w:rsid w:val="001F763D"/>
    <w:rsid w:val="00205152"/>
    <w:rsid w:val="002409EE"/>
    <w:rsid w:val="002E5CC6"/>
    <w:rsid w:val="00323B43"/>
    <w:rsid w:val="0038281E"/>
    <w:rsid w:val="003D37D8"/>
    <w:rsid w:val="00403241"/>
    <w:rsid w:val="00426133"/>
    <w:rsid w:val="004358AB"/>
    <w:rsid w:val="00453735"/>
    <w:rsid w:val="004A1632"/>
    <w:rsid w:val="004E346F"/>
    <w:rsid w:val="005279F9"/>
    <w:rsid w:val="005D2F50"/>
    <w:rsid w:val="005E7E25"/>
    <w:rsid w:val="005F0DBB"/>
    <w:rsid w:val="005F3223"/>
    <w:rsid w:val="006312EF"/>
    <w:rsid w:val="007016D7"/>
    <w:rsid w:val="0078701E"/>
    <w:rsid w:val="007938AC"/>
    <w:rsid w:val="00811048"/>
    <w:rsid w:val="00826ADE"/>
    <w:rsid w:val="00841AB8"/>
    <w:rsid w:val="008A487F"/>
    <w:rsid w:val="008B7726"/>
    <w:rsid w:val="008C69D1"/>
    <w:rsid w:val="008F2413"/>
    <w:rsid w:val="00907B09"/>
    <w:rsid w:val="00926DB5"/>
    <w:rsid w:val="00956CBA"/>
    <w:rsid w:val="00AB6D4C"/>
    <w:rsid w:val="00B20C90"/>
    <w:rsid w:val="00C63CD5"/>
    <w:rsid w:val="00C91F9B"/>
    <w:rsid w:val="00D064AE"/>
    <w:rsid w:val="00D13E60"/>
    <w:rsid w:val="00D31D50"/>
    <w:rsid w:val="00D45976"/>
    <w:rsid w:val="00E704C5"/>
    <w:rsid w:val="00E836BF"/>
    <w:rsid w:val="00ED583E"/>
    <w:rsid w:val="00F1145C"/>
    <w:rsid w:val="00FA2A71"/>
    <w:rsid w:val="00FE0D99"/>
    <w:rsid w:val="443E3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C7CB5F-971B-45AD-BCBD-06A6BBB5BB8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130</Words>
  <Characters>741</Characters>
  <Lines>6</Lines>
  <Paragraphs>1</Paragraphs>
  <TotalTime>26</TotalTime>
  <ScaleCrop>false</ScaleCrop>
  <LinksUpToDate>false</LinksUpToDate>
  <CharactersWithSpaces>870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2020-06-11T05:24:00Z</dcterms:created>
  <dc:creator>Administrator</dc:creator>
  <cp:lastModifiedBy>Administrator</cp:lastModifiedBy>
  <dcterms:modified xsi:type="dcterms:W3CDTF">2021-05-10T08:03:25Z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26308A3F2642403597CBF626D3CE3D8B</vt:lpwstr>
  </property>
</Properties>
</file>