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DFAC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长沙市望城区茶亭镇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年政府信息公开工作年度报告</w:t>
      </w:r>
    </w:p>
    <w:p w14:paraId="228B9A3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</w:p>
    <w:p w14:paraId="277E3C7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32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根据《中华人民共和国政府信息公开条例》《湖南省政府信息公开规定》《长沙市人民政府办公厅关于印发〈政府信息公开工作制度〉的通知》，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茶亭镇人民政府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结合工作实际，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制定本报告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。报告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包括总体情况、主动公开政府信息情况、收到和处理政府信息公开申请情况、政府信息公开行政复议和行政诉讼情况、存在的主要问题及改进情况、其他需要报告的事项等六部分内容。本年报中所列数据的统计期限为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年1月1日起至202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年12月31日止。</w:t>
      </w:r>
    </w:p>
    <w:p w14:paraId="5CDF494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  <w:lang w:eastAsia="zh-CN"/>
        </w:rPr>
        <w:t>一、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highlight w:val="none"/>
        </w:rPr>
        <w:t>总体情况</w:t>
      </w:r>
    </w:p>
    <w:p w14:paraId="3879F607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2024年在区委、区政府的坚强领导下，茶亭镇人民政府高度重视政府信息公开工作，紧紧围绕当前区委、区政府中心工作以及社会公众关切的热点领域问题，根据《中华人民共和国政府信息公开条例》等有关文件要求，认真落实信息更新要求，积极公开各栏目内容，常态化更新基础性栏目信息，及时受理依申请公开，认真回应公众关心、关注的问题，切实发挥门户网站作为政务公开主渠道作用。</w:t>
      </w:r>
    </w:p>
    <w:p w14:paraId="1BEA164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（一）主动公开政府信息的情况</w:t>
      </w:r>
    </w:p>
    <w:p w14:paraId="5B3EB50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从2024年1月1日起至2024年12月31日止，累计主动公开政府信息92条，全文电子化率为100％。其中政府信息公开年度报告1条，工作动态65条，机构信息1条，通知公告15条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法规公文4条，规划计划2条，人事信息2条，预决算和三公经费信息2条。</w:t>
      </w:r>
    </w:p>
    <w:p w14:paraId="50AE646A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42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（二）依申请公开情况</w:t>
      </w:r>
    </w:p>
    <w:p w14:paraId="2415C28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firstLine="63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截至2024年12月31日，茶亭镇未收到过依申请公开件。</w:t>
      </w:r>
    </w:p>
    <w:p w14:paraId="4DEEC1DB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42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政府信息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管理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情况</w:t>
      </w:r>
    </w:p>
    <w:p w14:paraId="3D79853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严格遵守《中华人民共和国政府信息公开条例》《中华人民共和国保守国家秘密法》和国家有关规定</w:t>
      </w:r>
      <w:r>
        <w:rPr>
          <w:rFonts w:hint="eastAsia" w:ascii="仿宋_GB2312" w:hAnsi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不断完善政府信息公开工作机制,落实政府信息公开申请登记审核程序。全年所公开内容不存在安全、泄密事故和严重表述错误问题。</w:t>
      </w:r>
    </w:p>
    <w:p w14:paraId="33259791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42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政府信息公开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lang w:eastAsia="zh-CN"/>
        </w:rPr>
        <w:t>平台建设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</w:rPr>
        <w:t>情况</w:t>
      </w:r>
    </w:p>
    <w:p w14:paraId="1A32625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eastAsia" w:ascii="楷体_GB2312" w:hAnsi="楷体_GB2312" w:eastAsia="仿宋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安排专人负责政府信息公开工作，主要职责包括具体承办信息公开事项、维护和更新政府信息等。加大宣传力度，营造良好氛围，确保政府信息公开工作依法有序开展。</w:t>
      </w:r>
    </w:p>
    <w:p w14:paraId="41C11373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firstLine="42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highlight w:val="none"/>
          <w:lang w:val="en-US" w:eastAsia="zh-CN"/>
        </w:rPr>
        <w:t>监督保障</w:t>
      </w:r>
    </w:p>
    <w:p w14:paraId="6F18A98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firstLine="632" w:firstLineChars="200"/>
        <w:jc w:val="both"/>
        <w:textAlignment w:val="center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采取社会监督和内部监督相结合方式，定期对网站栏目进行排查梳理，对信息准确性、功能实用性进行核验，提高政府信息公开工作整体水平。</w:t>
      </w:r>
    </w:p>
    <w:p w14:paraId="7E1C9764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32" w:firstLineChars="200"/>
        <w:jc w:val="both"/>
        <w:textAlignment w:val="auto"/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  <w:t>二、主动公开政府信息情况</w:t>
      </w:r>
    </w:p>
    <w:tbl>
      <w:tblPr>
        <w:tblStyle w:val="4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021DE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6533EB89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第二十条第（一）项</w:t>
            </w:r>
            <w:bookmarkStart w:id="0" w:name="_GoBack"/>
            <w:bookmarkEnd w:id="0"/>
          </w:p>
        </w:tc>
      </w:tr>
      <w:tr w14:paraId="2BB57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A6715E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11FF0E9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D8B5326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F63F9F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现行有效件数</w:t>
            </w:r>
          </w:p>
        </w:tc>
      </w:tr>
      <w:tr w14:paraId="66221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9063A1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05C47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7B2138F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1F1A68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 w14:paraId="65302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18858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32387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27E91B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728595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 w14:paraId="16289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32AA479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第二十条第（五）项</w:t>
            </w:r>
          </w:p>
        </w:tc>
      </w:tr>
      <w:tr w14:paraId="09F095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42C5B2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5FA94E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55B1B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8CCEA44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86F924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104</w:t>
            </w:r>
          </w:p>
        </w:tc>
      </w:tr>
      <w:tr w14:paraId="4C8BE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51D77945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第二十条第（六）项</w:t>
            </w:r>
          </w:p>
        </w:tc>
      </w:tr>
      <w:tr w14:paraId="58686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81BC0D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BA4D93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3A48B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05B16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AD43A9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</w:tr>
      <w:tr w14:paraId="0F639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4DAD2B9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0C00A6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  <w:tr w14:paraId="33EBF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14:paraId="2BEED58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第二十条第（八）项</w:t>
            </w:r>
          </w:p>
        </w:tc>
      </w:tr>
      <w:tr w14:paraId="2FFEEC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27E679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70BAE05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7EEA8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6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E47274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 w14:paraId="7F0F5822">
            <w:pPr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75F44BB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32" w:firstLineChars="200"/>
        <w:jc w:val="both"/>
        <w:textAlignment w:val="auto"/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  <w:t>三、收到和处理政府信息公开申请情况</w:t>
      </w:r>
    </w:p>
    <w:tbl>
      <w:tblPr>
        <w:tblStyle w:val="4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685"/>
        <w:gridCol w:w="685"/>
        <w:gridCol w:w="685"/>
        <w:gridCol w:w="685"/>
        <w:gridCol w:w="685"/>
      </w:tblGrid>
      <w:tr w14:paraId="161CA9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28" w:hRule="atLeast"/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56F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55E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申请人情况</w:t>
            </w:r>
          </w:p>
        </w:tc>
      </w:tr>
      <w:tr w14:paraId="6101ED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42" w:hRule="atLeast"/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066E5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BB9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自</w:t>
            </w:r>
          </w:p>
          <w:p w14:paraId="33587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然</w:t>
            </w:r>
          </w:p>
          <w:p w14:paraId="1EDA0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人</w:t>
            </w:r>
          </w:p>
        </w:tc>
        <w:tc>
          <w:tcPr>
            <w:tcW w:w="3425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298EB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763A8E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总</w:t>
            </w:r>
          </w:p>
          <w:p w14:paraId="28DD7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计</w:t>
            </w:r>
          </w:p>
        </w:tc>
      </w:tr>
      <w:tr w14:paraId="60D18D5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36" w:hRule="atLeast"/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 w14:paraId="46D6EF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C1E0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7834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商业</w:t>
            </w:r>
          </w:p>
          <w:p w14:paraId="02248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企业</w:t>
            </w:r>
          </w:p>
        </w:tc>
        <w:tc>
          <w:tcPr>
            <w:tcW w:w="685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DD0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科研</w:t>
            </w:r>
          </w:p>
          <w:p w14:paraId="31C2AE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机构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DB1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社会公益组织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9665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法律服务机构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DEA7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0E7BC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</w:tr>
      <w:tr w14:paraId="6068CB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6FD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1AA9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95A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5B1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D939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7E25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71AA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4665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353AAE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7856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719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FB8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5C263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3DB5C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A756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C14D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A9B1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72DC51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2EA087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FF9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F728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04987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CCB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3970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F95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04F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8F1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77D0B8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6A0EA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E7D2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DC0F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8A8A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362F7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E3B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2C7C3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0D2F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D686F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1713D8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428EF7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5AEB0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19497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86E7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CCD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2AAC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B17C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65F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D5263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83915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17E7B04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5E8D33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169A5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0F204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D49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2BA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145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670F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65EF3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7A970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3741E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53164E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54F33F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68A4FA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2BAB6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22862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273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1E6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BB0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3478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4F13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F16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48017B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4798A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494C52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2ADADC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CF7B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D83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F99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91F0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639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F0C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EF71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22477B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197E20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25D23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18E35E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C2F1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CE9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12D9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55D1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5A0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1060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945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27271AF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2109D9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73FEE5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2D4BC8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74EC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4A5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48D2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2FD04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9272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62C0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6554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4CA550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41D93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5A43B2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56827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865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6BA6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3D5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33E01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AEF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4CA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643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5EA178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783F1D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0D6BCF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10C997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BBD0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73957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931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AC4A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B87D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48E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70618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5BC25ED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77581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2A563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5E1134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438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62FC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0BD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88D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D0E2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DA6D4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391D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6F0928E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0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7D3AF4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6BF63E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4F76F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D32C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F92C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D3D0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566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042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3A6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72B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0607DE2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0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4A1D4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054F5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22DB7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0ADD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8CE9F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B665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1AA59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635B3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A493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6F2F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2E758B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317AE9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0B47DA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410C4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CBD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4F1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AE2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1A67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86A5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62CA5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1DA6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6D8C440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8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5689F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12100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6B771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214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88E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38140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D012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B3E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9FE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BE06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5229197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0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281149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410E9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5D473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97441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40261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B2B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D47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BFE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D997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7299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693648F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3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2643FB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0729FC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 w14:paraId="5F0EDF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6452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CE6F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97A1B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8A6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6DA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AA9F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A465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395ADC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20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7F0D1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7593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1E3F5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A2852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520A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22E6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11AA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2688E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B6FD1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50562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7A9251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06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0E09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B0E9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（六）其他处理</w:t>
            </w:r>
          </w:p>
        </w:tc>
        <w:tc>
          <w:tcPr>
            <w:tcW w:w="3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6A1C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8C48B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7F0D6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E09C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7B0A3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3FE0C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55679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492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  <w:p w14:paraId="2B7FD2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  <w:p w14:paraId="185F83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</w:tr>
      <w:tr w14:paraId="11A882E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7ADBB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single" w:color="auto" w:sz="4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3FB56B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E94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25464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1A5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33998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4AD3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A73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70DF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4DF2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  <w:p w14:paraId="78D53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1F4380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3B518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vAlign w:val="center"/>
          </w:tcPr>
          <w:p w14:paraId="1E6C79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D95D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380D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402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8929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3921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5FD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0E2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A78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2C65EA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1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4" w:space="0"/>
              <w:bottom w:val="outset" w:color="auto" w:sz="6" w:space="0"/>
              <w:right w:val="single" w:color="auto" w:sz="8" w:space="0"/>
            </w:tcBorders>
            <w:vAlign w:val="center"/>
          </w:tcPr>
          <w:p w14:paraId="18248A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8E7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05DE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0D2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C0F11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25971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9AD4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5A0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1F89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  <w:tr w14:paraId="7D1AA9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25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88D0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8E0CF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694F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5696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6BC1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58B8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242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E44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lang w:val="en-US" w:eastAsia="zh-CN"/>
              </w:rPr>
              <w:t>0</w:t>
            </w:r>
          </w:p>
        </w:tc>
      </w:tr>
    </w:tbl>
    <w:p w14:paraId="48740DD6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32" w:firstLineChars="200"/>
        <w:jc w:val="both"/>
        <w:textAlignment w:val="auto"/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  <w:t>四、政府信息公开行政复议、行政诉讼情况</w:t>
      </w:r>
    </w:p>
    <w:tbl>
      <w:tblPr>
        <w:tblStyle w:val="4"/>
        <w:tblW w:w="9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29EFD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51EF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3223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 w14:paraId="6E7F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C33C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34992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782D262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10ACC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31004FB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2B41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40DBD21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16C2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218F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45A51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 w14:paraId="0DABC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673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8955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7C9B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7FDA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0FB4C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00B3E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02A9FB2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F1D2C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44A9E49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586BC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0DABA4C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26D0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0704B3A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3869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1BA1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15DF492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ACFD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224CD24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B663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138AE1F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28011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08B97FA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9686A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 w14:paraId="057D4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DCCE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FA7A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BA0E9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3C02A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4E124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2E207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D6487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624B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0264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128B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F8B0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57997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E111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F1082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4925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6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</w:tbl>
    <w:p w14:paraId="237EE35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32" w:firstLineChars="200"/>
        <w:jc w:val="both"/>
        <w:textAlignment w:val="auto"/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  <w:t>五、存在的主要问题及改进情况</w:t>
      </w:r>
    </w:p>
    <w:p w14:paraId="546C0D3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3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（一）主要问题</w:t>
      </w:r>
    </w:p>
    <w:p w14:paraId="3271590A">
      <w:pPr>
        <w:keepNext w:val="0"/>
        <w:keepLines w:val="0"/>
        <w:pageBreakBefore w:val="0"/>
        <w:tabs>
          <w:tab w:val="left" w:pos="279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1.敏感信息保护机制不健全。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在推进信息公开的同时，对于个人隐私等敏感信息的保护机制不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够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完善，存在泄露风险，需进一步加强监管和防范。</w:t>
      </w:r>
    </w:p>
    <w:p w14:paraId="45488C17">
      <w:pPr>
        <w:keepNext w:val="0"/>
        <w:keepLines w:val="0"/>
        <w:pageBreakBefore w:val="0"/>
        <w:tabs>
          <w:tab w:val="left" w:pos="279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2.信息公开宣传与普及力度不足。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尽管政府信息公开工作已取得一定成效，但在公众中的知晓度和参与度仍有待提高，部分公众对政府信息公开的重要性和如何获取、利用信息了解不够。</w:t>
      </w:r>
    </w:p>
    <w:p w14:paraId="14C88F6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32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3.跨办线（中心）协同效率不高。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在涉及多部门协作的政府信息公开项目中，由于沟通不畅或职责界定模糊，导致信息整合与发布的效率受到影响。</w:t>
      </w:r>
    </w:p>
    <w:p w14:paraId="18CC1BB2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8" w:beforeAutospacing="0" w:after="8" w:afterAutospacing="0" w:line="560" w:lineRule="exact"/>
        <w:ind w:firstLine="63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（二）改进措施</w:t>
      </w:r>
    </w:p>
    <w:p w14:paraId="595D1A8F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完善敏感信息保护机制：制定和完善敏感信息保护政策和操作规程，明确敏感信息的界定、保护方式、责任追究等，加强对敏感信息的审核和监管。同时，加强对工作人员的培训和教育，提高其对敏感信息保护的认识和重视程度。</w:t>
      </w:r>
    </w:p>
    <w:p w14:paraId="3F5CFE0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2.加大信息公开宣传与普及力度。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通过举办信息公开讲座、制作宣传视频、发布宣传海报等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多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渠道开展政府信息公开宣传活动，提高公众对政府信息公开的认知度和参与度。同时，加强与媒体的合作，利用媒体平台广泛传播政府信息，扩大信息公开的影响力。</w:t>
      </w:r>
    </w:p>
    <w:p w14:paraId="2BA5CC4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32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3.加强跨部门协同机制。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-SA"/>
        </w:rPr>
        <w:t>建立跨部门信息共享与协同工作平台，明确各部门在信息公开中的职责与角色，定期召开会议，解决信息共享与发布中的瓶颈问题，提升协同效率。</w:t>
      </w:r>
    </w:p>
    <w:p w14:paraId="0582365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32" w:firstLineChars="200"/>
        <w:jc w:val="both"/>
        <w:textAlignment w:val="auto"/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default" w:ascii="黑体" w:hAnsi="黑体" w:eastAsia="黑体" w:cs="黑体"/>
          <w:b w:val="0"/>
          <w:bCs/>
          <w:color w:val="auto"/>
          <w:sz w:val="32"/>
          <w:szCs w:val="32"/>
        </w:rPr>
        <w:t>六、其他需要报告的事项</w:t>
      </w:r>
    </w:p>
    <w:p w14:paraId="3F6ADA48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8" w:beforeAutospacing="0" w:after="8" w:afterAutospacing="0" w:line="560" w:lineRule="exact"/>
        <w:ind w:firstLine="632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茶亭镇人民政府本年度未收取政府信息处理费。本年报中所列数据的统计期限自20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年1月1日起至20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年12月31日止。如对本年报有疑义，请与茶亭镇人民政府联系（联系电话：0731－88240491）。</w:t>
      </w:r>
    </w:p>
    <w:p w14:paraId="5FCEFE8F">
      <w:pPr>
        <w:pStyle w:val="3"/>
        <w:keepNext w:val="0"/>
        <w:keepLines w:val="0"/>
        <w:widowControl/>
        <w:suppressLineNumbers w:val="0"/>
        <w:spacing w:before="8" w:beforeAutospacing="0" w:after="8" w:afterAutospacing="0" w:line="357" w:lineRule="atLeast"/>
        <w:ind w:left="0" w:firstLine="42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43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437CC4"/>
    <w:multiLevelType w:val="singleLevel"/>
    <w:tmpl w:val="FB437CC4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2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lM2ExNjU5YmIwMTc0Yzg5YWM5MGEwNTJmOGRiMjMifQ=="/>
    <w:docVar w:name="KSO_WPS_MARK_KEY" w:val="c2c76527-15e2-4511-b04f-58b03d0aa121"/>
  </w:docVars>
  <w:rsids>
    <w:rsidRoot w:val="00000000"/>
    <w:rsid w:val="01A51E19"/>
    <w:rsid w:val="04436F24"/>
    <w:rsid w:val="0D0828DB"/>
    <w:rsid w:val="1DF27B20"/>
    <w:rsid w:val="315C017E"/>
    <w:rsid w:val="3F69AF1E"/>
    <w:rsid w:val="5DD71666"/>
    <w:rsid w:val="64B45B0D"/>
    <w:rsid w:val="66714535"/>
    <w:rsid w:val="692F00A3"/>
    <w:rsid w:val="727069CC"/>
    <w:rsid w:val="7EDAB477"/>
    <w:rsid w:val="7FEFACEE"/>
    <w:rsid w:val="AC7B47EE"/>
    <w:rsid w:val="CFFFD600"/>
    <w:rsid w:val="FDFDB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99"/>
    <w:pPr>
      <w:widowControl w:val="0"/>
      <w:spacing w:after="120" w:line="360" w:lineRule="auto"/>
      <w:ind w:firstLine="480" w:firstLineChars="200"/>
      <w:jc w:val="both"/>
    </w:pPr>
    <w:rPr>
      <w:rFonts w:ascii="Calibri" w:hAnsi="Calibri" w:eastAsia="华文仿宋" w:cstheme="minorBidi"/>
      <w:kern w:val="2"/>
      <w:sz w:val="30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2065</Words>
  <Characters>2138</Characters>
  <Lines>0</Lines>
  <Paragraphs>0</Paragraphs>
  <TotalTime>336</TotalTime>
  <ScaleCrop>false</ScaleCrop>
  <LinksUpToDate>false</LinksUpToDate>
  <CharactersWithSpaces>2353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2024-01-11T22:02:00Z</dcterms:created>
  <dc:creator>Administrator</dc:creator>
  <cp:lastModifiedBy>张紫怡</cp:lastModifiedBy>
  <cp:lastPrinted>2024-01-13T16:16:00Z</cp:lastPrinted>
  <dcterms:modified xsi:type="dcterms:W3CDTF">2025-01-15T14:22:29Z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473783FBD52D47A89F47D4F1342BC3E1_13</vt:lpwstr>
  </property>
</Properties>
</file>