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jc w:val="both"/>
        <w:rPr>
          <w:rFonts w:ascii="Times New Roman" w:hAnsi="Times New Roman" w:cs="Times New Roman"/>
          <w:color w:val="000000"/>
          <w:sz w:val="84"/>
          <w:szCs w:val="84"/>
          <w:highlight w:val="none"/>
          <w:lang w:val="en-US" w:eastAsia="zh-CN"/>
        </w:rPr>
      </w:pPr>
    </w:p>
    <w:p>
      <w:pPr>
        <w:pStyle w:val="18"/>
        <w:jc w:val="both"/>
        <w:rPr>
          <w:rFonts w:ascii="Times New Roman" w:hAnsi="Times New Roman" w:cs="Times New Roman"/>
          <w:color w:val="000000"/>
          <w:sz w:val="84"/>
          <w:szCs w:val="84"/>
          <w:highlight w:val="none"/>
          <w:lang w:val="en-US" w:eastAsia="zh-CN"/>
        </w:rPr>
      </w:pPr>
    </w:p>
    <w:p>
      <w:pPr>
        <w:pStyle w:val="18"/>
        <w:jc w:val="both"/>
        <w:rPr>
          <w:rFonts w:ascii="Times New Roman" w:hAnsi="Times New Roman" w:cs="Times New Roman"/>
          <w:color w:val="000000"/>
          <w:sz w:val="84"/>
          <w:szCs w:val="84"/>
          <w:highlight w:val="none"/>
          <w:lang w:val="en-US" w:eastAsia="zh-CN"/>
        </w:rPr>
      </w:pPr>
    </w:p>
    <w:p>
      <w:pPr>
        <w:pStyle w:val="18"/>
        <w:jc w:val="center"/>
        <w:rPr>
          <w:rFonts w:ascii="Times New Roman" w:hAnsi="Times New Roman" w:eastAsia="方正小标宋简体" w:cs="Times New Roman"/>
          <w:color w:val="000000"/>
          <w:sz w:val="72"/>
          <w:szCs w:val="72"/>
          <w:highlight w:val="none"/>
          <w:lang w:val="en-US" w:eastAsia="zh-CN"/>
        </w:rPr>
      </w:pPr>
      <w:r>
        <w:rPr>
          <w:rFonts w:ascii="Times New Roman" w:hAnsi="Times New Roman" w:eastAsia="方正小标宋简体" w:cs="Times New Roman"/>
          <w:color w:val="000000"/>
          <w:sz w:val="72"/>
          <w:szCs w:val="72"/>
          <w:highlight w:val="none"/>
          <w:lang w:val="en-US" w:eastAsia="zh-CN"/>
        </w:rPr>
        <w:t>2024年度</w:t>
      </w:r>
    </w:p>
    <w:p>
      <w:pPr>
        <w:pStyle w:val="18"/>
        <w:jc w:val="center"/>
        <w:rPr>
          <w:rFonts w:ascii="Times New Roman" w:hAnsi="Times New Roman" w:eastAsia="方正小标宋简体" w:cs="Times New Roman"/>
          <w:color w:val="000000"/>
          <w:sz w:val="72"/>
          <w:szCs w:val="72"/>
          <w:highlight w:val="none"/>
          <w:lang w:val="en-US" w:eastAsia="zh-CN"/>
        </w:rPr>
      </w:pPr>
      <w:r>
        <w:rPr>
          <w:rFonts w:hint="eastAsia" w:ascii="方正小标宋简体" w:hAnsi="方正小标宋简体" w:eastAsia="方正小标宋简体" w:cs="方正小标宋简体"/>
          <w:color w:val="000000"/>
          <w:sz w:val="72"/>
          <w:szCs w:val="72"/>
          <w:highlight w:val="none"/>
          <w:lang w:val="en-US" w:eastAsia="zh-CN"/>
        </w:rPr>
        <w:t>长沙黑麋峰国家森林公园管理处</w:t>
      </w:r>
      <w:r>
        <w:rPr>
          <w:rFonts w:ascii="Times New Roman" w:hAnsi="Times New Roman" w:eastAsia="方正小标宋简体" w:cs="Times New Roman"/>
          <w:color w:val="000000"/>
          <w:sz w:val="72"/>
          <w:szCs w:val="72"/>
          <w:highlight w:val="none"/>
          <w:lang w:val="en-US" w:eastAsia="zh-CN"/>
        </w:rPr>
        <w:t>部门决算</w:t>
      </w:r>
    </w:p>
    <w:p>
      <w:pPr>
        <w:bidi w:val="0"/>
        <w:jc w:val="both"/>
        <w:rPr>
          <w:highlight w:val="none"/>
          <w:lang w:val="en-US" w:eastAsia="zh-CN"/>
        </w:rPr>
      </w:pPr>
    </w:p>
    <w:p>
      <w:pPr>
        <w:pStyle w:val="18"/>
        <w:keepNext w:val="0"/>
        <w:keepLines w:val="0"/>
        <w:pageBreakBefore w:val="0"/>
        <w:widowControl w:val="0"/>
        <w:kinsoku/>
        <w:wordWrap/>
        <w:overflowPunct/>
        <w:topLinePunct w:val="0"/>
        <w:bidi w:val="0"/>
        <w:snapToGrid/>
        <w:spacing w:line="580" w:lineRule="exact"/>
        <w:jc w:val="center"/>
        <w:textAlignment w:val="auto"/>
        <w:rPr>
          <w:rFonts w:ascii="Times New Roman" w:hAnsi="Times New Roman" w:cs="Times New Roman"/>
          <w:bCs/>
          <w:color w:val="000000"/>
          <w:sz w:val="36"/>
          <w:szCs w:val="28"/>
          <w:highlight w:val="none"/>
          <w:lang w:val="en-US" w:eastAsia="zh-CN"/>
        </w:rPr>
        <w:sectPr>
          <w:footerReference r:id="rId3" w:type="default"/>
          <w:pgSz w:w="11906" w:h="16838"/>
          <w:pgMar w:top="1417" w:right="1588" w:bottom="1417" w:left="1588" w:header="851" w:footer="992" w:gutter="0"/>
          <w:pgNumType w:fmt="decimal"/>
          <w:cols w:space="720" w:num="1"/>
          <w:docGrid w:type="lines" w:linePitch="312" w:charSpace="0"/>
        </w:sectPr>
      </w:pPr>
    </w:p>
    <w:p>
      <w:pPr>
        <w:pStyle w:val="18"/>
        <w:keepNext w:val="0"/>
        <w:keepLines w:val="0"/>
        <w:pageBreakBefore w:val="0"/>
        <w:widowControl w:val="0"/>
        <w:kinsoku/>
        <w:wordWrap/>
        <w:overflowPunct/>
        <w:topLinePunct w:val="0"/>
        <w:bidi w:val="0"/>
        <w:snapToGrid/>
        <w:spacing w:line="580" w:lineRule="exact"/>
        <w:jc w:val="center"/>
        <w:textAlignment w:val="auto"/>
        <w:rPr>
          <w:rFonts w:ascii="Times New Roman" w:hAnsi="Times New Roman" w:cs="Times New Roman"/>
          <w:bCs/>
          <w:color w:val="000000"/>
          <w:sz w:val="36"/>
          <w:szCs w:val="28"/>
          <w:highlight w:val="none"/>
          <w:lang w:val="en-US" w:eastAsia="zh-CN"/>
        </w:rPr>
      </w:pPr>
      <w:r>
        <w:rPr>
          <w:rFonts w:ascii="Times New Roman" w:hAnsi="Times New Roman" w:cs="Times New Roman"/>
          <w:bCs/>
          <w:color w:val="000000"/>
          <w:sz w:val="36"/>
          <w:szCs w:val="28"/>
          <w:highlight w:val="none"/>
          <w:lang w:val="en-US" w:eastAsia="zh-CN"/>
        </w:rPr>
        <w:t>目  录</w:t>
      </w:r>
    </w:p>
    <w:p>
      <w:pPr>
        <w:pStyle w:val="18"/>
        <w:keepNext w:val="0"/>
        <w:keepLines w:val="0"/>
        <w:pageBreakBefore w:val="0"/>
        <w:widowControl w:val="0"/>
        <w:kinsoku/>
        <w:wordWrap/>
        <w:overflowPunct/>
        <w:topLinePunct w:val="0"/>
        <w:bidi w:val="0"/>
        <w:snapToGrid/>
        <w:spacing w:line="580" w:lineRule="exact"/>
        <w:jc w:val="center"/>
        <w:textAlignment w:val="auto"/>
        <w:rPr>
          <w:rFonts w:ascii="Times New Roman" w:hAnsi="Times New Roman" w:cs="Times New Roman"/>
          <w:b/>
          <w:color w:val="000000"/>
          <w:sz w:val="36"/>
          <w:szCs w:val="28"/>
          <w:highlight w:val="none"/>
          <w:lang w:val="en-US" w:eastAsia="zh-CN"/>
        </w:rPr>
      </w:pPr>
    </w:p>
    <w:p>
      <w:pPr>
        <w:pStyle w:val="18"/>
        <w:keepNext w:val="0"/>
        <w:keepLines w:val="0"/>
        <w:pageBreakBefore w:val="0"/>
        <w:widowControl w:val="0"/>
        <w:kinsoku/>
        <w:wordWrap/>
        <w:overflowPunct/>
        <w:topLinePunct w:val="0"/>
        <w:bidi w:val="0"/>
        <w:snapToGrid/>
        <w:spacing w:line="580" w:lineRule="exact"/>
        <w:textAlignment w:val="auto"/>
        <w:rPr>
          <w:rFonts w:ascii="Times New Roman" w:hAnsi="Times New Roman"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 xml:space="preserve">第一部分 </w:t>
      </w:r>
      <w:r>
        <w:rPr>
          <w:rFonts w:hint="eastAsia" w:ascii="Times New Roman" w:hAnsi="Times New Roman" w:cs="Times New Roman"/>
          <w:bCs/>
          <w:color w:val="000000"/>
          <w:sz w:val="32"/>
          <w:szCs w:val="32"/>
          <w:highlight w:val="none"/>
          <w:lang w:val="en-US" w:eastAsia="zh-CN"/>
        </w:rPr>
        <w:t>长沙黑麋峰国家森林公园管理处</w:t>
      </w:r>
      <w:r>
        <w:rPr>
          <w:rFonts w:ascii="Times New Roman" w:hAnsi="Times New Roman" w:cs="Times New Roman"/>
          <w:bCs/>
          <w:color w:val="000000"/>
          <w:sz w:val="32"/>
          <w:szCs w:val="32"/>
          <w:highlight w:val="none"/>
          <w:lang w:val="en-US" w:eastAsia="zh-CN"/>
        </w:rPr>
        <w:t>部门（单位）概况</w:t>
      </w:r>
    </w:p>
    <w:p>
      <w:pPr>
        <w:pStyle w:val="18"/>
        <w:keepNext w:val="0"/>
        <w:keepLines w:val="0"/>
        <w:pageBreakBefore w:val="0"/>
        <w:widowControl w:val="0"/>
        <w:kinsoku/>
        <w:wordWrap/>
        <w:overflowPunct/>
        <w:topLinePunct w:val="0"/>
        <w:bidi w:val="0"/>
        <w:snapToGrid/>
        <w:spacing w:line="580" w:lineRule="exact"/>
        <w:textAlignment w:val="auto"/>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一、部门职责</w:t>
      </w:r>
    </w:p>
    <w:p>
      <w:pPr>
        <w:pStyle w:val="18"/>
        <w:keepNext w:val="0"/>
        <w:keepLines w:val="0"/>
        <w:pageBreakBefore w:val="0"/>
        <w:widowControl w:val="0"/>
        <w:kinsoku/>
        <w:wordWrap/>
        <w:overflowPunct/>
        <w:topLinePunct w:val="0"/>
        <w:bidi w:val="0"/>
        <w:snapToGrid/>
        <w:spacing w:line="580" w:lineRule="exact"/>
        <w:textAlignment w:val="auto"/>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二、机构设置及决算单位构成</w:t>
      </w:r>
    </w:p>
    <w:p>
      <w:pPr>
        <w:pStyle w:val="18"/>
        <w:keepNext w:val="0"/>
        <w:keepLines w:val="0"/>
        <w:pageBreakBefore w:val="0"/>
        <w:widowControl w:val="0"/>
        <w:kinsoku/>
        <w:wordWrap/>
        <w:overflowPunct/>
        <w:topLinePunct w:val="0"/>
        <w:bidi w:val="0"/>
        <w:snapToGrid/>
        <w:spacing w:line="580" w:lineRule="exact"/>
        <w:textAlignment w:val="auto"/>
        <w:rPr>
          <w:rFonts w:ascii="Times New Roman" w:hAnsi="Times New Roman"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第二部分 部门决算表</w:t>
      </w:r>
    </w:p>
    <w:p>
      <w:pPr>
        <w:pStyle w:val="18"/>
        <w:keepNext w:val="0"/>
        <w:keepLines w:val="0"/>
        <w:pageBreakBefore w:val="0"/>
        <w:widowControl w:val="0"/>
        <w:kinsoku/>
        <w:wordWrap/>
        <w:overflowPunct/>
        <w:topLinePunct w:val="0"/>
        <w:bidi w:val="0"/>
        <w:snapToGrid/>
        <w:spacing w:line="58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一、收入支出决算总表</w:t>
      </w:r>
    </w:p>
    <w:p>
      <w:pPr>
        <w:pStyle w:val="18"/>
        <w:keepNext w:val="0"/>
        <w:keepLines w:val="0"/>
        <w:pageBreakBefore w:val="0"/>
        <w:widowControl w:val="0"/>
        <w:kinsoku/>
        <w:wordWrap/>
        <w:overflowPunct/>
        <w:topLinePunct w:val="0"/>
        <w:bidi w:val="0"/>
        <w:snapToGrid/>
        <w:spacing w:line="58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二、收入决算表</w:t>
      </w:r>
    </w:p>
    <w:p>
      <w:pPr>
        <w:pStyle w:val="18"/>
        <w:keepNext w:val="0"/>
        <w:keepLines w:val="0"/>
        <w:pageBreakBefore w:val="0"/>
        <w:widowControl w:val="0"/>
        <w:kinsoku/>
        <w:wordWrap/>
        <w:overflowPunct/>
        <w:topLinePunct w:val="0"/>
        <w:bidi w:val="0"/>
        <w:snapToGrid/>
        <w:spacing w:line="58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三、支出决算表</w:t>
      </w:r>
    </w:p>
    <w:p>
      <w:pPr>
        <w:pStyle w:val="18"/>
        <w:keepNext w:val="0"/>
        <w:keepLines w:val="0"/>
        <w:pageBreakBefore w:val="0"/>
        <w:widowControl w:val="0"/>
        <w:kinsoku/>
        <w:wordWrap/>
        <w:overflowPunct/>
        <w:topLinePunct w:val="0"/>
        <w:bidi w:val="0"/>
        <w:snapToGrid/>
        <w:spacing w:line="58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四、财政拨款收入支出决算总表</w:t>
      </w:r>
    </w:p>
    <w:p>
      <w:pPr>
        <w:pStyle w:val="18"/>
        <w:keepNext w:val="0"/>
        <w:keepLines w:val="0"/>
        <w:pageBreakBefore w:val="0"/>
        <w:widowControl w:val="0"/>
        <w:kinsoku/>
        <w:wordWrap/>
        <w:overflowPunct/>
        <w:topLinePunct w:val="0"/>
        <w:bidi w:val="0"/>
        <w:snapToGrid/>
        <w:spacing w:line="58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五、一般公共预算财政拨款支出决算表</w:t>
      </w:r>
    </w:p>
    <w:p>
      <w:pPr>
        <w:pStyle w:val="18"/>
        <w:keepNext w:val="0"/>
        <w:keepLines w:val="0"/>
        <w:pageBreakBefore w:val="0"/>
        <w:widowControl w:val="0"/>
        <w:kinsoku/>
        <w:wordWrap/>
        <w:overflowPunct/>
        <w:topLinePunct w:val="0"/>
        <w:bidi w:val="0"/>
        <w:snapToGrid/>
        <w:spacing w:line="58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六、一般公共预算财政拨款基本支出决算明细表</w:t>
      </w:r>
    </w:p>
    <w:p>
      <w:pPr>
        <w:pStyle w:val="18"/>
        <w:keepNext w:val="0"/>
        <w:keepLines w:val="0"/>
        <w:pageBreakBefore w:val="0"/>
        <w:widowControl w:val="0"/>
        <w:kinsoku/>
        <w:wordWrap/>
        <w:overflowPunct/>
        <w:topLinePunct w:val="0"/>
        <w:bidi w:val="0"/>
        <w:snapToGrid/>
        <w:spacing w:line="58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七、政府性基金预算财政拨款收入支出决算表</w:t>
      </w:r>
    </w:p>
    <w:p>
      <w:pPr>
        <w:pStyle w:val="18"/>
        <w:keepNext w:val="0"/>
        <w:keepLines w:val="0"/>
        <w:pageBreakBefore w:val="0"/>
        <w:widowControl w:val="0"/>
        <w:kinsoku/>
        <w:wordWrap/>
        <w:overflowPunct/>
        <w:topLinePunct w:val="0"/>
        <w:bidi w:val="0"/>
        <w:snapToGrid/>
        <w:spacing w:line="58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八、国有资本经营预算财政拨款支出决算表</w:t>
      </w:r>
    </w:p>
    <w:p>
      <w:pPr>
        <w:pStyle w:val="18"/>
        <w:keepNext w:val="0"/>
        <w:keepLines w:val="0"/>
        <w:pageBreakBefore w:val="0"/>
        <w:widowControl w:val="0"/>
        <w:kinsoku/>
        <w:wordWrap/>
        <w:overflowPunct/>
        <w:topLinePunct w:val="0"/>
        <w:bidi w:val="0"/>
        <w:snapToGrid/>
        <w:spacing w:line="58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九、财政拨款“三公”经费支出决算表</w:t>
      </w:r>
    </w:p>
    <w:p>
      <w:pPr>
        <w:pStyle w:val="18"/>
        <w:keepNext w:val="0"/>
        <w:keepLines w:val="0"/>
        <w:pageBreakBefore w:val="0"/>
        <w:widowControl w:val="0"/>
        <w:kinsoku/>
        <w:wordWrap/>
        <w:overflowPunct/>
        <w:topLinePunct w:val="0"/>
        <w:bidi w:val="0"/>
        <w:snapToGrid/>
        <w:spacing w:line="580" w:lineRule="exact"/>
        <w:textAlignment w:val="auto"/>
        <w:rPr>
          <w:rFonts w:ascii="Times New Roman" w:hAnsi="Times New Roman"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第三部分 部门决算情况说明</w:t>
      </w:r>
    </w:p>
    <w:p>
      <w:pPr>
        <w:pStyle w:val="18"/>
        <w:keepNext w:val="0"/>
        <w:keepLines w:val="0"/>
        <w:pageBreakBefore w:val="0"/>
        <w:widowControl w:val="0"/>
        <w:kinsoku/>
        <w:wordWrap/>
        <w:overflowPunct/>
        <w:topLinePunct w:val="0"/>
        <w:bidi w:val="0"/>
        <w:snapToGrid/>
        <w:spacing w:line="58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一、收入支出决算总体情况说明</w:t>
      </w:r>
    </w:p>
    <w:p>
      <w:pPr>
        <w:keepNext w:val="0"/>
        <w:keepLines w:val="0"/>
        <w:pageBreakBefore w:val="0"/>
        <w:widowControl w:val="0"/>
        <w:kinsoku/>
        <w:wordWrap/>
        <w:overflowPunct/>
        <w:topLinePunct w:val="0"/>
        <w:bidi w:val="0"/>
        <w:snapToGrid/>
        <w:spacing w:line="580" w:lineRule="exact"/>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二、收入决算情况说明</w:t>
      </w:r>
    </w:p>
    <w:p>
      <w:pPr>
        <w:keepNext w:val="0"/>
        <w:keepLines w:val="0"/>
        <w:pageBreakBefore w:val="0"/>
        <w:widowControl w:val="0"/>
        <w:kinsoku/>
        <w:wordWrap/>
        <w:overflowPunct/>
        <w:topLinePunct w:val="0"/>
        <w:autoSpaceDE w:val="0"/>
        <w:autoSpaceDN w:val="0"/>
        <w:bidi w:val="0"/>
        <w:adjustRightInd w:val="0"/>
        <w:snapToGrid/>
        <w:spacing w:line="580" w:lineRule="exact"/>
        <w:jc w:val="left"/>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三、支出决算情况说明</w:t>
      </w:r>
    </w:p>
    <w:p>
      <w:pPr>
        <w:keepNext w:val="0"/>
        <w:keepLines w:val="0"/>
        <w:pageBreakBefore w:val="0"/>
        <w:widowControl w:val="0"/>
        <w:kinsoku/>
        <w:wordWrap/>
        <w:overflowPunct/>
        <w:topLinePunct w:val="0"/>
        <w:autoSpaceDE w:val="0"/>
        <w:autoSpaceDN w:val="0"/>
        <w:bidi w:val="0"/>
        <w:adjustRightInd w:val="0"/>
        <w:snapToGrid/>
        <w:spacing w:line="580" w:lineRule="exact"/>
        <w:jc w:val="left"/>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四、财政拨款收入支出决算总体情况说明</w:t>
      </w:r>
    </w:p>
    <w:p>
      <w:pPr>
        <w:keepNext w:val="0"/>
        <w:keepLines w:val="0"/>
        <w:pageBreakBefore w:val="0"/>
        <w:widowControl w:val="0"/>
        <w:kinsoku/>
        <w:wordWrap/>
        <w:overflowPunct/>
        <w:topLinePunct w:val="0"/>
        <w:autoSpaceDE w:val="0"/>
        <w:autoSpaceDN w:val="0"/>
        <w:bidi w:val="0"/>
        <w:adjustRightInd w:val="0"/>
        <w:snapToGrid/>
        <w:spacing w:line="580" w:lineRule="exact"/>
        <w:jc w:val="left"/>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五、一般公共预算财政拨款支出决算情况说明</w:t>
      </w:r>
    </w:p>
    <w:p>
      <w:pPr>
        <w:keepNext w:val="0"/>
        <w:keepLines w:val="0"/>
        <w:pageBreakBefore w:val="0"/>
        <w:widowControl w:val="0"/>
        <w:kinsoku/>
        <w:wordWrap/>
        <w:overflowPunct/>
        <w:topLinePunct w:val="0"/>
        <w:autoSpaceDE w:val="0"/>
        <w:autoSpaceDN w:val="0"/>
        <w:bidi w:val="0"/>
        <w:adjustRightInd w:val="0"/>
        <w:snapToGrid/>
        <w:spacing w:line="580" w:lineRule="exact"/>
        <w:jc w:val="left"/>
        <w:textAlignment w:val="auto"/>
        <w:rPr>
          <w:rFonts w:hint="eastAsia" w:ascii="仿宋_GB2312" w:hAnsi="仿宋_GB2312" w:eastAsia="仿宋_GB2312" w:cs="仿宋_GB2312"/>
          <w:color w:val="000000"/>
          <w:kern w:val="0"/>
          <w:sz w:val="32"/>
          <w:szCs w:val="32"/>
          <w:highlight w:val="none"/>
          <w:lang w:val="en-US" w:eastAsia="zh-CN"/>
        </w:rPr>
        <w:sectPr>
          <w:pgSz w:w="11906" w:h="16838"/>
          <w:pgMar w:top="1417" w:right="1588" w:bottom="1417" w:left="1588" w:header="851" w:footer="992" w:gutter="0"/>
          <w:pgNumType w:fmt="decimal"/>
          <w:cols w:space="720" w:num="1"/>
          <w:docGrid w:type="lines" w:linePitch="312" w:charSpace="0"/>
        </w:sectPr>
      </w:pPr>
    </w:p>
    <w:p>
      <w:pPr>
        <w:keepNext w:val="0"/>
        <w:keepLines w:val="0"/>
        <w:pageBreakBefore w:val="0"/>
        <w:widowControl w:val="0"/>
        <w:kinsoku/>
        <w:wordWrap/>
        <w:overflowPunct/>
        <w:topLinePunct w:val="0"/>
        <w:autoSpaceDE w:val="0"/>
        <w:autoSpaceDN w:val="0"/>
        <w:bidi w:val="0"/>
        <w:adjustRightInd w:val="0"/>
        <w:snapToGrid/>
        <w:spacing w:line="580" w:lineRule="exact"/>
        <w:jc w:val="left"/>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六、一般公共预算财政拨款基本支出决算情况说明</w:t>
      </w:r>
    </w:p>
    <w:p>
      <w:pPr>
        <w:keepNext w:val="0"/>
        <w:keepLines w:val="0"/>
        <w:pageBreakBefore w:val="0"/>
        <w:widowControl w:val="0"/>
        <w:kinsoku/>
        <w:wordWrap/>
        <w:overflowPunct/>
        <w:topLinePunct w:val="0"/>
        <w:autoSpaceDE w:val="0"/>
        <w:autoSpaceDN w:val="0"/>
        <w:bidi w:val="0"/>
        <w:adjustRightInd w:val="0"/>
        <w:snapToGrid/>
        <w:spacing w:line="580" w:lineRule="exact"/>
        <w:jc w:val="left"/>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七、财政拨款“三公”经费支出决算情况说明</w:t>
      </w:r>
    </w:p>
    <w:p>
      <w:pPr>
        <w:keepNext w:val="0"/>
        <w:keepLines w:val="0"/>
        <w:pageBreakBefore w:val="0"/>
        <w:widowControl w:val="0"/>
        <w:kinsoku/>
        <w:wordWrap/>
        <w:overflowPunct/>
        <w:topLinePunct w:val="0"/>
        <w:autoSpaceDE w:val="0"/>
        <w:autoSpaceDN w:val="0"/>
        <w:bidi w:val="0"/>
        <w:adjustRightInd w:val="0"/>
        <w:snapToGrid/>
        <w:spacing w:line="580" w:lineRule="exact"/>
        <w:jc w:val="left"/>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八、政府性基金预算收入支出决算情况</w:t>
      </w:r>
    </w:p>
    <w:p>
      <w:pPr>
        <w:keepNext w:val="0"/>
        <w:keepLines w:val="0"/>
        <w:pageBreakBefore w:val="0"/>
        <w:widowControl/>
        <w:suppressLineNumbers w:val="0"/>
        <w:kinsoku/>
        <w:wordWrap/>
        <w:overflowPunct/>
        <w:topLinePunct w:val="0"/>
        <w:bidi w:val="0"/>
        <w:snapToGrid/>
        <w:spacing w:line="580" w:lineRule="exact"/>
        <w:jc w:val="left"/>
        <w:textAlignment w:val="auto"/>
        <w:rPr>
          <w:rFonts w:hint="eastAsia" w:eastAsia="仿宋_GB231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九、</w:t>
      </w:r>
      <w:r>
        <w:rPr>
          <w:rFonts w:ascii="仿宋_GB2312" w:hAnsi="宋体" w:eastAsia="仿宋_GB2312" w:cs="仿宋_GB2312"/>
          <w:color w:val="000000"/>
          <w:kern w:val="0"/>
          <w:sz w:val="31"/>
          <w:szCs w:val="31"/>
          <w:highlight w:val="none"/>
          <w:lang w:val="en-US" w:eastAsia="zh-CN"/>
        </w:rPr>
        <w:t>国有资本经营预算收入支出决算情况</w:t>
      </w:r>
    </w:p>
    <w:p>
      <w:pPr>
        <w:keepNext w:val="0"/>
        <w:keepLines w:val="0"/>
        <w:pageBreakBefore w:val="0"/>
        <w:widowControl w:val="0"/>
        <w:kinsoku/>
        <w:wordWrap/>
        <w:overflowPunct/>
        <w:topLinePunct w:val="0"/>
        <w:autoSpaceDE w:val="0"/>
        <w:autoSpaceDN w:val="0"/>
        <w:bidi w:val="0"/>
        <w:adjustRightInd w:val="0"/>
        <w:snapToGrid/>
        <w:spacing w:line="580" w:lineRule="exact"/>
        <w:jc w:val="left"/>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十、关于机关运行经费支出说明</w:t>
      </w:r>
    </w:p>
    <w:p>
      <w:pPr>
        <w:keepNext w:val="0"/>
        <w:keepLines w:val="0"/>
        <w:pageBreakBefore w:val="0"/>
        <w:widowControl w:val="0"/>
        <w:kinsoku/>
        <w:wordWrap/>
        <w:overflowPunct/>
        <w:topLinePunct w:val="0"/>
        <w:autoSpaceDE w:val="0"/>
        <w:autoSpaceDN w:val="0"/>
        <w:bidi w:val="0"/>
        <w:adjustRightInd w:val="0"/>
        <w:snapToGrid/>
        <w:spacing w:line="580" w:lineRule="exact"/>
        <w:jc w:val="left"/>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十一、一般性支出情况说明</w:t>
      </w:r>
    </w:p>
    <w:p>
      <w:pPr>
        <w:keepNext w:val="0"/>
        <w:keepLines w:val="0"/>
        <w:pageBreakBefore w:val="0"/>
        <w:widowControl w:val="0"/>
        <w:kinsoku/>
        <w:wordWrap/>
        <w:overflowPunct/>
        <w:topLinePunct w:val="0"/>
        <w:autoSpaceDE w:val="0"/>
        <w:autoSpaceDN w:val="0"/>
        <w:bidi w:val="0"/>
        <w:adjustRightInd w:val="0"/>
        <w:snapToGrid/>
        <w:spacing w:line="580" w:lineRule="exact"/>
        <w:jc w:val="left"/>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十二、关于政府采购支出说明</w:t>
      </w:r>
    </w:p>
    <w:p>
      <w:pPr>
        <w:pStyle w:val="18"/>
        <w:keepNext w:val="0"/>
        <w:keepLines w:val="0"/>
        <w:pageBreakBefore w:val="0"/>
        <w:widowControl w:val="0"/>
        <w:kinsoku/>
        <w:wordWrap/>
        <w:overflowPunct/>
        <w:topLinePunct w:val="0"/>
        <w:bidi w:val="0"/>
        <w:snapToGrid/>
        <w:spacing w:line="58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十三、关于国有资产占用情况说明</w:t>
      </w:r>
    </w:p>
    <w:p>
      <w:pPr>
        <w:pStyle w:val="18"/>
        <w:keepNext w:val="0"/>
        <w:keepLines w:val="0"/>
        <w:pageBreakBefore w:val="0"/>
        <w:widowControl w:val="0"/>
        <w:kinsoku/>
        <w:wordWrap/>
        <w:overflowPunct/>
        <w:topLinePunct w:val="0"/>
        <w:bidi w:val="0"/>
        <w:snapToGrid/>
        <w:spacing w:line="580" w:lineRule="exact"/>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十四、关于2024年度预算绩效管理情况的说明</w:t>
      </w:r>
    </w:p>
    <w:p>
      <w:pPr>
        <w:pStyle w:val="18"/>
        <w:keepNext w:val="0"/>
        <w:keepLines w:val="0"/>
        <w:pageBreakBefore w:val="0"/>
        <w:widowControl w:val="0"/>
        <w:kinsoku/>
        <w:wordWrap/>
        <w:overflowPunct/>
        <w:topLinePunct w:val="0"/>
        <w:bidi w:val="0"/>
        <w:snapToGrid/>
        <w:spacing w:line="580" w:lineRule="exact"/>
        <w:textAlignment w:val="auto"/>
        <w:rPr>
          <w:rFonts w:ascii="Times New Roman" w:hAnsi="Times New Roman"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第四部分 名词解释</w:t>
      </w:r>
    </w:p>
    <w:p>
      <w:pPr>
        <w:pStyle w:val="18"/>
        <w:keepNext w:val="0"/>
        <w:keepLines w:val="0"/>
        <w:pageBreakBefore w:val="0"/>
        <w:widowControl w:val="0"/>
        <w:kinsoku/>
        <w:wordWrap/>
        <w:overflowPunct/>
        <w:topLinePunct w:val="0"/>
        <w:bidi w:val="0"/>
        <w:snapToGrid/>
        <w:spacing w:line="580" w:lineRule="exact"/>
        <w:textAlignment w:val="auto"/>
        <w:rPr>
          <w:rFonts w:ascii="Times New Roman" w:hAnsi="Times New Roman"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第五部分 附件</w:t>
      </w:r>
    </w:p>
    <w:p>
      <w:pPr>
        <w:pStyle w:val="18"/>
        <w:keepNext w:val="0"/>
        <w:keepLines w:val="0"/>
        <w:pageBreakBefore w:val="0"/>
        <w:widowControl w:val="0"/>
        <w:kinsoku/>
        <w:wordWrap/>
        <w:overflowPunct/>
        <w:topLinePunct w:val="0"/>
        <w:bidi w:val="0"/>
        <w:spacing w:line="580" w:lineRule="exact"/>
        <w:textAlignment w:val="auto"/>
        <w:rPr>
          <w:rFonts w:hint="default" w:ascii="Times New Roman" w:hAnsi="Times New Roman" w:cs="Times New Roman"/>
          <w:bCs/>
          <w:color w:val="000000"/>
          <w:sz w:val="28"/>
          <w:szCs w:val="28"/>
          <w:highlight w:val="none"/>
          <w:lang w:val="en-US" w:eastAsia="zh-CN"/>
        </w:rPr>
      </w:pPr>
    </w:p>
    <w:p>
      <w:pPr>
        <w:keepNext w:val="0"/>
        <w:keepLines w:val="0"/>
        <w:pageBreakBefore w:val="0"/>
        <w:widowControl w:val="0"/>
        <w:kinsoku/>
        <w:wordWrap/>
        <w:overflowPunct/>
        <w:topLinePunct w:val="0"/>
        <w:bidi w:val="0"/>
        <w:spacing w:line="580" w:lineRule="exact"/>
        <w:jc w:val="center"/>
        <w:textAlignment w:val="auto"/>
        <w:rPr>
          <w:rFonts w:ascii="Times New Roman" w:hAnsi="Times New Roman" w:cs="Times New Roman"/>
          <w:sz w:val="72"/>
          <w:szCs w:val="72"/>
          <w:highlight w:val="none"/>
          <w:lang w:val="en-US" w:eastAsia="zh-CN"/>
        </w:rPr>
      </w:pPr>
    </w:p>
    <w:p>
      <w:pPr>
        <w:keepNext w:val="0"/>
        <w:keepLines w:val="0"/>
        <w:pageBreakBefore w:val="0"/>
        <w:widowControl w:val="0"/>
        <w:kinsoku/>
        <w:wordWrap/>
        <w:overflowPunct/>
        <w:topLinePunct w:val="0"/>
        <w:bidi w:val="0"/>
        <w:spacing w:line="580" w:lineRule="exact"/>
        <w:jc w:val="center"/>
        <w:textAlignment w:val="auto"/>
        <w:rPr>
          <w:rFonts w:ascii="Times New Roman" w:hAnsi="Times New Roman" w:cs="Times New Roman"/>
          <w:sz w:val="72"/>
          <w:szCs w:val="72"/>
          <w:highlight w:val="none"/>
          <w:lang w:val="en-US" w:eastAsia="zh-CN"/>
        </w:rPr>
      </w:pPr>
    </w:p>
    <w:p>
      <w:pPr>
        <w:pStyle w:val="13"/>
        <w:keepNext w:val="0"/>
        <w:keepLines w:val="0"/>
        <w:pageBreakBefore w:val="0"/>
        <w:widowControl w:val="0"/>
        <w:kinsoku/>
        <w:wordWrap/>
        <w:overflowPunct/>
        <w:topLinePunct w:val="0"/>
        <w:bidi w:val="0"/>
        <w:spacing w:line="580" w:lineRule="exact"/>
        <w:jc w:val="left"/>
        <w:textAlignment w:val="auto"/>
        <w:rPr>
          <w:rFonts w:ascii="Times New Roman" w:hAnsi="Times New Roman" w:cs="Times New Roman"/>
          <w:highlight w:val="none"/>
          <w:lang w:val="en-US" w:eastAsia="zh-CN"/>
        </w:rPr>
        <w:sectPr>
          <w:footerReference r:id="rId4" w:type="default"/>
          <w:pgSz w:w="11906" w:h="16838"/>
          <w:pgMar w:top="1417" w:right="1588" w:bottom="1417" w:left="1588" w:header="851" w:footer="992" w:gutter="0"/>
          <w:pgNumType w:fmt="decimal"/>
          <w:cols w:space="720" w:num="1"/>
          <w:docGrid w:type="lines" w:linePitch="312" w:charSpace="0"/>
        </w:sectPr>
      </w:pPr>
    </w:p>
    <w:p>
      <w:pPr>
        <w:keepNext w:val="0"/>
        <w:keepLines w:val="0"/>
        <w:pageBreakBefore w:val="0"/>
        <w:widowControl w:val="0"/>
        <w:kinsoku/>
        <w:wordWrap/>
        <w:overflowPunct/>
        <w:topLinePunct w:val="0"/>
        <w:bidi w:val="0"/>
        <w:spacing w:line="580" w:lineRule="exact"/>
        <w:jc w:val="both"/>
        <w:textAlignment w:val="auto"/>
        <w:rPr>
          <w:rFonts w:ascii="Times New Roman" w:hAnsi="Times New Roman" w:eastAsia="方正小标宋_GBK" w:cs="Times New Roman"/>
          <w:color w:val="000000"/>
          <w:kern w:val="0"/>
          <w:sz w:val="52"/>
          <w:szCs w:val="52"/>
          <w:highlight w:val="none"/>
          <w:lang w:val="en-US" w:eastAsia="zh-CN" w:bidi="ar-SA"/>
        </w:rPr>
      </w:pPr>
    </w:p>
    <w:p>
      <w:pPr>
        <w:keepNext w:val="0"/>
        <w:keepLines w:val="0"/>
        <w:pageBreakBefore w:val="0"/>
        <w:widowControl w:val="0"/>
        <w:kinsoku/>
        <w:wordWrap/>
        <w:overflowPunct/>
        <w:topLinePunct w:val="0"/>
        <w:bidi w:val="0"/>
        <w:spacing w:line="580" w:lineRule="exact"/>
        <w:jc w:val="both"/>
        <w:textAlignment w:val="auto"/>
        <w:rPr>
          <w:rFonts w:ascii="Times New Roman" w:hAnsi="Times New Roman" w:eastAsia="方正小标宋_GBK" w:cs="Times New Roman"/>
          <w:color w:val="000000"/>
          <w:kern w:val="0"/>
          <w:sz w:val="52"/>
          <w:szCs w:val="52"/>
          <w:highlight w:val="none"/>
          <w:lang w:val="en-US" w:eastAsia="zh-CN" w:bidi="ar-SA"/>
        </w:rPr>
      </w:pPr>
    </w:p>
    <w:p>
      <w:pPr>
        <w:keepNext w:val="0"/>
        <w:keepLines w:val="0"/>
        <w:pageBreakBefore w:val="0"/>
        <w:widowControl w:val="0"/>
        <w:kinsoku/>
        <w:wordWrap/>
        <w:overflowPunct/>
        <w:topLinePunct w:val="0"/>
        <w:bidi w:val="0"/>
        <w:spacing w:line="580" w:lineRule="exact"/>
        <w:jc w:val="both"/>
        <w:textAlignment w:val="auto"/>
        <w:rPr>
          <w:rFonts w:ascii="Times New Roman" w:hAnsi="Times New Roman" w:eastAsia="方正小标宋_GBK" w:cs="Times New Roman"/>
          <w:color w:val="000000"/>
          <w:kern w:val="0"/>
          <w:sz w:val="52"/>
          <w:szCs w:val="52"/>
          <w:highlight w:val="none"/>
          <w:lang w:val="en-US" w:eastAsia="zh-CN" w:bidi="ar-SA"/>
        </w:rPr>
      </w:pPr>
    </w:p>
    <w:p>
      <w:pPr>
        <w:keepNext w:val="0"/>
        <w:keepLines w:val="0"/>
        <w:pageBreakBefore w:val="0"/>
        <w:widowControl w:val="0"/>
        <w:kinsoku/>
        <w:wordWrap/>
        <w:overflowPunct/>
        <w:topLinePunct w:val="0"/>
        <w:bidi w:val="0"/>
        <w:spacing w:line="580" w:lineRule="exact"/>
        <w:jc w:val="both"/>
        <w:textAlignment w:val="auto"/>
        <w:rPr>
          <w:rFonts w:ascii="Times New Roman" w:hAnsi="Times New Roman" w:eastAsia="方正小标宋_GBK" w:cs="Times New Roman"/>
          <w:color w:val="000000"/>
          <w:kern w:val="0"/>
          <w:sz w:val="52"/>
          <w:szCs w:val="52"/>
          <w:highlight w:val="none"/>
          <w:lang w:val="en-US" w:eastAsia="zh-CN" w:bidi="ar-SA"/>
        </w:rPr>
      </w:pPr>
    </w:p>
    <w:p>
      <w:pPr>
        <w:pStyle w:val="13"/>
        <w:jc w:val="left"/>
        <w:rPr>
          <w:rFonts w:ascii="Times New Roman" w:hAnsi="Times New Roman" w:eastAsia="方正小标宋_GBK" w:cs="Times New Roman"/>
          <w:color w:val="000000"/>
          <w:kern w:val="0"/>
          <w:sz w:val="52"/>
          <w:szCs w:val="52"/>
          <w:highlight w:val="none"/>
          <w:lang w:val="en-US" w:eastAsia="zh-CN" w:bidi="ar-SA"/>
        </w:rPr>
      </w:pPr>
    </w:p>
    <w:p>
      <w:pPr>
        <w:pStyle w:val="14"/>
        <w:jc w:val="left"/>
        <w:rPr>
          <w:lang w:val="en-US" w:eastAsia="zh-CN"/>
        </w:rPr>
      </w:pPr>
    </w:p>
    <w:p>
      <w:pPr>
        <w:keepNext w:val="0"/>
        <w:keepLines w:val="0"/>
        <w:pageBreakBefore w:val="0"/>
        <w:widowControl w:val="0"/>
        <w:kinsoku/>
        <w:wordWrap/>
        <w:overflowPunct/>
        <w:topLinePunct w:val="0"/>
        <w:bidi w:val="0"/>
        <w:spacing w:line="580" w:lineRule="exact"/>
        <w:jc w:val="both"/>
        <w:textAlignment w:val="auto"/>
        <w:rPr>
          <w:rFonts w:ascii="Times New Roman" w:hAnsi="Times New Roman" w:eastAsia="方正小标宋_GBK" w:cs="Times New Roman"/>
          <w:color w:val="000000"/>
          <w:kern w:val="0"/>
          <w:sz w:val="52"/>
          <w:szCs w:val="52"/>
          <w:highlight w:val="none"/>
          <w:lang w:val="en-US" w:eastAsia="zh-CN" w:bidi="ar-SA"/>
        </w:rPr>
      </w:pPr>
    </w:p>
    <w:p>
      <w:pPr>
        <w:keepNext w:val="0"/>
        <w:keepLines w:val="0"/>
        <w:pageBreakBefore w:val="0"/>
        <w:widowControl w:val="0"/>
        <w:kinsoku/>
        <w:wordWrap/>
        <w:overflowPunct/>
        <w:topLinePunct w:val="0"/>
        <w:bidi w:val="0"/>
        <w:spacing w:line="580" w:lineRule="exact"/>
        <w:jc w:val="both"/>
        <w:textAlignment w:val="auto"/>
        <w:rPr>
          <w:rFonts w:ascii="Times New Roman" w:hAnsi="Times New Roman" w:eastAsia="方正小标宋_GBK" w:cs="Times New Roman"/>
          <w:color w:val="000000"/>
          <w:kern w:val="0"/>
          <w:sz w:val="52"/>
          <w:szCs w:val="52"/>
          <w:highlight w:val="none"/>
          <w:lang w:val="en-US" w:eastAsia="zh-CN" w:bidi="ar-SA"/>
        </w:rPr>
      </w:pPr>
    </w:p>
    <w:p>
      <w:pPr>
        <w:pStyle w:val="18"/>
        <w:spacing w:line="360" w:lineRule="auto"/>
        <w:jc w:val="center"/>
        <w:rPr>
          <w:rFonts w:hint="eastAsia" w:ascii="Times New Roman" w:hAnsi="Times New Roman" w:eastAsia="方正小标宋_GBK" w:cs="Times New Roman"/>
          <w:color w:val="000000"/>
          <w:sz w:val="52"/>
          <w:szCs w:val="52"/>
          <w:highlight w:val="none"/>
          <w:lang w:val="en-US" w:eastAsia="zh-CN"/>
        </w:rPr>
      </w:pPr>
      <w:r>
        <w:rPr>
          <w:rFonts w:hint="eastAsia" w:ascii="Times New Roman" w:hAnsi="Times New Roman" w:eastAsia="方正小标宋_GBK" w:cs="Times New Roman"/>
          <w:color w:val="000000"/>
          <w:sz w:val="52"/>
          <w:szCs w:val="52"/>
          <w:highlight w:val="none"/>
          <w:lang w:val="en-US" w:eastAsia="zh-CN"/>
        </w:rPr>
        <w:t>第一部分</w:t>
      </w:r>
    </w:p>
    <w:p>
      <w:pPr>
        <w:pStyle w:val="18"/>
        <w:keepNext w:val="0"/>
        <w:keepLines w:val="0"/>
        <w:pageBreakBefore w:val="0"/>
        <w:widowControl w:val="0"/>
        <w:kinsoku/>
        <w:wordWrap/>
        <w:overflowPunct/>
        <w:topLinePunct w:val="0"/>
        <w:autoSpaceDE w:val="0"/>
        <w:autoSpaceDN w:val="0"/>
        <w:bidi w:val="0"/>
        <w:adjustRightInd w:val="0"/>
        <w:snapToGrid/>
        <w:spacing w:line="400" w:lineRule="exact"/>
        <w:jc w:val="center"/>
        <w:textAlignment w:val="auto"/>
        <w:rPr>
          <w:rFonts w:hint="eastAsia" w:ascii="Times New Roman" w:hAnsi="Times New Roman" w:eastAsia="方正小标宋_GBK" w:cs="Times New Roman"/>
          <w:color w:val="000000"/>
          <w:sz w:val="28"/>
          <w:szCs w:val="28"/>
          <w:highlight w:val="none"/>
          <w:lang w:val="en-US" w:eastAsia="zh-CN"/>
        </w:rPr>
      </w:pPr>
    </w:p>
    <w:p>
      <w:pPr>
        <w:pStyle w:val="18"/>
        <w:spacing w:line="360" w:lineRule="auto"/>
        <w:jc w:val="center"/>
        <w:rPr>
          <w:rFonts w:hint="eastAsia" w:ascii="Times New Roman" w:hAnsi="Times New Roman" w:eastAsia="方正小标宋_GBK" w:cs="Times New Roman"/>
          <w:color w:val="000000"/>
          <w:sz w:val="52"/>
          <w:szCs w:val="52"/>
          <w:highlight w:val="none"/>
          <w:lang w:val="en-US" w:eastAsia="zh-CN"/>
        </w:rPr>
        <w:sectPr>
          <w:footerReference r:id="rId5" w:type="default"/>
          <w:pgSz w:w="11906" w:h="16838"/>
          <w:pgMar w:top="1417" w:right="1588" w:bottom="1417" w:left="1588" w:header="851" w:footer="992" w:gutter="0"/>
          <w:pgNumType w:fmt="decimal"/>
          <w:cols w:space="720" w:num="1"/>
          <w:docGrid w:type="lines" w:linePitch="312" w:charSpace="0"/>
        </w:sectPr>
      </w:pPr>
      <w:r>
        <w:rPr>
          <w:rFonts w:hint="eastAsia" w:ascii="Times New Roman" w:hAnsi="Times New Roman" w:eastAsia="方正小标宋_GBK" w:cs="Times New Roman"/>
          <w:color w:val="000000"/>
          <w:sz w:val="52"/>
          <w:szCs w:val="52"/>
          <w:highlight w:val="none"/>
          <w:lang w:val="en-US" w:eastAsia="zh-CN"/>
        </w:rPr>
        <w:t>长沙黑麋峰国家森林公园管理处部门（单位）概况</w:t>
      </w:r>
    </w:p>
    <w:p>
      <w:pPr>
        <w:pStyle w:val="19"/>
        <w:spacing w:line="600" w:lineRule="exact"/>
        <w:ind w:firstLine="0" w:firstLineChars="0"/>
        <w:jc w:val="left"/>
        <w:rPr>
          <w:rFonts w:ascii="Times New Roman" w:hAnsi="Times New Roman" w:eastAsia="黑体" w:cs="Times New Roman"/>
          <w:sz w:val="32"/>
          <w:szCs w:val="32"/>
          <w:highlight w:val="none"/>
          <w:lang w:val="en-US" w:eastAsia="zh-CN"/>
        </w:rPr>
      </w:pPr>
      <w:r>
        <w:rPr>
          <w:rFonts w:hint="eastAsia" w:ascii="Times New Roman" w:hAnsi="Times New Roman" w:eastAsia="黑体" w:cs="Times New Roman"/>
          <w:sz w:val="32"/>
          <w:szCs w:val="32"/>
          <w:highlight w:val="none"/>
          <w:lang w:val="en-US" w:eastAsia="zh-CN"/>
        </w:rPr>
        <w:t>一、</w:t>
      </w:r>
      <w:r>
        <w:rPr>
          <w:rFonts w:ascii="Times New Roman" w:hAnsi="Times New Roman" w:eastAsia="黑体" w:cs="Times New Roman"/>
          <w:sz w:val="32"/>
          <w:szCs w:val="32"/>
          <w:highlight w:val="none"/>
          <w:lang w:val="en-US" w:eastAsia="zh-CN"/>
        </w:rPr>
        <w:t>部门职责</w:t>
      </w:r>
    </w:p>
    <w:p>
      <w:pPr>
        <w:widowControl/>
        <w:spacing w:line="600" w:lineRule="exact"/>
        <w:jc w:val="both"/>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 xml:space="preserve">    （一）负责制定和实施公园开发建设的总体规划和详情计划，负责公园基础设施配售设施及其它项目的开发建设攻坚工作。</w:t>
      </w:r>
    </w:p>
    <w:p>
      <w:pPr>
        <w:widowControl/>
        <w:shd w:val="clear" w:color="auto" w:fill="auto"/>
        <w:spacing w:line="600" w:lineRule="exact"/>
        <w:jc w:val="both"/>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 xml:space="preserve">    （二）负责建设用地，个人建房、森林砍伐、林石开采的初审工作。</w:t>
      </w:r>
    </w:p>
    <w:p>
      <w:pPr>
        <w:widowControl/>
        <w:shd w:val="clear" w:color="auto" w:fill="auto"/>
        <w:spacing w:line="600" w:lineRule="exact"/>
        <w:jc w:val="both"/>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 xml:space="preserve">    （三）负责落实区委、区政府关于公园开发建设的管理优惠政策及有关规定。</w:t>
      </w:r>
    </w:p>
    <w:p>
      <w:pPr>
        <w:widowControl/>
        <w:shd w:val="clear" w:color="auto" w:fill="auto"/>
        <w:spacing w:line="600" w:lineRule="exact"/>
        <w:jc w:val="both"/>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 xml:space="preserve">    （四）负责公园的招商引资工作。</w:t>
      </w:r>
    </w:p>
    <w:p>
      <w:pPr>
        <w:widowControl/>
        <w:shd w:val="clear" w:color="auto" w:fill="auto"/>
        <w:spacing w:line="600" w:lineRule="exact"/>
        <w:jc w:val="both"/>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 xml:space="preserve">    （五）负责公园旅游资源、旅游设施及游客市场管理。</w:t>
      </w:r>
    </w:p>
    <w:p>
      <w:pPr>
        <w:widowControl/>
        <w:shd w:val="clear" w:color="auto" w:fill="auto"/>
        <w:spacing w:line="600" w:lineRule="exact"/>
        <w:jc w:val="both"/>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 xml:space="preserve">    （六）配合相关部门共同做好改善植被，提高森林覆盖率和森林防火工作。</w:t>
      </w:r>
    </w:p>
    <w:p>
      <w:pPr>
        <w:widowControl/>
        <w:shd w:val="clear" w:color="auto" w:fill="auto"/>
        <w:spacing w:line="600" w:lineRule="exact"/>
        <w:jc w:val="both"/>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 xml:space="preserve">    （七）配合镇党委、政府及有关部门协调处理开发建设中的各类纠纷。</w:t>
      </w:r>
    </w:p>
    <w:p>
      <w:pPr>
        <w:widowControl/>
        <w:shd w:val="clear" w:color="auto" w:fill="auto"/>
        <w:spacing w:line="600" w:lineRule="exact"/>
        <w:jc w:val="both"/>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 xml:space="preserve">    （八）完成区委、区政府交办的其他工作。</w:t>
      </w:r>
    </w:p>
    <w:p>
      <w:pPr>
        <w:widowControl/>
        <w:spacing w:line="600" w:lineRule="exact"/>
        <w:jc w:val="both"/>
        <w:rPr>
          <w:rFonts w:ascii="Times New Roman" w:hAnsi="Times New Roman" w:eastAsia="黑体" w:cs="Times New Roman"/>
          <w:bCs/>
          <w:kern w:val="0"/>
          <w:sz w:val="32"/>
          <w:szCs w:val="32"/>
          <w:highlight w:val="none"/>
          <w:lang w:val="en-US" w:eastAsia="zh-CN"/>
        </w:rPr>
      </w:pPr>
      <w:r>
        <w:rPr>
          <w:rFonts w:ascii="Times New Roman" w:hAnsi="Times New Roman" w:eastAsia="黑体" w:cs="Times New Roman"/>
          <w:bCs/>
          <w:kern w:val="0"/>
          <w:sz w:val="32"/>
          <w:szCs w:val="32"/>
          <w:highlight w:val="none"/>
          <w:lang w:val="en-US" w:eastAsia="zh-CN"/>
        </w:rPr>
        <w:t>二、机构设置及决算单位构成</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bCs/>
          <w:kern w:val="0"/>
          <w:sz w:val="32"/>
          <w:szCs w:val="32"/>
          <w:highlight w:val="none"/>
          <w:lang w:val="en-US" w:eastAsia="zh-CN"/>
        </w:rPr>
      </w:pPr>
      <w:r>
        <w:rPr>
          <w:rFonts w:hint="eastAsia" w:ascii="Times New Roman" w:hAnsi="Times New Roman" w:eastAsia="仿宋_GB2312" w:cs="Times New Roman"/>
          <w:bCs/>
          <w:kern w:val="0"/>
          <w:sz w:val="32"/>
          <w:szCs w:val="32"/>
          <w:highlight w:val="none"/>
          <w:lang w:val="en-US" w:eastAsia="zh-CN"/>
        </w:rPr>
        <w:t>（一）内设机构设置。长沙黑麋峰国家森林公园管理处单位内设机构包括：长沙黑麋峰国家森林公园管理处内设部门3个包括：办公室、经营部、运营部。本单位共有编制人数10人，实有人数10人。</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ascii="Times New Roman" w:hAnsi="Times New Roman" w:eastAsia="黑体" w:cs="Times New Roman"/>
          <w:sz w:val="28"/>
          <w:szCs w:val="28"/>
          <w:highlight w:val="none"/>
          <w:lang w:val="en-US" w:eastAsia="zh-CN"/>
        </w:rPr>
      </w:pPr>
      <w:r>
        <w:rPr>
          <w:rFonts w:hint="eastAsia" w:ascii="Times New Roman" w:hAnsi="Times New Roman" w:eastAsia="仿宋_GB2312" w:cs="Times New Roman"/>
          <w:bCs/>
          <w:kern w:val="0"/>
          <w:sz w:val="32"/>
          <w:szCs w:val="32"/>
          <w:highlight w:val="none"/>
          <w:lang w:val="en-US" w:eastAsia="zh-CN"/>
        </w:rPr>
        <w:t>（二）决算单位构成。长沙黑麋峰国家森林公园管理处单位2024年部门决算汇总公开单位构成包括：长沙黑麋峰国家森林公园管理处本级。</w:t>
      </w:r>
    </w:p>
    <w:p>
      <w:pPr>
        <w:pStyle w:val="13"/>
        <w:jc w:val="left"/>
        <w:rPr>
          <w:rFonts w:ascii="Times New Roman" w:hAnsi="Times New Roman" w:cs="Times New Roman"/>
          <w:highlight w:val="none"/>
          <w:lang w:val="en-US" w:eastAsia="zh-CN"/>
        </w:rPr>
        <w:sectPr>
          <w:pgSz w:w="11906" w:h="16838"/>
          <w:pgMar w:top="1417" w:right="1588" w:bottom="1417" w:left="1588" w:header="851" w:footer="992" w:gutter="0"/>
          <w:pgNumType w:fmt="decimal"/>
          <w:cols w:space="720" w:num="1"/>
          <w:docGrid w:type="lines" w:linePitch="312" w:charSpace="0"/>
        </w:sectPr>
      </w:pPr>
    </w:p>
    <w:p>
      <w:pPr>
        <w:pStyle w:val="18"/>
        <w:spacing w:line="360" w:lineRule="auto"/>
        <w:jc w:val="center"/>
        <w:rPr>
          <w:rFonts w:hint="eastAsia" w:ascii="Times New Roman" w:hAnsi="Times New Roman" w:eastAsia="方正小标宋_GBK" w:cs="Times New Roman"/>
          <w:color w:val="000000"/>
          <w:sz w:val="52"/>
          <w:szCs w:val="52"/>
          <w:highlight w:val="none"/>
          <w:lang w:val="en-US" w:eastAsia="zh-CN"/>
        </w:rPr>
      </w:pPr>
    </w:p>
    <w:p>
      <w:pPr>
        <w:pStyle w:val="18"/>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方正小标宋_GBK" w:cs="Times New Roman"/>
          <w:color w:val="000000"/>
          <w:sz w:val="52"/>
          <w:szCs w:val="52"/>
          <w:highlight w:val="none"/>
          <w:lang w:val="en-US" w:eastAsia="zh-CN"/>
        </w:rPr>
      </w:pPr>
    </w:p>
    <w:p>
      <w:pPr>
        <w:pStyle w:val="18"/>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方正小标宋_GBK" w:cs="Times New Roman"/>
          <w:color w:val="000000"/>
          <w:sz w:val="52"/>
          <w:szCs w:val="52"/>
          <w:highlight w:val="none"/>
          <w:lang w:val="en-US" w:eastAsia="zh-CN"/>
        </w:rPr>
      </w:pPr>
    </w:p>
    <w:p>
      <w:pPr>
        <w:pStyle w:val="18"/>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方正小标宋_GBK" w:cs="Times New Roman"/>
          <w:color w:val="000000"/>
          <w:sz w:val="52"/>
          <w:szCs w:val="52"/>
          <w:highlight w:val="none"/>
          <w:lang w:val="en-US" w:eastAsia="zh-CN"/>
        </w:rPr>
      </w:pPr>
    </w:p>
    <w:p>
      <w:pPr>
        <w:pStyle w:val="18"/>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方正小标宋_GBK" w:cs="Times New Roman"/>
          <w:color w:val="000000"/>
          <w:sz w:val="52"/>
          <w:szCs w:val="52"/>
          <w:highlight w:val="none"/>
          <w:lang w:val="en-US" w:eastAsia="zh-CN"/>
        </w:rPr>
      </w:pPr>
    </w:p>
    <w:p>
      <w:pPr>
        <w:pStyle w:val="18"/>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方正小标宋_GBK" w:cs="Times New Roman"/>
          <w:color w:val="000000"/>
          <w:sz w:val="52"/>
          <w:szCs w:val="52"/>
          <w:highlight w:val="none"/>
          <w:lang w:val="en-US" w:eastAsia="zh-CN"/>
        </w:rPr>
      </w:pPr>
    </w:p>
    <w:p>
      <w:pPr>
        <w:pStyle w:val="18"/>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方正小标宋_GBK" w:cs="Times New Roman"/>
          <w:color w:val="000000"/>
          <w:sz w:val="52"/>
          <w:szCs w:val="52"/>
          <w:highlight w:val="none"/>
          <w:lang w:val="en-US" w:eastAsia="zh-CN"/>
        </w:rPr>
      </w:pPr>
    </w:p>
    <w:p>
      <w:pPr>
        <w:pStyle w:val="18"/>
        <w:keepNext w:val="0"/>
        <w:keepLines w:val="0"/>
        <w:pageBreakBefore w:val="0"/>
        <w:widowControl w:val="0"/>
        <w:kinsoku/>
        <w:wordWrap/>
        <w:overflowPunct/>
        <w:topLinePunct w:val="0"/>
        <w:autoSpaceDE w:val="0"/>
        <w:autoSpaceDN w:val="0"/>
        <w:bidi w:val="0"/>
        <w:adjustRightInd w:val="0"/>
        <w:snapToGrid/>
        <w:spacing w:afterAutospacing="0" w:line="360" w:lineRule="auto"/>
        <w:jc w:val="center"/>
        <w:textAlignment w:val="auto"/>
        <w:rPr>
          <w:rFonts w:hint="eastAsia" w:ascii="Times New Roman" w:hAnsi="Times New Roman" w:eastAsia="方正小标宋_GBK" w:cs="Times New Roman"/>
          <w:color w:val="000000"/>
          <w:sz w:val="52"/>
          <w:szCs w:val="52"/>
          <w:highlight w:val="none"/>
          <w:lang w:val="en-US" w:eastAsia="zh-CN"/>
        </w:rPr>
      </w:pPr>
      <w:r>
        <w:rPr>
          <w:rFonts w:hint="eastAsia" w:ascii="Times New Roman" w:hAnsi="Times New Roman" w:eastAsia="方正小标宋_GBK" w:cs="Times New Roman"/>
          <w:color w:val="000000"/>
          <w:sz w:val="52"/>
          <w:szCs w:val="52"/>
          <w:highlight w:val="none"/>
          <w:lang w:val="en-US" w:eastAsia="zh-CN"/>
        </w:rPr>
        <w:t xml:space="preserve">第二部分 </w:t>
      </w:r>
    </w:p>
    <w:p>
      <w:pPr>
        <w:pStyle w:val="18"/>
        <w:keepNext w:val="0"/>
        <w:keepLines w:val="0"/>
        <w:pageBreakBefore w:val="0"/>
        <w:widowControl w:val="0"/>
        <w:kinsoku/>
        <w:wordWrap/>
        <w:overflowPunct/>
        <w:topLinePunct w:val="0"/>
        <w:autoSpaceDE w:val="0"/>
        <w:autoSpaceDN w:val="0"/>
        <w:bidi w:val="0"/>
        <w:adjustRightInd w:val="0"/>
        <w:snapToGrid/>
        <w:spacing w:afterAutospacing="0" w:line="400" w:lineRule="exact"/>
        <w:jc w:val="center"/>
        <w:textAlignment w:val="auto"/>
        <w:rPr>
          <w:rFonts w:hint="eastAsia" w:ascii="Times New Roman" w:hAnsi="Times New Roman" w:eastAsia="方正小标宋_GBK" w:cs="Times New Roman"/>
          <w:color w:val="000000"/>
          <w:sz w:val="28"/>
          <w:szCs w:val="28"/>
          <w:highlight w:val="none"/>
          <w:lang w:val="en-US" w:eastAsia="zh-CN"/>
        </w:rPr>
      </w:pPr>
    </w:p>
    <w:p>
      <w:pPr>
        <w:pStyle w:val="18"/>
        <w:keepNext w:val="0"/>
        <w:keepLines w:val="0"/>
        <w:pageBreakBefore w:val="0"/>
        <w:widowControl w:val="0"/>
        <w:kinsoku/>
        <w:wordWrap/>
        <w:overflowPunct/>
        <w:topLinePunct w:val="0"/>
        <w:autoSpaceDE w:val="0"/>
        <w:autoSpaceDN w:val="0"/>
        <w:bidi w:val="0"/>
        <w:adjustRightInd w:val="0"/>
        <w:snapToGrid/>
        <w:spacing w:beforeAutospacing="0" w:after="468" w:afterLines="150" w:afterAutospacing="0" w:line="360" w:lineRule="auto"/>
        <w:jc w:val="center"/>
        <w:textAlignment w:val="auto"/>
        <w:rPr>
          <w:rFonts w:hint="eastAsia" w:ascii="Times New Roman" w:hAnsi="Times New Roman" w:eastAsia="方正小标宋_GBK" w:cs="Times New Roman"/>
          <w:color w:val="000000"/>
          <w:sz w:val="52"/>
          <w:szCs w:val="52"/>
          <w:highlight w:val="none"/>
          <w:lang w:val="en-US" w:eastAsia="zh-CN"/>
        </w:rPr>
        <w:sectPr>
          <w:pgSz w:w="11906" w:h="16838"/>
          <w:pgMar w:top="1417" w:right="1134" w:bottom="1417" w:left="1134" w:header="851" w:footer="992" w:gutter="0"/>
          <w:pgNumType w:fmt="decimal"/>
          <w:cols w:space="720" w:num="1"/>
          <w:docGrid w:type="lines" w:linePitch="312" w:charSpace="0"/>
        </w:sectPr>
      </w:pPr>
      <w:r>
        <w:rPr>
          <w:rFonts w:hint="eastAsia" w:ascii="Times New Roman" w:hAnsi="Times New Roman" w:eastAsia="方正小标宋_GBK" w:cs="Times New Roman"/>
          <w:color w:val="000000"/>
          <w:sz w:val="52"/>
          <w:szCs w:val="52"/>
          <w:highlight w:val="none"/>
          <w:lang w:val="en-US" w:eastAsia="zh-CN"/>
        </w:rPr>
        <w:t>部门决算表</w:t>
      </w:r>
    </w:p>
    <w:p>
      <w:pPr>
        <w:pStyle w:val="16"/>
        <w:jc w:val="center"/>
        <w:outlineLvl w:val="9"/>
        <w:rPr>
          <w:rFonts w:ascii="Times New Roman" w:hAnsi="Times New Roman" w:eastAsia="黑体" w:cs="Times New Roman"/>
          <w:color w:val="000000"/>
          <w:kern w:val="0"/>
          <w:sz w:val="36"/>
          <w:szCs w:val="36"/>
          <w:highlight w:val="none"/>
          <w:lang w:val="zh-CN" w:eastAsia="zh-CN"/>
        </w:rPr>
      </w:pPr>
      <w:r>
        <w:rPr>
          <w:rFonts w:ascii="Times New Roman" w:hAnsi="Times New Roman" w:eastAsia="黑体" w:cs="Times New Roman"/>
          <w:color w:val="000000"/>
          <w:kern w:val="0"/>
          <w:sz w:val="36"/>
          <w:szCs w:val="36"/>
          <w:highlight w:val="none"/>
          <w:lang w:val="zh-CN" w:eastAsia="zh-CN"/>
        </w:rPr>
        <w:t>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4004" w:type="dxa"/>
            <w:gridSpan w:val="3"/>
          </w:tcPr>
          <w:p>
            <w:pPr>
              <w:jc w:val="right"/>
            </w:pPr>
            <w:r>
              <w:rPr>
                <w:rFonts w:ascii="宋体" w:hAnsi="宋体" w:eastAsia="宋体" w:cs="宋体"/>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6002" w:type="dxa"/>
          </w:tcPr>
          <w:p>
            <w:pPr>
              <w:jc w:val="left"/>
            </w:pPr>
            <w:r>
              <w:rPr>
                <w:rFonts w:ascii="宋体" w:hAnsi="宋体" w:eastAsia="宋体" w:cs="宋体"/>
                <w:sz w:val="20"/>
              </w:rPr>
              <w:t>单位：长沙黑麋峰国家森林公园管理处</w:t>
            </w:r>
          </w:p>
        </w:tc>
        <w:tc>
          <w:tcPr>
            <w:tcW w:w="2000" w:type="dxa"/>
          </w:tcPr>
          <w:p>
            <w:pPr>
              <w:jc w:val="center"/>
            </w:pPr>
          </w:p>
        </w:tc>
        <w:tc>
          <w:tcPr>
            <w:tcW w:w="6002"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200"/>
        <w:gridCol w:w="560"/>
        <w:gridCol w:w="2240"/>
        <w:gridCol w:w="4200"/>
        <w:gridCol w:w="560"/>
        <w:gridCol w:w="224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7000" w:type="dxa"/>
            <w:gridSpan w:val="3"/>
            <w:vAlign w:val="center"/>
          </w:tcPr>
          <w:p>
            <w:pPr>
              <w:snapToGrid w:val="0"/>
              <w:jc w:val="center"/>
            </w:pPr>
            <w:r>
              <w:rPr>
                <w:rFonts w:ascii="宋体" w:hAnsi="宋体" w:eastAsia="宋体" w:cs="宋体"/>
                <w:b w:val="0"/>
                <w:i w:val="0"/>
                <w:color w:val="000000"/>
                <w:sz w:val="21"/>
              </w:rPr>
              <w:t>收入</w:t>
            </w:r>
          </w:p>
        </w:tc>
        <w:tc>
          <w:tcPr>
            <w:tcW w:w="7004" w:type="dxa"/>
            <w:gridSpan w:val="3"/>
            <w:vAlign w:val="center"/>
          </w:tcPr>
          <w:p>
            <w:pPr>
              <w:snapToGrid w:val="0"/>
              <w:jc w:val="center"/>
            </w:pPr>
            <w:r>
              <w:rPr>
                <w:rFonts w:ascii="宋体" w:hAnsi="宋体" w:eastAsia="宋体" w:cs="宋体"/>
                <w:b w:val="0"/>
                <w:i w:val="0"/>
                <w:color w:val="000000"/>
                <w:sz w:val="21"/>
              </w:rPr>
              <w:t>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center"/>
            </w:pPr>
            <w:r>
              <w:rPr>
                <w:rFonts w:ascii="宋体" w:hAnsi="宋体" w:eastAsia="宋体" w:cs="宋体"/>
                <w:b w:val="0"/>
                <w:i w:val="0"/>
                <w:color w:val="000000"/>
                <w:sz w:val="21"/>
              </w:rPr>
              <w:t>项目</w:t>
            </w:r>
          </w:p>
        </w:tc>
        <w:tc>
          <w:tcPr>
            <w:tcW w:w="560" w:type="dxa"/>
            <w:vAlign w:val="center"/>
          </w:tcPr>
          <w:p>
            <w:pPr>
              <w:snapToGrid w:val="0"/>
              <w:jc w:val="center"/>
            </w:pPr>
            <w:r>
              <w:rPr>
                <w:rFonts w:ascii="宋体" w:hAnsi="宋体" w:eastAsia="宋体" w:cs="宋体"/>
                <w:b w:val="0"/>
                <w:i w:val="0"/>
                <w:color w:val="000000"/>
                <w:sz w:val="21"/>
              </w:rPr>
              <w:t>行次</w:t>
            </w:r>
          </w:p>
        </w:tc>
        <w:tc>
          <w:tcPr>
            <w:tcW w:w="2240" w:type="dxa"/>
            <w:vAlign w:val="center"/>
          </w:tcPr>
          <w:p>
            <w:pPr>
              <w:snapToGrid w:val="0"/>
              <w:jc w:val="center"/>
            </w:pPr>
            <w:r>
              <w:rPr>
                <w:rFonts w:ascii="宋体" w:hAnsi="宋体" w:eastAsia="宋体" w:cs="宋体"/>
                <w:b w:val="0"/>
                <w:i w:val="0"/>
                <w:color w:val="000000"/>
                <w:sz w:val="21"/>
              </w:rPr>
              <w:t>金额</w:t>
            </w:r>
          </w:p>
        </w:tc>
        <w:tc>
          <w:tcPr>
            <w:tcW w:w="4200" w:type="dxa"/>
            <w:vAlign w:val="center"/>
          </w:tcPr>
          <w:p>
            <w:pPr>
              <w:snapToGrid w:val="0"/>
              <w:jc w:val="center"/>
            </w:pPr>
            <w:r>
              <w:rPr>
                <w:rFonts w:ascii="宋体" w:hAnsi="宋体" w:eastAsia="宋体" w:cs="宋体"/>
                <w:b w:val="0"/>
                <w:i w:val="0"/>
                <w:color w:val="000000"/>
                <w:sz w:val="21"/>
              </w:rPr>
              <w:t>项目</w:t>
            </w:r>
          </w:p>
        </w:tc>
        <w:tc>
          <w:tcPr>
            <w:tcW w:w="560" w:type="dxa"/>
            <w:vAlign w:val="center"/>
          </w:tcPr>
          <w:p>
            <w:pPr>
              <w:snapToGrid w:val="0"/>
              <w:jc w:val="center"/>
            </w:pPr>
            <w:r>
              <w:rPr>
                <w:rFonts w:ascii="宋体" w:hAnsi="宋体" w:eastAsia="宋体" w:cs="宋体"/>
                <w:b w:val="0"/>
                <w:i w:val="0"/>
                <w:color w:val="000000"/>
                <w:sz w:val="21"/>
              </w:rPr>
              <w:t>行次</w:t>
            </w:r>
          </w:p>
        </w:tc>
        <w:tc>
          <w:tcPr>
            <w:tcW w:w="2244" w:type="dxa"/>
            <w:vAlign w:val="center"/>
          </w:tcPr>
          <w:p>
            <w:pPr>
              <w:snapToGrid w:val="0"/>
              <w:jc w:val="center"/>
            </w:pPr>
            <w:r>
              <w:rPr>
                <w:rFonts w:ascii="宋体" w:hAnsi="宋体" w:eastAsia="宋体" w:cs="宋体"/>
                <w:b w:val="0"/>
                <w:i w:val="0"/>
                <w:color w:val="000000"/>
                <w:sz w:val="21"/>
              </w:rPr>
              <w:t>金额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center"/>
            </w:pPr>
            <w:r>
              <w:rPr>
                <w:rFonts w:ascii="宋体" w:hAnsi="宋体" w:eastAsia="宋体" w:cs="宋体"/>
                <w:b w:val="0"/>
                <w:i w:val="0"/>
                <w:color w:val="000000"/>
                <w:sz w:val="21"/>
              </w:rPr>
              <w:t>栏次</w:t>
            </w:r>
          </w:p>
        </w:tc>
        <w:tc>
          <w:tcPr>
            <w:tcW w:w="560" w:type="dxa"/>
            <w:vAlign w:val="center"/>
          </w:tcPr>
          <w:p/>
        </w:tc>
        <w:tc>
          <w:tcPr>
            <w:tcW w:w="2240" w:type="dxa"/>
            <w:vAlign w:val="center"/>
          </w:tcPr>
          <w:p>
            <w:pPr>
              <w:snapToGrid w:val="0"/>
              <w:jc w:val="center"/>
            </w:pPr>
            <w:r>
              <w:rPr>
                <w:rFonts w:ascii="宋体" w:hAnsi="宋体" w:eastAsia="宋体" w:cs="宋体"/>
                <w:b w:val="0"/>
                <w:i w:val="0"/>
                <w:color w:val="000000"/>
                <w:sz w:val="21"/>
              </w:rPr>
              <w:t>1</w:t>
            </w:r>
          </w:p>
        </w:tc>
        <w:tc>
          <w:tcPr>
            <w:tcW w:w="4200" w:type="dxa"/>
            <w:vAlign w:val="center"/>
          </w:tcPr>
          <w:p>
            <w:pPr>
              <w:snapToGrid w:val="0"/>
              <w:jc w:val="center"/>
            </w:pPr>
            <w:r>
              <w:rPr>
                <w:rFonts w:ascii="宋体" w:hAnsi="宋体" w:eastAsia="宋体" w:cs="宋体"/>
                <w:b w:val="0"/>
                <w:i w:val="0"/>
                <w:color w:val="000000"/>
                <w:sz w:val="21"/>
              </w:rPr>
              <w:t>栏次</w:t>
            </w:r>
          </w:p>
        </w:tc>
        <w:tc>
          <w:tcPr>
            <w:tcW w:w="560" w:type="dxa"/>
            <w:vAlign w:val="center"/>
          </w:tcPr>
          <w:p/>
        </w:tc>
        <w:tc>
          <w:tcPr>
            <w:tcW w:w="2244" w:type="dxa"/>
            <w:vAlign w:val="center"/>
          </w:tcPr>
          <w:p>
            <w:pPr>
              <w:snapToGrid w:val="0"/>
              <w:jc w:val="center"/>
            </w:pPr>
            <w:r>
              <w:rPr>
                <w:rFonts w:ascii="宋体" w:hAnsi="宋体" w:eastAsia="宋体" w:cs="宋体"/>
                <w:b w:val="0"/>
                <w:i w:val="0"/>
                <w:color w:val="000000"/>
                <w:sz w:val="21"/>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eastAsia="宋体" w:cs="宋体"/>
                <w:b w:val="0"/>
                <w:i w:val="0"/>
                <w:color w:val="000000"/>
                <w:sz w:val="21"/>
              </w:rPr>
              <w:t>一、一般公共预算财政拨款收入</w:t>
            </w:r>
          </w:p>
        </w:tc>
        <w:tc>
          <w:tcPr>
            <w:tcW w:w="560" w:type="dxa"/>
            <w:vAlign w:val="center"/>
          </w:tcPr>
          <w:p>
            <w:pPr>
              <w:snapToGrid w:val="0"/>
              <w:jc w:val="center"/>
            </w:pPr>
            <w:r>
              <w:rPr>
                <w:rFonts w:ascii="宋体" w:hAnsi="宋体" w:eastAsia="宋体" w:cs="宋体"/>
                <w:b w:val="0"/>
                <w:i w:val="0"/>
                <w:color w:val="000000"/>
                <w:sz w:val="21"/>
              </w:rPr>
              <w:t>1</w:t>
            </w:r>
          </w:p>
        </w:tc>
        <w:tc>
          <w:tcPr>
            <w:tcW w:w="2240" w:type="dxa"/>
            <w:vAlign w:val="center"/>
          </w:tcPr>
          <w:p>
            <w:pPr>
              <w:snapToGrid w:val="0"/>
              <w:jc w:val="right"/>
            </w:pPr>
            <w:r>
              <w:rPr>
                <w:rFonts w:ascii="宋体" w:hAnsi="宋体" w:eastAsia="宋体" w:cs="宋体"/>
                <w:b w:val="0"/>
                <w:i w:val="0"/>
                <w:color w:val="000000"/>
                <w:sz w:val="21"/>
              </w:rPr>
              <w:t>720.41</w:t>
            </w:r>
          </w:p>
        </w:tc>
        <w:tc>
          <w:tcPr>
            <w:tcW w:w="4200" w:type="dxa"/>
            <w:vAlign w:val="center"/>
          </w:tcPr>
          <w:p>
            <w:pPr>
              <w:snapToGrid w:val="0"/>
              <w:jc w:val="left"/>
            </w:pPr>
            <w:r>
              <w:rPr>
                <w:rFonts w:ascii="宋体" w:hAnsi="宋体" w:eastAsia="宋体" w:cs="宋体"/>
                <w:b w:val="0"/>
                <w:i w:val="0"/>
                <w:color w:val="000000"/>
                <w:sz w:val="21"/>
              </w:rPr>
              <w:t>一、一般公共服务支出</w:t>
            </w:r>
          </w:p>
        </w:tc>
        <w:tc>
          <w:tcPr>
            <w:tcW w:w="560" w:type="dxa"/>
            <w:vAlign w:val="center"/>
          </w:tcPr>
          <w:p>
            <w:pPr>
              <w:snapToGrid w:val="0"/>
              <w:jc w:val="center"/>
            </w:pPr>
            <w:r>
              <w:rPr>
                <w:rFonts w:ascii="宋体" w:hAnsi="宋体" w:eastAsia="宋体" w:cs="宋体"/>
                <w:b w:val="0"/>
                <w:i w:val="0"/>
                <w:color w:val="000000"/>
                <w:sz w:val="21"/>
              </w:rPr>
              <w:t>31</w:t>
            </w:r>
          </w:p>
        </w:tc>
        <w:tc>
          <w:tcPr>
            <w:tcW w:w="2244" w:type="dxa"/>
            <w:vAlign w:val="center"/>
          </w:tcPr>
          <w:p>
            <w:pPr>
              <w:snapToGrid w:val="0"/>
              <w:jc w:val="right"/>
            </w:pPr>
            <w:r>
              <w:rPr>
                <w:rFonts w:ascii="宋体" w:hAnsi="宋体" w:eastAsia="宋体" w:cs="宋体"/>
                <w:b w:val="0"/>
                <w:i w:val="0"/>
                <w:color w:val="000000"/>
                <w:sz w:val="21"/>
              </w:rPr>
              <w:t>159.47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eastAsia="宋体" w:cs="宋体"/>
                <w:b w:val="0"/>
                <w:i w:val="0"/>
                <w:color w:val="000000"/>
                <w:sz w:val="21"/>
              </w:rPr>
              <w:t>二、政府性基金预算财政拨款收入</w:t>
            </w:r>
          </w:p>
        </w:tc>
        <w:tc>
          <w:tcPr>
            <w:tcW w:w="560" w:type="dxa"/>
            <w:vAlign w:val="center"/>
          </w:tcPr>
          <w:p>
            <w:pPr>
              <w:snapToGrid w:val="0"/>
              <w:jc w:val="center"/>
            </w:pPr>
            <w:r>
              <w:rPr>
                <w:rFonts w:ascii="宋体" w:hAnsi="宋体" w:eastAsia="宋体" w:cs="宋体"/>
                <w:b w:val="0"/>
                <w:i w:val="0"/>
                <w:color w:val="000000"/>
                <w:sz w:val="21"/>
              </w:rPr>
              <w:t>2</w:t>
            </w:r>
          </w:p>
        </w:tc>
        <w:tc>
          <w:tcPr>
            <w:tcW w:w="2240" w:type="dxa"/>
            <w:vAlign w:val="center"/>
          </w:tcPr>
          <w:p>
            <w:pPr>
              <w:snapToGrid w:val="0"/>
              <w:jc w:val="right"/>
            </w:pPr>
            <w:r>
              <w:rPr>
                <w:rFonts w:ascii="宋体" w:hAnsi="宋体" w:eastAsia="宋体" w:cs="宋体"/>
                <w:b w:val="0"/>
                <w:i w:val="0"/>
                <w:color w:val="000000"/>
                <w:sz w:val="21"/>
              </w:rPr>
              <w:t>0.00</w:t>
            </w:r>
          </w:p>
        </w:tc>
        <w:tc>
          <w:tcPr>
            <w:tcW w:w="4200" w:type="dxa"/>
            <w:vAlign w:val="center"/>
          </w:tcPr>
          <w:p>
            <w:pPr>
              <w:snapToGrid w:val="0"/>
              <w:jc w:val="left"/>
            </w:pPr>
            <w:r>
              <w:rPr>
                <w:rFonts w:ascii="宋体" w:hAnsi="宋体" w:eastAsia="宋体" w:cs="宋体"/>
                <w:b w:val="0"/>
                <w:i w:val="0"/>
                <w:color w:val="000000"/>
                <w:sz w:val="21"/>
              </w:rPr>
              <w:t>二、外交支出</w:t>
            </w:r>
          </w:p>
        </w:tc>
        <w:tc>
          <w:tcPr>
            <w:tcW w:w="560" w:type="dxa"/>
            <w:vAlign w:val="center"/>
          </w:tcPr>
          <w:p>
            <w:pPr>
              <w:snapToGrid w:val="0"/>
              <w:jc w:val="center"/>
            </w:pPr>
            <w:r>
              <w:rPr>
                <w:rFonts w:ascii="宋体" w:hAnsi="宋体" w:eastAsia="宋体" w:cs="宋体"/>
                <w:b w:val="0"/>
                <w:i w:val="0"/>
                <w:color w:val="000000"/>
                <w:sz w:val="21"/>
              </w:rPr>
              <w:t>32</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eastAsia="宋体" w:cs="宋体"/>
                <w:b w:val="0"/>
                <w:i w:val="0"/>
                <w:color w:val="000000"/>
                <w:sz w:val="21"/>
              </w:rPr>
              <w:t>三、国有资本经营预算财政拨款收入</w:t>
            </w:r>
          </w:p>
        </w:tc>
        <w:tc>
          <w:tcPr>
            <w:tcW w:w="560" w:type="dxa"/>
            <w:vAlign w:val="center"/>
          </w:tcPr>
          <w:p>
            <w:pPr>
              <w:snapToGrid w:val="0"/>
              <w:jc w:val="center"/>
            </w:pPr>
            <w:r>
              <w:rPr>
                <w:rFonts w:ascii="宋体" w:hAnsi="宋体" w:eastAsia="宋体" w:cs="宋体"/>
                <w:b w:val="0"/>
                <w:i w:val="0"/>
                <w:color w:val="000000"/>
                <w:sz w:val="21"/>
              </w:rPr>
              <w:t>3</w:t>
            </w:r>
          </w:p>
        </w:tc>
        <w:tc>
          <w:tcPr>
            <w:tcW w:w="2240" w:type="dxa"/>
            <w:vAlign w:val="center"/>
          </w:tcPr>
          <w:p>
            <w:pPr>
              <w:snapToGrid w:val="0"/>
              <w:jc w:val="right"/>
            </w:pPr>
            <w:r>
              <w:rPr>
                <w:rFonts w:ascii="宋体" w:hAnsi="宋体" w:eastAsia="宋体" w:cs="宋体"/>
                <w:b w:val="0"/>
                <w:i w:val="0"/>
                <w:color w:val="000000"/>
                <w:sz w:val="21"/>
              </w:rPr>
              <w:t>0.00</w:t>
            </w:r>
          </w:p>
        </w:tc>
        <w:tc>
          <w:tcPr>
            <w:tcW w:w="4200" w:type="dxa"/>
            <w:vAlign w:val="center"/>
          </w:tcPr>
          <w:p>
            <w:pPr>
              <w:snapToGrid w:val="0"/>
              <w:jc w:val="left"/>
            </w:pPr>
            <w:r>
              <w:rPr>
                <w:rFonts w:ascii="宋体" w:hAnsi="宋体" w:eastAsia="宋体" w:cs="宋体"/>
                <w:b w:val="0"/>
                <w:i w:val="0"/>
                <w:color w:val="000000"/>
                <w:sz w:val="21"/>
              </w:rPr>
              <w:t>三、国防支出</w:t>
            </w:r>
          </w:p>
        </w:tc>
        <w:tc>
          <w:tcPr>
            <w:tcW w:w="560" w:type="dxa"/>
            <w:vAlign w:val="center"/>
          </w:tcPr>
          <w:p>
            <w:pPr>
              <w:snapToGrid w:val="0"/>
              <w:jc w:val="center"/>
            </w:pPr>
            <w:r>
              <w:rPr>
                <w:rFonts w:ascii="宋体" w:hAnsi="宋体" w:eastAsia="宋体" w:cs="宋体"/>
                <w:b w:val="0"/>
                <w:i w:val="0"/>
                <w:color w:val="000000"/>
                <w:sz w:val="21"/>
              </w:rPr>
              <w:t>33</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eastAsia="宋体" w:cs="宋体"/>
                <w:b w:val="0"/>
                <w:i w:val="0"/>
                <w:color w:val="000000"/>
                <w:sz w:val="21"/>
              </w:rPr>
              <w:t>四、上级补助收入</w:t>
            </w:r>
          </w:p>
        </w:tc>
        <w:tc>
          <w:tcPr>
            <w:tcW w:w="560" w:type="dxa"/>
            <w:vAlign w:val="center"/>
          </w:tcPr>
          <w:p>
            <w:pPr>
              <w:snapToGrid w:val="0"/>
              <w:jc w:val="center"/>
            </w:pPr>
            <w:r>
              <w:rPr>
                <w:rFonts w:ascii="宋体" w:hAnsi="宋体" w:eastAsia="宋体" w:cs="宋体"/>
                <w:b w:val="0"/>
                <w:i w:val="0"/>
                <w:color w:val="000000"/>
                <w:sz w:val="21"/>
              </w:rPr>
              <w:t>4</w:t>
            </w:r>
          </w:p>
        </w:tc>
        <w:tc>
          <w:tcPr>
            <w:tcW w:w="2240" w:type="dxa"/>
            <w:vAlign w:val="center"/>
          </w:tcPr>
          <w:p>
            <w:pPr>
              <w:snapToGrid w:val="0"/>
              <w:jc w:val="right"/>
            </w:pPr>
            <w:r>
              <w:rPr>
                <w:rFonts w:ascii="宋体" w:hAnsi="宋体" w:eastAsia="宋体" w:cs="宋体"/>
                <w:b w:val="0"/>
                <w:i w:val="0"/>
                <w:color w:val="000000"/>
                <w:sz w:val="21"/>
              </w:rPr>
              <w:t>0.00</w:t>
            </w:r>
          </w:p>
        </w:tc>
        <w:tc>
          <w:tcPr>
            <w:tcW w:w="4200" w:type="dxa"/>
            <w:vAlign w:val="center"/>
          </w:tcPr>
          <w:p>
            <w:pPr>
              <w:snapToGrid w:val="0"/>
              <w:jc w:val="left"/>
            </w:pPr>
            <w:r>
              <w:rPr>
                <w:rFonts w:ascii="宋体" w:hAnsi="宋体" w:eastAsia="宋体" w:cs="宋体"/>
                <w:b w:val="0"/>
                <w:i w:val="0"/>
                <w:color w:val="000000"/>
                <w:sz w:val="21"/>
              </w:rPr>
              <w:t>四、公共安全支出</w:t>
            </w:r>
          </w:p>
        </w:tc>
        <w:tc>
          <w:tcPr>
            <w:tcW w:w="560" w:type="dxa"/>
            <w:vAlign w:val="center"/>
          </w:tcPr>
          <w:p>
            <w:pPr>
              <w:snapToGrid w:val="0"/>
              <w:jc w:val="center"/>
            </w:pPr>
            <w:r>
              <w:rPr>
                <w:rFonts w:ascii="宋体" w:hAnsi="宋体" w:eastAsia="宋体" w:cs="宋体"/>
                <w:b w:val="0"/>
                <w:i w:val="0"/>
                <w:color w:val="000000"/>
                <w:sz w:val="21"/>
              </w:rPr>
              <w:t>34</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eastAsia="宋体" w:cs="宋体"/>
                <w:b w:val="0"/>
                <w:i w:val="0"/>
                <w:color w:val="000000"/>
                <w:sz w:val="21"/>
              </w:rPr>
              <w:t>五、事业收入</w:t>
            </w:r>
          </w:p>
        </w:tc>
        <w:tc>
          <w:tcPr>
            <w:tcW w:w="560" w:type="dxa"/>
            <w:vAlign w:val="center"/>
          </w:tcPr>
          <w:p>
            <w:pPr>
              <w:snapToGrid w:val="0"/>
              <w:jc w:val="center"/>
            </w:pPr>
            <w:r>
              <w:rPr>
                <w:rFonts w:ascii="宋体" w:hAnsi="宋体" w:eastAsia="宋体" w:cs="宋体"/>
                <w:b w:val="0"/>
                <w:i w:val="0"/>
                <w:color w:val="000000"/>
                <w:sz w:val="21"/>
              </w:rPr>
              <w:t>5</w:t>
            </w:r>
          </w:p>
        </w:tc>
        <w:tc>
          <w:tcPr>
            <w:tcW w:w="2240" w:type="dxa"/>
            <w:vAlign w:val="center"/>
          </w:tcPr>
          <w:p>
            <w:pPr>
              <w:snapToGrid w:val="0"/>
              <w:jc w:val="right"/>
            </w:pPr>
            <w:r>
              <w:rPr>
                <w:rFonts w:ascii="宋体" w:hAnsi="宋体" w:eastAsia="宋体" w:cs="宋体"/>
                <w:b w:val="0"/>
                <w:i w:val="0"/>
                <w:color w:val="000000"/>
                <w:sz w:val="21"/>
              </w:rPr>
              <w:t>0.00</w:t>
            </w:r>
          </w:p>
        </w:tc>
        <w:tc>
          <w:tcPr>
            <w:tcW w:w="4200" w:type="dxa"/>
            <w:vAlign w:val="center"/>
          </w:tcPr>
          <w:p>
            <w:pPr>
              <w:snapToGrid w:val="0"/>
              <w:jc w:val="left"/>
            </w:pPr>
            <w:r>
              <w:rPr>
                <w:rFonts w:ascii="宋体" w:hAnsi="宋体" w:eastAsia="宋体" w:cs="宋体"/>
                <w:b w:val="0"/>
                <w:i w:val="0"/>
                <w:color w:val="000000"/>
                <w:sz w:val="21"/>
              </w:rPr>
              <w:t>五、教育支出</w:t>
            </w:r>
          </w:p>
        </w:tc>
        <w:tc>
          <w:tcPr>
            <w:tcW w:w="560" w:type="dxa"/>
            <w:vAlign w:val="center"/>
          </w:tcPr>
          <w:p>
            <w:pPr>
              <w:snapToGrid w:val="0"/>
              <w:jc w:val="center"/>
            </w:pPr>
            <w:r>
              <w:rPr>
                <w:rFonts w:ascii="宋体" w:hAnsi="宋体" w:eastAsia="宋体" w:cs="宋体"/>
                <w:b w:val="0"/>
                <w:i w:val="0"/>
                <w:color w:val="000000"/>
                <w:sz w:val="21"/>
              </w:rPr>
              <w:t>35</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eastAsia="宋体" w:cs="宋体"/>
                <w:b w:val="0"/>
                <w:i w:val="0"/>
                <w:color w:val="000000"/>
                <w:sz w:val="21"/>
              </w:rPr>
              <w:t>六、经营收入</w:t>
            </w:r>
          </w:p>
        </w:tc>
        <w:tc>
          <w:tcPr>
            <w:tcW w:w="560" w:type="dxa"/>
            <w:vAlign w:val="center"/>
          </w:tcPr>
          <w:p>
            <w:pPr>
              <w:snapToGrid w:val="0"/>
              <w:jc w:val="center"/>
            </w:pPr>
            <w:r>
              <w:rPr>
                <w:rFonts w:ascii="宋体" w:hAnsi="宋体" w:eastAsia="宋体" w:cs="宋体"/>
                <w:b w:val="0"/>
                <w:i w:val="0"/>
                <w:color w:val="000000"/>
                <w:sz w:val="21"/>
              </w:rPr>
              <w:t>6</w:t>
            </w:r>
          </w:p>
        </w:tc>
        <w:tc>
          <w:tcPr>
            <w:tcW w:w="2240" w:type="dxa"/>
            <w:vAlign w:val="center"/>
          </w:tcPr>
          <w:p>
            <w:pPr>
              <w:snapToGrid w:val="0"/>
              <w:jc w:val="right"/>
            </w:pPr>
            <w:r>
              <w:rPr>
                <w:rFonts w:ascii="宋体" w:hAnsi="宋体" w:eastAsia="宋体" w:cs="宋体"/>
                <w:b w:val="0"/>
                <w:i w:val="0"/>
                <w:color w:val="000000"/>
                <w:sz w:val="21"/>
              </w:rPr>
              <w:t>0.00</w:t>
            </w:r>
          </w:p>
        </w:tc>
        <w:tc>
          <w:tcPr>
            <w:tcW w:w="4200" w:type="dxa"/>
            <w:vAlign w:val="center"/>
          </w:tcPr>
          <w:p>
            <w:pPr>
              <w:snapToGrid w:val="0"/>
              <w:jc w:val="left"/>
            </w:pPr>
            <w:r>
              <w:rPr>
                <w:rFonts w:ascii="宋体" w:hAnsi="宋体" w:eastAsia="宋体" w:cs="宋体"/>
                <w:b w:val="0"/>
                <w:i w:val="0"/>
                <w:color w:val="000000"/>
                <w:sz w:val="21"/>
              </w:rPr>
              <w:t>六、科学技术支出</w:t>
            </w:r>
          </w:p>
        </w:tc>
        <w:tc>
          <w:tcPr>
            <w:tcW w:w="560" w:type="dxa"/>
            <w:vAlign w:val="center"/>
          </w:tcPr>
          <w:p>
            <w:pPr>
              <w:snapToGrid w:val="0"/>
              <w:jc w:val="center"/>
            </w:pPr>
            <w:r>
              <w:rPr>
                <w:rFonts w:ascii="宋体" w:hAnsi="宋体" w:eastAsia="宋体" w:cs="宋体"/>
                <w:b w:val="0"/>
                <w:i w:val="0"/>
                <w:color w:val="000000"/>
                <w:sz w:val="21"/>
              </w:rPr>
              <w:t>36</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eastAsia="宋体" w:cs="宋体"/>
                <w:b w:val="0"/>
                <w:i w:val="0"/>
                <w:color w:val="000000"/>
                <w:sz w:val="21"/>
              </w:rPr>
              <w:t>七、附属单位上缴收入</w:t>
            </w:r>
          </w:p>
        </w:tc>
        <w:tc>
          <w:tcPr>
            <w:tcW w:w="560" w:type="dxa"/>
            <w:vAlign w:val="center"/>
          </w:tcPr>
          <w:p>
            <w:pPr>
              <w:snapToGrid w:val="0"/>
              <w:jc w:val="center"/>
            </w:pPr>
            <w:r>
              <w:rPr>
                <w:rFonts w:ascii="宋体" w:hAnsi="宋体" w:eastAsia="宋体" w:cs="宋体"/>
                <w:b w:val="0"/>
                <w:i w:val="0"/>
                <w:color w:val="000000"/>
                <w:sz w:val="21"/>
              </w:rPr>
              <w:t>7</w:t>
            </w:r>
          </w:p>
        </w:tc>
        <w:tc>
          <w:tcPr>
            <w:tcW w:w="2240" w:type="dxa"/>
            <w:vAlign w:val="center"/>
          </w:tcPr>
          <w:p>
            <w:pPr>
              <w:snapToGrid w:val="0"/>
              <w:jc w:val="right"/>
            </w:pPr>
            <w:r>
              <w:rPr>
                <w:rFonts w:ascii="宋体" w:hAnsi="宋体" w:eastAsia="宋体" w:cs="宋体"/>
                <w:b w:val="0"/>
                <w:i w:val="0"/>
                <w:color w:val="000000"/>
                <w:sz w:val="21"/>
              </w:rPr>
              <w:t>0.00</w:t>
            </w:r>
          </w:p>
        </w:tc>
        <w:tc>
          <w:tcPr>
            <w:tcW w:w="4200" w:type="dxa"/>
            <w:vAlign w:val="center"/>
          </w:tcPr>
          <w:p>
            <w:pPr>
              <w:snapToGrid w:val="0"/>
              <w:jc w:val="left"/>
            </w:pPr>
            <w:r>
              <w:rPr>
                <w:rFonts w:ascii="宋体" w:hAnsi="宋体" w:eastAsia="宋体" w:cs="宋体"/>
                <w:b w:val="0"/>
                <w:i w:val="0"/>
                <w:color w:val="000000"/>
                <w:sz w:val="21"/>
              </w:rPr>
              <w:t>七、文化旅游体育与传媒支出</w:t>
            </w:r>
          </w:p>
        </w:tc>
        <w:tc>
          <w:tcPr>
            <w:tcW w:w="560" w:type="dxa"/>
            <w:vAlign w:val="center"/>
          </w:tcPr>
          <w:p>
            <w:pPr>
              <w:snapToGrid w:val="0"/>
              <w:jc w:val="center"/>
            </w:pPr>
            <w:r>
              <w:rPr>
                <w:rFonts w:ascii="宋体" w:hAnsi="宋体" w:eastAsia="宋体" w:cs="宋体"/>
                <w:b w:val="0"/>
                <w:i w:val="0"/>
                <w:color w:val="000000"/>
                <w:sz w:val="21"/>
              </w:rPr>
              <w:t>37</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eastAsia="宋体" w:cs="宋体"/>
                <w:b w:val="0"/>
                <w:i w:val="0"/>
                <w:color w:val="000000"/>
                <w:sz w:val="21"/>
              </w:rPr>
              <w:t>八、其他收入</w:t>
            </w:r>
          </w:p>
        </w:tc>
        <w:tc>
          <w:tcPr>
            <w:tcW w:w="560" w:type="dxa"/>
            <w:vAlign w:val="center"/>
          </w:tcPr>
          <w:p>
            <w:pPr>
              <w:snapToGrid w:val="0"/>
              <w:jc w:val="center"/>
            </w:pPr>
            <w:r>
              <w:rPr>
                <w:rFonts w:ascii="宋体" w:hAnsi="宋体" w:eastAsia="宋体" w:cs="宋体"/>
                <w:b w:val="0"/>
                <w:i w:val="0"/>
                <w:color w:val="000000"/>
                <w:sz w:val="21"/>
              </w:rPr>
              <w:t>8</w:t>
            </w:r>
          </w:p>
        </w:tc>
        <w:tc>
          <w:tcPr>
            <w:tcW w:w="2240" w:type="dxa"/>
            <w:vAlign w:val="center"/>
          </w:tcPr>
          <w:p>
            <w:pPr>
              <w:snapToGrid w:val="0"/>
              <w:jc w:val="right"/>
            </w:pPr>
            <w:r>
              <w:rPr>
                <w:rFonts w:ascii="宋体" w:hAnsi="宋体" w:eastAsia="宋体" w:cs="宋体"/>
                <w:b w:val="0"/>
                <w:i w:val="0"/>
                <w:color w:val="000000"/>
                <w:sz w:val="21"/>
              </w:rPr>
              <w:t>236.41</w:t>
            </w:r>
          </w:p>
        </w:tc>
        <w:tc>
          <w:tcPr>
            <w:tcW w:w="4200" w:type="dxa"/>
            <w:vAlign w:val="center"/>
          </w:tcPr>
          <w:p>
            <w:pPr>
              <w:snapToGrid w:val="0"/>
              <w:jc w:val="left"/>
            </w:pPr>
            <w:r>
              <w:rPr>
                <w:rFonts w:ascii="宋体" w:hAnsi="宋体" w:eastAsia="宋体" w:cs="宋体"/>
                <w:b w:val="0"/>
                <w:i w:val="0"/>
                <w:color w:val="000000"/>
                <w:sz w:val="21"/>
              </w:rPr>
              <w:t>八、社会保障和就业支出</w:t>
            </w:r>
          </w:p>
        </w:tc>
        <w:tc>
          <w:tcPr>
            <w:tcW w:w="560" w:type="dxa"/>
            <w:vAlign w:val="center"/>
          </w:tcPr>
          <w:p>
            <w:pPr>
              <w:snapToGrid w:val="0"/>
              <w:jc w:val="center"/>
            </w:pPr>
            <w:r>
              <w:rPr>
                <w:rFonts w:ascii="宋体" w:hAnsi="宋体" w:eastAsia="宋体" w:cs="宋体"/>
                <w:b w:val="0"/>
                <w:i w:val="0"/>
                <w:color w:val="000000"/>
                <w:sz w:val="21"/>
              </w:rPr>
              <w:t>38</w:t>
            </w:r>
          </w:p>
        </w:tc>
        <w:tc>
          <w:tcPr>
            <w:tcW w:w="2244" w:type="dxa"/>
            <w:vAlign w:val="center"/>
          </w:tcPr>
          <w:p>
            <w:pPr>
              <w:snapToGrid w:val="0"/>
              <w:jc w:val="right"/>
            </w:pPr>
            <w:r>
              <w:rPr>
                <w:rFonts w:ascii="宋体" w:hAnsi="宋体" w:eastAsia="宋体" w:cs="宋体"/>
                <w:b w:val="0"/>
                <w:i w:val="0"/>
                <w:color w:val="000000"/>
                <w:sz w:val="21"/>
              </w:rPr>
              <w:t>11.38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9</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九、卫生健康支出</w:t>
            </w:r>
          </w:p>
        </w:tc>
        <w:tc>
          <w:tcPr>
            <w:tcW w:w="560" w:type="dxa"/>
            <w:vAlign w:val="center"/>
          </w:tcPr>
          <w:p>
            <w:pPr>
              <w:snapToGrid w:val="0"/>
              <w:jc w:val="center"/>
            </w:pPr>
            <w:r>
              <w:rPr>
                <w:rFonts w:ascii="宋体" w:hAnsi="宋体" w:eastAsia="宋体" w:cs="宋体"/>
                <w:b w:val="0"/>
                <w:i w:val="0"/>
                <w:color w:val="000000"/>
                <w:sz w:val="21"/>
              </w:rPr>
              <w:t>39</w:t>
            </w:r>
          </w:p>
        </w:tc>
        <w:tc>
          <w:tcPr>
            <w:tcW w:w="2244" w:type="dxa"/>
            <w:vAlign w:val="center"/>
          </w:tcPr>
          <w:p>
            <w:pPr>
              <w:snapToGrid w:val="0"/>
              <w:jc w:val="right"/>
            </w:pPr>
            <w:r>
              <w:rPr>
                <w:rFonts w:ascii="宋体" w:hAnsi="宋体" w:eastAsia="宋体" w:cs="宋体"/>
                <w:b w:val="0"/>
                <w:i w:val="0"/>
                <w:color w:val="000000"/>
                <w:sz w:val="21"/>
              </w:rPr>
              <w:t>6.31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10</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十、节能环保支出</w:t>
            </w:r>
          </w:p>
        </w:tc>
        <w:tc>
          <w:tcPr>
            <w:tcW w:w="560" w:type="dxa"/>
            <w:vAlign w:val="center"/>
          </w:tcPr>
          <w:p>
            <w:pPr>
              <w:snapToGrid w:val="0"/>
              <w:jc w:val="center"/>
            </w:pPr>
            <w:r>
              <w:rPr>
                <w:rFonts w:ascii="宋体" w:hAnsi="宋体" w:eastAsia="宋体" w:cs="宋体"/>
                <w:b w:val="0"/>
                <w:i w:val="0"/>
                <w:color w:val="000000"/>
                <w:sz w:val="21"/>
              </w:rPr>
              <w:t>40</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11</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十一、城乡社区支出</w:t>
            </w:r>
          </w:p>
        </w:tc>
        <w:tc>
          <w:tcPr>
            <w:tcW w:w="560" w:type="dxa"/>
            <w:vAlign w:val="center"/>
          </w:tcPr>
          <w:p>
            <w:pPr>
              <w:snapToGrid w:val="0"/>
              <w:jc w:val="center"/>
            </w:pPr>
            <w:r>
              <w:rPr>
                <w:rFonts w:ascii="宋体" w:hAnsi="宋体" w:eastAsia="宋体" w:cs="宋体"/>
                <w:b w:val="0"/>
                <w:i w:val="0"/>
                <w:color w:val="000000"/>
                <w:sz w:val="21"/>
              </w:rPr>
              <w:t>41</w:t>
            </w:r>
          </w:p>
        </w:tc>
        <w:tc>
          <w:tcPr>
            <w:tcW w:w="2244" w:type="dxa"/>
            <w:vAlign w:val="center"/>
          </w:tcPr>
          <w:p>
            <w:pPr>
              <w:snapToGrid w:val="0"/>
              <w:jc w:val="right"/>
            </w:pPr>
            <w:r>
              <w:rPr>
                <w:rFonts w:ascii="宋体" w:hAnsi="宋体" w:eastAsia="宋体" w:cs="宋体"/>
                <w:b w:val="0"/>
                <w:i w:val="0"/>
                <w:color w:val="000000"/>
                <w:sz w:val="21"/>
              </w:rPr>
              <w:t>236.41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12</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十二、农林水支出</w:t>
            </w:r>
          </w:p>
        </w:tc>
        <w:tc>
          <w:tcPr>
            <w:tcW w:w="560" w:type="dxa"/>
            <w:vAlign w:val="center"/>
          </w:tcPr>
          <w:p>
            <w:pPr>
              <w:snapToGrid w:val="0"/>
              <w:jc w:val="center"/>
            </w:pPr>
            <w:r>
              <w:rPr>
                <w:rFonts w:ascii="宋体" w:hAnsi="宋体" w:eastAsia="宋体" w:cs="宋体"/>
                <w:b w:val="0"/>
                <w:i w:val="0"/>
                <w:color w:val="000000"/>
                <w:sz w:val="21"/>
              </w:rPr>
              <w:t>42</w:t>
            </w:r>
          </w:p>
        </w:tc>
        <w:tc>
          <w:tcPr>
            <w:tcW w:w="2244" w:type="dxa"/>
            <w:vAlign w:val="center"/>
          </w:tcPr>
          <w:p>
            <w:pPr>
              <w:snapToGrid w:val="0"/>
              <w:jc w:val="right"/>
            </w:pPr>
            <w:r>
              <w:rPr>
                <w:rFonts w:ascii="宋体" w:hAnsi="宋体" w:eastAsia="宋体" w:cs="宋体"/>
                <w:b w:val="0"/>
                <w:i w:val="0"/>
                <w:color w:val="000000"/>
                <w:sz w:val="21"/>
              </w:rPr>
              <w:t>541.12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13</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十三、交通运输支出</w:t>
            </w:r>
          </w:p>
        </w:tc>
        <w:tc>
          <w:tcPr>
            <w:tcW w:w="560" w:type="dxa"/>
            <w:vAlign w:val="center"/>
          </w:tcPr>
          <w:p>
            <w:pPr>
              <w:snapToGrid w:val="0"/>
              <w:jc w:val="center"/>
            </w:pPr>
            <w:r>
              <w:rPr>
                <w:rFonts w:ascii="宋体" w:hAnsi="宋体" w:eastAsia="宋体" w:cs="宋体"/>
                <w:b w:val="0"/>
                <w:i w:val="0"/>
                <w:color w:val="000000"/>
                <w:sz w:val="21"/>
              </w:rPr>
              <w:t>43</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14</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十四、资源勘探工业信息等支出</w:t>
            </w:r>
          </w:p>
        </w:tc>
        <w:tc>
          <w:tcPr>
            <w:tcW w:w="560" w:type="dxa"/>
            <w:vAlign w:val="center"/>
          </w:tcPr>
          <w:p>
            <w:pPr>
              <w:snapToGrid w:val="0"/>
              <w:jc w:val="center"/>
            </w:pPr>
            <w:r>
              <w:rPr>
                <w:rFonts w:ascii="宋体" w:hAnsi="宋体" w:eastAsia="宋体" w:cs="宋体"/>
                <w:b w:val="0"/>
                <w:i w:val="0"/>
                <w:color w:val="000000"/>
                <w:sz w:val="21"/>
              </w:rPr>
              <w:t>44</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15</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十五、商业服务业等支出</w:t>
            </w:r>
          </w:p>
        </w:tc>
        <w:tc>
          <w:tcPr>
            <w:tcW w:w="560" w:type="dxa"/>
            <w:vAlign w:val="center"/>
          </w:tcPr>
          <w:p>
            <w:pPr>
              <w:snapToGrid w:val="0"/>
              <w:jc w:val="center"/>
            </w:pPr>
            <w:r>
              <w:rPr>
                <w:rFonts w:ascii="宋体" w:hAnsi="宋体" w:eastAsia="宋体" w:cs="宋体"/>
                <w:b w:val="0"/>
                <w:i w:val="0"/>
                <w:color w:val="000000"/>
                <w:sz w:val="21"/>
              </w:rPr>
              <w:t>45</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16</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十六、金融支出</w:t>
            </w:r>
          </w:p>
        </w:tc>
        <w:tc>
          <w:tcPr>
            <w:tcW w:w="560" w:type="dxa"/>
            <w:vAlign w:val="center"/>
          </w:tcPr>
          <w:p>
            <w:pPr>
              <w:snapToGrid w:val="0"/>
              <w:jc w:val="center"/>
            </w:pPr>
            <w:r>
              <w:rPr>
                <w:rFonts w:ascii="宋体" w:hAnsi="宋体" w:eastAsia="宋体" w:cs="宋体"/>
                <w:b w:val="0"/>
                <w:i w:val="0"/>
                <w:color w:val="000000"/>
                <w:sz w:val="21"/>
              </w:rPr>
              <w:t>46</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17</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十七、援助其他地区支出</w:t>
            </w:r>
          </w:p>
        </w:tc>
        <w:tc>
          <w:tcPr>
            <w:tcW w:w="560" w:type="dxa"/>
            <w:vAlign w:val="center"/>
          </w:tcPr>
          <w:p>
            <w:pPr>
              <w:snapToGrid w:val="0"/>
              <w:jc w:val="center"/>
            </w:pPr>
            <w:r>
              <w:rPr>
                <w:rFonts w:ascii="宋体" w:hAnsi="宋体" w:eastAsia="宋体" w:cs="宋体"/>
                <w:b w:val="0"/>
                <w:i w:val="0"/>
                <w:color w:val="000000"/>
                <w:sz w:val="21"/>
              </w:rPr>
              <w:t>47</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18</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十八、自然资源海洋气象等支出</w:t>
            </w:r>
          </w:p>
        </w:tc>
        <w:tc>
          <w:tcPr>
            <w:tcW w:w="560" w:type="dxa"/>
            <w:vAlign w:val="center"/>
          </w:tcPr>
          <w:p>
            <w:pPr>
              <w:snapToGrid w:val="0"/>
              <w:jc w:val="center"/>
            </w:pPr>
            <w:r>
              <w:rPr>
                <w:rFonts w:ascii="宋体" w:hAnsi="宋体" w:eastAsia="宋体" w:cs="宋体"/>
                <w:b w:val="0"/>
                <w:i w:val="0"/>
                <w:color w:val="000000"/>
                <w:sz w:val="21"/>
              </w:rPr>
              <w:t>48</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19</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十九、住房保障支出</w:t>
            </w:r>
          </w:p>
        </w:tc>
        <w:tc>
          <w:tcPr>
            <w:tcW w:w="560" w:type="dxa"/>
            <w:vAlign w:val="center"/>
          </w:tcPr>
          <w:p>
            <w:pPr>
              <w:snapToGrid w:val="0"/>
              <w:jc w:val="center"/>
            </w:pPr>
            <w:r>
              <w:rPr>
                <w:rFonts w:ascii="宋体" w:hAnsi="宋体" w:eastAsia="宋体" w:cs="宋体"/>
                <w:b w:val="0"/>
                <w:i w:val="0"/>
                <w:color w:val="000000"/>
                <w:sz w:val="21"/>
              </w:rPr>
              <w:t>49</w:t>
            </w:r>
          </w:p>
        </w:tc>
        <w:tc>
          <w:tcPr>
            <w:tcW w:w="2244" w:type="dxa"/>
            <w:vAlign w:val="center"/>
          </w:tcPr>
          <w:p>
            <w:pPr>
              <w:snapToGrid w:val="0"/>
              <w:jc w:val="right"/>
            </w:pPr>
            <w:r>
              <w:rPr>
                <w:rFonts w:ascii="宋体" w:hAnsi="宋体" w:eastAsia="宋体" w:cs="宋体"/>
                <w:b w:val="0"/>
                <w:i w:val="0"/>
                <w:color w:val="000000"/>
                <w:sz w:val="21"/>
              </w:rPr>
              <w:t>2.14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20</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二十、粮油物资储备支出</w:t>
            </w:r>
          </w:p>
        </w:tc>
        <w:tc>
          <w:tcPr>
            <w:tcW w:w="560" w:type="dxa"/>
            <w:vAlign w:val="center"/>
          </w:tcPr>
          <w:p>
            <w:pPr>
              <w:snapToGrid w:val="0"/>
              <w:jc w:val="center"/>
            </w:pPr>
            <w:r>
              <w:rPr>
                <w:rFonts w:ascii="宋体" w:hAnsi="宋体" w:eastAsia="宋体" w:cs="宋体"/>
                <w:b w:val="0"/>
                <w:i w:val="0"/>
                <w:color w:val="000000"/>
                <w:sz w:val="21"/>
              </w:rPr>
              <w:t>50</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21</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二十一、国有资本经营预算支出</w:t>
            </w:r>
          </w:p>
        </w:tc>
        <w:tc>
          <w:tcPr>
            <w:tcW w:w="560" w:type="dxa"/>
            <w:vAlign w:val="center"/>
          </w:tcPr>
          <w:p>
            <w:pPr>
              <w:snapToGrid w:val="0"/>
              <w:jc w:val="center"/>
            </w:pPr>
            <w:r>
              <w:rPr>
                <w:rFonts w:ascii="宋体" w:hAnsi="宋体" w:eastAsia="宋体" w:cs="宋体"/>
                <w:b w:val="0"/>
                <w:i w:val="0"/>
                <w:color w:val="000000"/>
                <w:sz w:val="21"/>
              </w:rPr>
              <w:t>51</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22</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二十二、灾害防治及应急管理支出</w:t>
            </w:r>
          </w:p>
        </w:tc>
        <w:tc>
          <w:tcPr>
            <w:tcW w:w="560" w:type="dxa"/>
            <w:vAlign w:val="center"/>
          </w:tcPr>
          <w:p>
            <w:pPr>
              <w:snapToGrid w:val="0"/>
              <w:jc w:val="center"/>
            </w:pPr>
            <w:r>
              <w:rPr>
                <w:rFonts w:ascii="宋体" w:hAnsi="宋体" w:eastAsia="宋体" w:cs="宋体"/>
                <w:b w:val="0"/>
                <w:i w:val="0"/>
                <w:color w:val="000000"/>
                <w:sz w:val="21"/>
              </w:rPr>
              <w:t>52</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21"/>
              </w:rPr>
              <w:t>23</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二十三、其他支出</w:t>
            </w:r>
          </w:p>
        </w:tc>
        <w:tc>
          <w:tcPr>
            <w:tcW w:w="560" w:type="dxa"/>
            <w:vAlign w:val="center"/>
          </w:tcPr>
          <w:p>
            <w:pPr>
              <w:snapToGrid w:val="0"/>
              <w:jc w:val="center"/>
            </w:pPr>
            <w:r>
              <w:rPr>
                <w:rFonts w:ascii="宋体" w:hAnsi="宋体" w:eastAsia="宋体" w:cs="宋体"/>
                <w:b w:val="0"/>
                <w:i w:val="0"/>
                <w:color w:val="000000"/>
                <w:sz w:val="21"/>
              </w:rPr>
              <w:t>53</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19"/>
              </w:rPr>
              <w:t>24</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二十四、债务还本支出</w:t>
            </w:r>
          </w:p>
        </w:tc>
        <w:tc>
          <w:tcPr>
            <w:tcW w:w="560" w:type="dxa"/>
            <w:vAlign w:val="center"/>
          </w:tcPr>
          <w:p>
            <w:pPr>
              <w:snapToGrid w:val="0"/>
              <w:jc w:val="center"/>
            </w:pPr>
            <w:r>
              <w:rPr>
                <w:rFonts w:ascii="宋体" w:hAnsi="宋体" w:eastAsia="宋体" w:cs="宋体"/>
                <w:b w:val="0"/>
                <w:i w:val="0"/>
                <w:color w:val="000000"/>
                <w:sz w:val="21"/>
              </w:rPr>
              <w:t>54</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19"/>
              </w:rPr>
              <w:t>25</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二十五、债务付息支出</w:t>
            </w:r>
          </w:p>
        </w:tc>
        <w:tc>
          <w:tcPr>
            <w:tcW w:w="560" w:type="dxa"/>
            <w:vAlign w:val="center"/>
          </w:tcPr>
          <w:p>
            <w:pPr>
              <w:snapToGrid w:val="0"/>
              <w:jc w:val="center"/>
            </w:pPr>
            <w:r>
              <w:rPr>
                <w:rFonts w:ascii="宋体" w:hAnsi="宋体" w:eastAsia="宋体" w:cs="宋体"/>
                <w:b w:val="0"/>
                <w:i w:val="0"/>
                <w:color w:val="000000"/>
                <w:sz w:val="21"/>
              </w:rPr>
              <w:t>55</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tc>
        <w:tc>
          <w:tcPr>
            <w:tcW w:w="560" w:type="dxa"/>
            <w:vAlign w:val="center"/>
          </w:tcPr>
          <w:p>
            <w:pPr>
              <w:snapToGrid w:val="0"/>
              <w:jc w:val="center"/>
            </w:pPr>
            <w:r>
              <w:rPr>
                <w:rFonts w:ascii="宋体" w:hAnsi="宋体" w:eastAsia="宋体" w:cs="宋体"/>
                <w:b w:val="0"/>
                <w:i w:val="0"/>
                <w:color w:val="000000"/>
                <w:sz w:val="19"/>
              </w:rPr>
              <w:t>26</w:t>
            </w:r>
          </w:p>
        </w:tc>
        <w:tc>
          <w:tcPr>
            <w:tcW w:w="2240" w:type="dxa"/>
            <w:vAlign w:val="center"/>
          </w:tcPr>
          <w:p/>
        </w:tc>
        <w:tc>
          <w:tcPr>
            <w:tcW w:w="4200" w:type="dxa"/>
            <w:vAlign w:val="center"/>
          </w:tcPr>
          <w:p>
            <w:pPr>
              <w:snapToGrid w:val="0"/>
              <w:jc w:val="left"/>
            </w:pPr>
            <w:r>
              <w:rPr>
                <w:rFonts w:ascii="宋体" w:hAnsi="宋体" w:eastAsia="宋体" w:cs="宋体"/>
                <w:b w:val="0"/>
                <w:i w:val="0"/>
                <w:color w:val="000000"/>
                <w:sz w:val="21"/>
              </w:rPr>
              <w:t>二十六、抗疫特别国债安排的支出</w:t>
            </w:r>
          </w:p>
        </w:tc>
        <w:tc>
          <w:tcPr>
            <w:tcW w:w="560" w:type="dxa"/>
            <w:vAlign w:val="center"/>
          </w:tcPr>
          <w:p>
            <w:pPr>
              <w:snapToGrid w:val="0"/>
              <w:jc w:val="center"/>
            </w:pPr>
            <w:r>
              <w:rPr>
                <w:rFonts w:ascii="宋体" w:hAnsi="宋体" w:eastAsia="宋体" w:cs="宋体"/>
                <w:b w:val="0"/>
                <w:i w:val="0"/>
                <w:color w:val="000000"/>
                <w:sz w:val="21"/>
              </w:rPr>
              <w:t>56</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center"/>
            </w:pPr>
            <w:r>
              <w:rPr>
                <w:rFonts w:ascii="宋体" w:hAnsi="宋体" w:eastAsia="宋体" w:cs="宋体"/>
                <w:b/>
                <w:i w:val="0"/>
                <w:color w:val="000000"/>
                <w:sz w:val="21"/>
              </w:rPr>
              <w:t>本年收入合计</w:t>
            </w:r>
          </w:p>
        </w:tc>
        <w:tc>
          <w:tcPr>
            <w:tcW w:w="560" w:type="dxa"/>
            <w:vAlign w:val="center"/>
          </w:tcPr>
          <w:p>
            <w:pPr>
              <w:snapToGrid w:val="0"/>
              <w:jc w:val="center"/>
            </w:pPr>
            <w:r>
              <w:rPr>
                <w:rFonts w:ascii="宋体" w:hAnsi="宋体" w:eastAsia="宋体" w:cs="宋体"/>
                <w:b w:val="0"/>
                <w:i w:val="0"/>
                <w:color w:val="000000"/>
                <w:sz w:val="21"/>
              </w:rPr>
              <w:t>27</w:t>
            </w:r>
          </w:p>
        </w:tc>
        <w:tc>
          <w:tcPr>
            <w:tcW w:w="2240" w:type="dxa"/>
            <w:vAlign w:val="center"/>
          </w:tcPr>
          <w:p>
            <w:pPr>
              <w:snapToGrid w:val="0"/>
              <w:jc w:val="right"/>
            </w:pPr>
            <w:r>
              <w:rPr>
                <w:rFonts w:ascii="宋体" w:hAnsi="宋体" w:eastAsia="宋体" w:cs="宋体"/>
                <w:b w:val="0"/>
                <w:i w:val="0"/>
                <w:color w:val="000000"/>
                <w:sz w:val="21"/>
              </w:rPr>
              <w:t>956.82</w:t>
            </w:r>
          </w:p>
        </w:tc>
        <w:tc>
          <w:tcPr>
            <w:tcW w:w="4200" w:type="dxa"/>
            <w:vAlign w:val="center"/>
          </w:tcPr>
          <w:p>
            <w:pPr>
              <w:snapToGrid w:val="0"/>
              <w:jc w:val="center"/>
            </w:pPr>
            <w:r>
              <w:rPr>
                <w:rFonts w:ascii="宋体" w:hAnsi="宋体" w:eastAsia="宋体" w:cs="宋体"/>
                <w:b/>
                <w:i w:val="0"/>
                <w:color w:val="000000"/>
                <w:sz w:val="21"/>
              </w:rPr>
              <w:t>本年支出合计</w:t>
            </w:r>
          </w:p>
        </w:tc>
        <w:tc>
          <w:tcPr>
            <w:tcW w:w="560" w:type="dxa"/>
            <w:vAlign w:val="center"/>
          </w:tcPr>
          <w:p>
            <w:pPr>
              <w:snapToGrid w:val="0"/>
              <w:jc w:val="center"/>
            </w:pPr>
            <w:r>
              <w:rPr>
                <w:rFonts w:ascii="宋体" w:hAnsi="宋体" w:eastAsia="宋体" w:cs="宋体"/>
                <w:b w:val="0"/>
                <w:i w:val="0"/>
                <w:color w:val="000000"/>
                <w:sz w:val="21"/>
              </w:rPr>
              <w:t>57</w:t>
            </w:r>
          </w:p>
        </w:tc>
        <w:tc>
          <w:tcPr>
            <w:tcW w:w="2244" w:type="dxa"/>
            <w:vAlign w:val="center"/>
          </w:tcPr>
          <w:p>
            <w:pPr>
              <w:snapToGrid w:val="0"/>
              <w:jc w:val="right"/>
            </w:pPr>
            <w:r>
              <w:rPr>
                <w:rFonts w:ascii="宋体" w:hAnsi="宋体" w:eastAsia="宋体" w:cs="宋体"/>
                <w:b w:val="0"/>
                <w:i w:val="0"/>
                <w:color w:val="000000"/>
                <w:sz w:val="21"/>
              </w:rPr>
              <w:t>956.82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eastAsia="宋体" w:cs="宋体"/>
                <w:b w:val="0"/>
                <w:i w:val="0"/>
                <w:color w:val="000000"/>
                <w:sz w:val="21"/>
              </w:rPr>
              <w:t>使用非财政拨款结余（含专用结余）</w:t>
            </w:r>
          </w:p>
        </w:tc>
        <w:tc>
          <w:tcPr>
            <w:tcW w:w="560" w:type="dxa"/>
            <w:vAlign w:val="center"/>
          </w:tcPr>
          <w:p>
            <w:pPr>
              <w:snapToGrid w:val="0"/>
              <w:jc w:val="center"/>
            </w:pPr>
            <w:r>
              <w:rPr>
                <w:rFonts w:ascii="宋体" w:hAnsi="宋体" w:eastAsia="宋体" w:cs="宋体"/>
                <w:b w:val="0"/>
                <w:i w:val="0"/>
                <w:color w:val="000000"/>
                <w:sz w:val="21"/>
              </w:rPr>
              <w:t>28</w:t>
            </w:r>
          </w:p>
        </w:tc>
        <w:tc>
          <w:tcPr>
            <w:tcW w:w="2240" w:type="dxa"/>
            <w:vAlign w:val="center"/>
          </w:tcPr>
          <w:p>
            <w:pPr>
              <w:snapToGrid w:val="0"/>
              <w:jc w:val="right"/>
            </w:pPr>
            <w:r>
              <w:rPr>
                <w:rFonts w:ascii="宋体" w:hAnsi="宋体" w:eastAsia="宋体" w:cs="宋体"/>
                <w:b w:val="0"/>
                <w:i w:val="0"/>
                <w:color w:val="000000"/>
                <w:sz w:val="21"/>
              </w:rPr>
              <w:t>0.00</w:t>
            </w:r>
          </w:p>
        </w:tc>
        <w:tc>
          <w:tcPr>
            <w:tcW w:w="4200" w:type="dxa"/>
            <w:vAlign w:val="center"/>
          </w:tcPr>
          <w:p>
            <w:pPr>
              <w:snapToGrid w:val="0"/>
              <w:jc w:val="left"/>
            </w:pPr>
            <w:r>
              <w:rPr>
                <w:rFonts w:ascii="宋体" w:hAnsi="宋体" w:eastAsia="宋体" w:cs="宋体"/>
                <w:b w:val="0"/>
                <w:i w:val="0"/>
                <w:color w:val="000000"/>
                <w:sz w:val="21"/>
              </w:rPr>
              <w:t>结余分配</w:t>
            </w:r>
          </w:p>
        </w:tc>
        <w:tc>
          <w:tcPr>
            <w:tcW w:w="560" w:type="dxa"/>
            <w:vAlign w:val="center"/>
          </w:tcPr>
          <w:p>
            <w:pPr>
              <w:snapToGrid w:val="0"/>
              <w:jc w:val="center"/>
            </w:pPr>
            <w:r>
              <w:rPr>
                <w:rFonts w:ascii="宋体" w:hAnsi="宋体" w:eastAsia="宋体" w:cs="宋体"/>
                <w:b w:val="0"/>
                <w:i w:val="0"/>
                <w:color w:val="000000"/>
                <w:sz w:val="21"/>
              </w:rPr>
              <w:t>58</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left"/>
            </w:pPr>
            <w:r>
              <w:rPr>
                <w:rFonts w:ascii="宋体" w:hAnsi="宋体" w:eastAsia="宋体" w:cs="宋体"/>
                <w:b w:val="0"/>
                <w:i w:val="0"/>
                <w:color w:val="000000"/>
                <w:sz w:val="21"/>
              </w:rPr>
              <w:t>年初结转和结余</w:t>
            </w:r>
          </w:p>
        </w:tc>
        <w:tc>
          <w:tcPr>
            <w:tcW w:w="560" w:type="dxa"/>
            <w:vAlign w:val="center"/>
          </w:tcPr>
          <w:p>
            <w:pPr>
              <w:snapToGrid w:val="0"/>
              <w:jc w:val="center"/>
            </w:pPr>
            <w:r>
              <w:rPr>
                <w:rFonts w:ascii="宋体" w:hAnsi="宋体" w:eastAsia="宋体" w:cs="宋体"/>
                <w:b w:val="0"/>
                <w:i w:val="0"/>
                <w:color w:val="000000"/>
                <w:sz w:val="21"/>
              </w:rPr>
              <w:t>29</w:t>
            </w:r>
          </w:p>
        </w:tc>
        <w:tc>
          <w:tcPr>
            <w:tcW w:w="2240" w:type="dxa"/>
            <w:vAlign w:val="center"/>
          </w:tcPr>
          <w:p>
            <w:pPr>
              <w:snapToGrid w:val="0"/>
              <w:jc w:val="right"/>
            </w:pPr>
            <w:r>
              <w:rPr>
                <w:rFonts w:ascii="宋体" w:hAnsi="宋体" w:eastAsia="宋体" w:cs="宋体"/>
                <w:b w:val="0"/>
                <w:i w:val="0"/>
                <w:color w:val="000000"/>
                <w:sz w:val="21"/>
              </w:rPr>
              <w:t>0.00</w:t>
            </w:r>
          </w:p>
        </w:tc>
        <w:tc>
          <w:tcPr>
            <w:tcW w:w="4200" w:type="dxa"/>
            <w:vAlign w:val="center"/>
          </w:tcPr>
          <w:p>
            <w:pPr>
              <w:snapToGrid w:val="0"/>
              <w:jc w:val="left"/>
            </w:pPr>
            <w:r>
              <w:rPr>
                <w:rFonts w:ascii="宋体" w:hAnsi="宋体" w:eastAsia="宋体" w:cs="宋体"/>
                <w:b w:val="0"/>
                <w:i w:val="0"/>
                <w:color w:val="000000"/>
                <w:sz w:val="21"/>
              </w:rPr>
              <w:t>年末结转和结余</w:t>
            </w:r>
          </w:p>
        </w:tc>
        <w:tc>
          <w:tcPr>
            <w:tcW w:w="560" w:type="dxa"/>
            <w:vAlign w:val="center"/>
          </w:tcPr>
          <w:p>
            <w:pPr>
              <w:snapToGrid w:val="0"/>
              <w:jc w:val="center"/>
            </w:pPr>
            <w:r>
              <w:rPr>
                <w:rFonts w:ascii="宋体" w:hAnsi="宋体" w:eastAsia="宋体" w:cs="宋体"/>
                <w:b w:val="0"/>
                <w:i w:val="0"/>
                <w:color w:val="000000"/>
                <w:sz w:val="21"/>
              </w:rPr>
              <w:t>59</w:t>
            </w:r>
          </w:p>
        </w:tc>
        <w:tc>
          <w:tcPr>
            <w:tcW w:w="2244" w:type="dxa"/>
            <w:vAlign w:val="center"/>
          </w:tcPr>
          <w:p>
            <w:pPr>
              <w:snapToGrid w:val="0"/>
              <w:jc w:val="right"/>
            </w:pPr>
            <w:r>
              <w:rPr>
                <w:rFonts w:ascii="宋体" w:hAnsi="宋体" w:eastAsia="宋体" w:cs="宋体"/>
                <w:b w:val="0"/>
                <w:i w:val="0"/>
                <w:color w:val="000000"/>
                <w:sz w:val="21"/>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4200" w:type="dxa"/>
            <w:vAlign w:val="center"/>
          </w:tcPr>
          <w:p>
            <w:pPr>
              <w:snapToGrid w:val="0"/>
              <w:jc w:val="center"/>
            </w:pPr>
            <w:r>
              <w:rPr>
                <w:rFonts w:ascii="宋体" w:hAnsi="宋体" w:eastAsia="宋体" w:cs="宋体"/>
                <w:b/>
                <w:i w:val="0"/>
                <w:color w:val="000000"/>
                <w:sz w:val="21"/>
              </w:rPr>
              <w:t>总计</w:t>
            </w:r>
          </w:p>
        </w:tc>
        <w:tc>
          <w:tcPr>
            <w:tcW w:w="560" w:type="dxa"/>
            <w:vAlign w:val="center"/>
          </w:tcPr>
          <w:p>
            <w:pPr>
              <w:snapToGrid w:val="0"/>
              <w:jc w:val="center"/>
            </w:pPr>
            <w:r>
              <w:rPr>
                <w:rFonts w:ascii="宋体" w:hAnsi="宋体" w:eastAsia="宋体" w:cs="宋体"/>
                <w:b w:val="0"/>
                <w:i w:val="0"/>
                <w:color w:val="000000"/>
                <w:sz w:val="21"/>
              </w:rPr>
              <w:t>30</w:t>
            </w:r>
          </w:p>
        </w:tc>
        <w:tc>
          <w:tcPr>
            <w:tcW w:w="2240" w:type="dxa"/>
            <w:vAlign w:val="center"/>
          </w:tcPr>
          <w:p>
            <w:pPr>
              <w:snapToGrid w:val="0"/>
              <w:jc w:val="right"/>
            </w:pPr>
            <w:r>
              <w:rPr>
                <w:rFonts w:ascii="宋体" w:hAnsi="宋体" w:eastAsia="宋体" w:cs="宋体"/>
                <w:b w:val="0"/>
                <w:i w:val="0"/>
                <w:color w:val="000000"/>
                <w:sz w:val="21"/>
              </w:rPr>
              <w:t>956.82</w:t>
            </w:r>
          </w:p>
        </w:tc>
        <w:tc>
          <w:tcPr>
            <w:tcW w:w="4200" w:type="dxa"/>
            <w:vAlign w:val="center"/>
          </w:tcPr>
          <w:p>
            <w:pPr>
              <w:snapToGrid w:val="0"/>
              <w:jc w:val="center"/>
            </w:pPr>
            <w:r>
              <w:rPr>
                <w:rFonts w:ascii="宋体" w:hAnsi="宋体" w:eastAsia="宋体" w:cs="宋体"/>
                <w:b/>
                <w:i w:val="0"/>
                <w:color w:val="000000"/>
                <w:sz w:val="21"/>
              </w:rPr>
              <w:t>总计</w:t>
            </w:r>
          </w:p>
        </w:tc>
        <w:tc>
          <w:tcPr>
            <w:tcW w:w="560" w:type="dxa"/>
            <w:vAlign w:val="center"/>
          </w:tcPr>
          <w:p>
            <w:pPr>
              <w:snapToGrid w:val="0"/>
              <w:jc w:val="center"/>
            </w:pPr>
            <w:r>
              <w:rPr>
                <w:rFonts w:ascii="宋体" w:hAnsi="宋体" w:eastAsia="宋体" w:cs="宋体"/>
                <w:b w:val="0"/>
                <w:i w:val="0"/>
                <w:color w:val="000000"/>
                <w:sz w:val="21"/>
              </w:rPr>
              <w:t>60</w:t>
            </w:r>
          </w:p>
        </w:tc>
        <w:tc>
          <w:tcPr>
            <w:tcW w:w="2244" w:type="dxa"/>
            <w:vAlign w:val="center"/>
          </w:tcPr>
          <w:p>
            <w:pPr>
              <w:snapToGrid w:val="0"/>
              <w:jc w:val="right"/>
            </w:pPr>
            <w:r>
              <w:rPr>
                <w:rFonts w:ascii="宋体" w:hAnsi="宋体" w:eastAsia="宋体" w:cs="宋体"/>
                <w:b w:val="0"/>
                <w:i w:val="0"/>
                <w:color w:val="000000"/>
                <w:sz w:val="21"/>
              </w:rPr>
              <w:t>956.82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14004" w:type="dxa"/>
            <w:gridSpan w:val="6"/>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1"/>
              </w:rPr>
              <w:t>注：1.本表反映部门本年度的总收支和年末结转结余情况。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8" w:hRule="exact"/>
          <w:jc w:val="center"/>
        </w:trPr>
        <w:tc>
          <w:tcPr>
            <w:tcW w:w="14004" w:type="dxa"/>
            <w:gridSpan w:val="6"/>
            <w:tcBorders>
              <w:top w:val="nil"/>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1"/>
              </w:rPr>
              <w:t xml:space="preserve">    2.本套报表金额单位转换时可能存在尾数误差。</w:t>
            </w:r>
          </w:p>
        </w:tc>
      </w:tr>
    </w:tbl>
    <w:p>
      <w:pPr>
        <w:widowControl/>
        <w:tabs>
          <w:tab w:val="left" w:pos="4442"/>
          <w:tab w:val="left" w:pos="5045"/>
          <w:tab w:val="left" w:pos="6444"/>
          <w:tab w:val="left" w:pos="11477"/>
          <w:tab w:val="left" w:pos="13102"/>
        </w:tabs>
        <w:jc w:val="right"/>
        <w:textAlignment w:val="center"/>
        <w:rPr>
          <w:rFonts w:ascii="Times New Roman" w:hAnsi="Times New Roman" w:eastAsia="仿宋_GB2312" w:cs="Times New Roman"/>
          <w:color w:val="000000"/>
          <w:sz w:val="24"/>
          <w:szCs w:val="24"/>
          <w:highlight w:val="none"/>
          <w:lang w:val="en-US" w:eastAsia="zh-CN"/>
        </w:rPr>
        <w:sectPr>
          <w:pgSz w:w="16838" w:h="11906" w:orient="landscape"/>
          <w:pgMar w:top="1134" w:right="1417" w:bottom="1134" w:left="1417" w:header="851" w:footer="992" w:gutter="0"/>
          <w:pgNumType w:fmt="decimal"/>
          <w:cols w:space="720" w:num="1"/>
          <w:docGrid w:type="lines" w:linePitch="312" w:charSpace="0"/>
        </w:sectPr>
      </w:pPr>
      <w:r>
        <w:rPr>
          <w:rFonts w:ascii="Times New Roman" w:hAnsi="Times New Roman" w:eastAsia="仿宋_GB2312" w:cs="Times New Roman"/>
          <w:color w:val="000000"/>
          <w:sz w:val="24"/>
          <w:szCs w:val="24"/>
          <w:highlight w:val="none"/>
          <w:lang w:val="en-US" w:eastAsia="zh-CN"/>
        </w:rPr>
        <w:tab/>
      </w:r>
      <w:r>
        <w:rPr>
          <w:rFonts w:ascii="Times New Roman" w:hAnsi="Times New Roman" w:eastAsia="仿宋_GB2312" w:cs="Times New Roman"/>
          <w:color w:val="000000"/>
          <w:sz w:val="24"/>
          <w:szCs w:val="24"/>
          <w:highlight w:val="none"/>
          <w:lang w:val="en-US" w:eastAsia="zh-CN"/>
        </w:rPr>
        <w:tab/>
      </w:r>
      <w:r>
        <w:rPr>
          <w:rFonts w:ascii="Times New Roman" w:hAnsi="Times New Roman" w:eastAsia="仿宋_GB2312" w:cs="Times New Roman"/>
          <w:color w:val="000000"/>
          <w:sz w:val="24"/>
          <w:szCs w:val="24"/>
          <w:highlight w:val="none"/>
          <w:lang w:val="en-US" w:eastAsia="zh-CN"/>
        </w:rPr>
        <w:tab/>
      </w:r>
      <w:r>
        <w:rPr>
          <w:rFonts w:ascii="Times New Roman" w:hAnsi="Times New Roman" w:eastAsia="仿宋_GB2312" w:cs="Times New Roman"/>
          <w:color w:val="000000"/>
          <w:sz w:val="24"/>
          <w:szCs w:val="24"/>
          <w:highlight w:val="none"/>
          <w:lang w:val="en-US" w:eastAsia="zh-CN"/>
        </w:rPr>
        <w:tab/>
      </w:r>
      <w:r>
        <w:rPr>
          <w:rFonts w:ascii="Times New Roman" w:hAnsi="Times New Roman" w:eastAsia="仿宋_GB2312" w:cs="Times New Roman"/>
          <w:color w:val="000000"/>
          <w:sz w:val="24"/>
          <w:szCs w:val="24"/>
          <w:highlight w:val="none"/>
          <w:lang w:val="en-US" w:eastAsia="zh-CN"/>
        </w:rPr>
        <w:tab/>
      </w:r>
    </w:p>
    <w:p>
      <w:pPr>
        <w:widowControl/>
        <w:spacing w:after="156" w:afterLines="50"/>
        <w:jc w:val="center"/>
        <w:textAlignment w:val="center"/>
        <w:rPr>
          <w:rFonts w:ascii="Times New Roman" w:hAnsi="Times New Roman" w:eastAsia="仿宋_GB2312" w:cs="Times New Roman"/>
          <w:sz w:val="24"/>
          <w:szCs w:val="24"/>
          <w:highlight w:val="none"/>
          <w:lang w:val="en-US" w:eastAsia="zh-CN"/>
        </w:rPr>
      </w:pPr>
      <w:r>
        <w:rPr>
          <w:rFonts w:ascii="Times New Roman" w:hAnsi="Times New Roman" w:eastAsia="黑体" w:cs="Times New Roman"/>
          <w:color w:val="000000"/>
          <w:kern w:val="0"/>
          <w:sz w:val="36"/>
          <w:szCs w:val="36"/>
          <w:highlight w:val="none"/>
          <w:lang w:val="en-US" w:eastAsia="zh-CN"/>
        </w:rPr>
        <w:t>收入决算表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4004" w:type="dxa"/>
            <w:gridSpan w:val="3"/>
          </w:tcPr>
          <w:p>
            <w:pPr>
              <w:jc w:val="right"/>
            </w:pPr>
            <w:r>
              <w:rPr>
                <w:rFonts w:ascii="宋体" w:hAnsi="宋体" w:eastAsia="宋体" w:cs="宋体"/>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6002" w:type="dxa"/>
          </w:tcPr>
          <w:p>
            <w:pPr>
              <w:jc w:val="left"/>
            </w:pPr>
            <w:r>
              <w:rPr>
                <w:rFonts w:ascii="宋体" w:hAnsi="宋体" w:eastAsia="宋体" w:cs="宋体"/>
                <w:sz w:val="20"/>
              </w:rPr>
              <w:t>单位：长沙黑麋峰国家森林公园管理处</w:t>
            </w:r>
          </w:p>
        </w:tc>
        <w:tc>
          <w:tcPr>
            <w:tcW w:w="2000" w:type="dxa"/>
          </w:tcPr>
          <w:p>
            <w:pPr>
              <w:jc w:val="center"/>
            </w:pPr>
          </w:p>
        </w:tc>
        <w:tc>
          <w:tcPr>
            <w:tcW w:w="6002"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780"/>
        <w:gridCol w:w="3140"/>
        <w:gridCol w:w="1440"/>
        <w:gridCol w:w="1440"/>
        <w:gridCol w:w="1440"/>
        <w:gridCol w:w="1440"/>
        <w:gridCol w:w="1440"/>
        <w:gridCol w:w="1440"/>
        <w:gridCol w:w="144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3920" w:type="dxa"/>
            <w:gridSpan w:val="2"/>
            <w:vAlign w:val="center"/>
          </w:tcPr>
          <w:p>
            <w:pPr>
              <w:snapToGrid w:val="0"/>
              <w:jc w:val="center"/>
            </w:pPr>
            <w:r>
              <w:rPr>
                <w:rFonts w:ascii="宋体" w:hAnsi="宋体" w:eastAsia="宋体" w:cs="宋体"/>
                <w:b w:val="0"/>
                <w:i w:val="0"/>
                <w:color w:val="000000"/>
                <w:sz w:val="17"/>
              </w:rPr>
              <w:t>项目</w:t>
            </w:r>
          </w:p>
        </w:tc>
        <w:tc>
          <w:tcPr>
            <w:tcW w:w="1440" w:type="dxa"/>
            <w:vMerge w:val="restart"/>
            <w:vAlign w:val="center"/>
          </w:tcPr>
          <w:p>
            <w:pPr>
              <w:snapToGrid w:val="0"/>
              <w:jc w:val="center"/>
            </w:pPr>
            <w:r>
              <w:rPr>
                <w:rFonts w:ascii="宋体" w:hAnsi="宋体" w:eastAsia="宋体" w:cs="宋体"/>
                <w:b w:val="0"/>
                <w:i w:val="0"/>
                <w:color w:val="000000"/>
                <w:sz w:val="17"/>
              </w:rPr>
              <w:t>本年收入合计</w:t>
            </w:r>
          </w:p>
        </w:tc>
        <w:tc>
          <w:tcPr>
            <w:tcW w:w="1440" w:type="dxa"/>
            <w:vMerge w:val="restart"/>
            <w:vAlign w:val="center"/>
          </w:tcPr>
          <w:p>
            <w:pPr>
              <w:snapToGrid w:val="0"/>
              <w:jc w:val="center"/>
            </w:pPr>
            <w:r>
              <w:rPr>
                <w:rFonts w:ascii="宋体" w:hAnsi="宋体" w:eastAsia="宋体" w:cs="宋体"/>
                <w:b w:val="0"/>
                <w:i w:val="0"/>
                <w:color w:val="000000"/>
                <w:sz w:val="17"/>
              </w:rPr>
              <w:t>财政拨款收入</w:t>
            </w:r>
          </w:p>
        </w:tc>
        <w:tc>
          <w:tcPr>
            <w:tcW w:w="1440" w:type="dxa"/>
            <w:vMerge w:val="restart"/>
            <w:vAlign w:val="center"/>
          </w:tcPr>
          <w:p>
            <w:pPr>
              <w:snapToGrid w:val="0"/>
              <w:jc w:val="center"/>
            </w:pPr>
            <w:r>
              <w:rPr>
                <w:rFonts w:ascii="宋体" w:hAnsi="宋体" w:eastAsia="宋体" w:cs="宋体"/>
                <w:b w:val="0"/>
                <w:i w:val="0"/>
                <w:color w:val="000000"/>
                <w:sz w:val="17"/>
              </w:rPr>
              <w:t>上级补助收入</w:t>
            </w:r>
          </w:p>
        </w:tc>
        <w:tc>
          <w:tcPr>
            <w:tcW w:w="1440" w:type="dxa"/>
            <w:vMerge w:val="restart"/>
            <w:vAlign w:val="center"/>
          </w:tcPr>
          <w:p>
            <w:pPr>
              <w:snapToGrid w:val="0"/>
              <w:jc w:val="center"/>
            </w:pPr>
            <w:r>
              <w:rPr>
                <w:rFonts w:ascii="宋体" w:hAnsi="宋体" w:eastAsia="宋体" w:cs="宋体"/>
                <w:b w:val="0"/>
                <w:i w:val="0"/>
                <w:color w:val="000000"/>
                <w:sz w:val="17"/>
              </w:rPr>
              <w:t>事业收入</w:t>
            </w:r>
          </w:p>
        </w:tc>
        <w:tc>
          <w:tcPr>
            <w:tcW w:w="1440" w:type="dxa"/>
            <w:vMerge w:val="restart"/>
            <w:vAlign w:val="center"/>
          </w:tcPr>
          <w:p>
            <w:pPr>
              <w:snapToGrid w:val="0"/>
              <w:jc w:val="center"/>
            </w:pPr>
            <w:r>
              <w:rPr>
                <w:rFonts w:ascii="宋体" w:hAnsi="宋体" w:eastAsia="宋体" w:cs="宋体"/>
                <w:b w:val="0"/>
                <w:i w:val="0"/>
                <w:color w:val="000000"/>
                <w:sz w:val="17"/>
              </w:rPr>
              <w:t>经营收入</w:t>
            </w:r>
          </w:p>
        </w:tc>
        <w:tc>
          <w:tcPr>
            <w:tcW w:w="1440" w:type="dxa"/>
            <w:vMerge w:val="restart"/>
            <w:vAlign w:val="center"/>
          </w:tcPr>
          <w:p>
            <w:pPr>
              <w:snapToGrid w:val="0"/>
              <w:jc w:val="center"/>
            </w:pPr>
            <w:r>
              <w:rPr>
                <w:rFonts w:ascii="宋体" w:hAnsi="宋体" w:eastAsia="宋体" w:cs="宋体"/>
                <w:b w:val="0"/>
                <w:i w:val="0"/>
                <w:color w:val="000000"/>
                <w:sz w:val="17"/>
              </w:rPr>
              <w:t>附属单位上缴收入</w:t>
            </w:r>
          </w:p>
        </w:tc>
        <w:tc>
          <w:tcPr>
            <w:tcW w:w="1444" w:type="dxa"/>
            <w:vMerge w:val="restart"/>
            <w:vAlign w:val="center"/>
          </w:tcPr>
          <w:p>
            <w:pPr>
              <w:snapToGrid w:val="0"/>
              <w:jc w:val="center"/>
            </w:pPr>
            <w:r>
              <w:rPr>
                <w:rFonts w:ascii="宋体" w:hAnsi="宋体" w:eastAsia="宋体" w:cs="宋体"/>
                <w:b w:val="0"/>
                <w:i w:val="0"/>
                <w:color w:val="000000"/>
                <w:sz w:val="17"/>
              </w:rPr>
              <w:t>其他收入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Merge w:val="restart"/>
            <w:vAlign w:val="center"/>
          </w:tcPr>
          <w:p>
            <w:pPr>
              <w:snapToGrid w:val="0"/>
              <w:jc w:val="center"/>
            </w:pPr>
            <w:r>
              <w:rPr>
                <w:rFonts w:ascii="宋体" w:hAnsi="宋体" w:eastAsia="宋体" w:cs="宋体"/>
                <w:b w:val="0"/>
                <w:i w:val="0"/>
                <w:color w:val="000000"/>
                <w:sz w:val="17"/>
              </w:rPr>
              <w:t>科目代码</w:t>
            </w:r>
          </w:p>
        </w:tc>
        <w:tc>
          <w:tcPr>
            <w:tcW w:w="3140" w:type="dxa"/>
            <w:vMerge w:val="restart"/>
            <w:vAlign w:val="center"/>
          </w:tcPr>
          <w:p>
            <w:pPr>
              <w:snapToGrid w:val="0"/>
              <w:jc w:val="center"/>
            </w:pPr>
            <w:r>
              <w:rPr>
                <w:rFonts w:ascii="宋体" w:hAnsi="宋体" w:eastAsia="宋体" w:cs="宋体"/>
                <w:b w:val="0"/>
                <w:i w:val="0"/>
                <w:color w:val="000000"/>
                <w:sz w:val="17"/>
              </w:rPr>
              <w:t>科目名称</w:t>
            </w: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Merge w:val="continue"/>
            <w:vAlign w:val="center"/>
          </w:tcPr>
          <w:p/>
        </w:tc>
        <w:tc>
          <w:tcPr>
            <w:tcW w:w="31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Merge w:val="continue"/>
            <w:vAlign w:val="center"/>
          </w:tcPr>
          <w:p/>
        </w:tc>
        <w:tc>
          <w:tcPr>
            <w:tcW w:w="31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0" w:type="dxa"/>
            <w:vMerge w:val="continue"/>
            <w:vAlign w:val="center"/>
          </w:tcPr>
          <w:p/>
        </w:tc>
        <w:tc>
          <w:tcPr>
            <w:tcW w:w="14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3920" w:type="dxa"/>
            <w:gridSpan w:val="2"/>
            <w:vAlign w:val="center"/>
          </w:tcPr>
          <w:p>
            <w:pPr>
              <w:snapToGrid w:val="0"/>
              <w:jc w:val="center"/>
            </w:pPr>
            <w:r>
              <w:rPr>
                <w:rFonts w:ascii="宋体" w:hAnsi="宋体" w:eastAsia="宋体" w:cs="宋体"/>
                <w:b w:val="0"/>
                <w:i w:val="0"/>
                <w:color w:val="000000"/>
                <w:sz w:val="17"/>
              </w:rPr>
              <w:t>栏次</w:t>
            </w:r>
          </w:p>
        </w:tc>
        <w:tc>
          <w:tcPr>
            <w:tcW w:w="1440" w:type="dxa"/>
            <w:vAlign w:val="center"/>
          </w:tcPr>
          <w:p>
            <w:pPr>
              <w:snapToGrid w:val="0"/>
              <w:jc w:val="center"/>
            </w:pPr>
            <w:r>
              <w:rPr>
                <w:rFonts w:ascii="宋体" w:hAnsi="宋体" w:eastAsia="宋体" w:cs="宋体"/>
                <w:b w:val="0"/>
                <w:i w:val="0"/>
                <w:color w:val="000000"/>
                <w:sz w:val="17"/>
              </w:rPr>
              <w:t>1</w:t>
            </w:r>
          </w:p>
        </w:tc>
        <w:tc>
          <w:tcPr>
            <w:tcW w:w="1440" w:type="dxa"/>
            <w:vAlign w:val="center"/>
          </w:tcPr>
          <w:p>
            <w:pPr>
              <w:snapToGrid w:val="0"/>
              <w:jc w:val="center"/>
            </w:pPr>
            <w:r>
              <w:rPr>
                <w:rFonts w:ascii="宋体" w:hAnsi="宋体" w:eastAsia="宋体" w:cs="宋体"/>
                <w:b w:val="0"/>
                <w:i w:val="0"/>
                <w:color w:val="000000"/>
                <w:sz w:val="17"/>
              </w:rPr>
              <w:t>2</w:t>
            </w:r>
          </w:p>
        </w:tc>
        <w:tc>
          <w:tcPr>
            <w:tcW w:w="1440" w:type="dxa"/>
            <w:vAlign w:val="center"/>
          </w:tcPr>
          <w:p>
            <w:pPr>
              <w:snapToGrid w:val="0"/>
              <w:jc w:val="center"/>
            </w:pPr>
            <w:r>
              <w:rPr>
                <w:rFonts w:ascii="宋体" w:hAnsi="宋体" w:eastAsia="宋体" w:cs="宋体"/>
                <w:b w:val="0"/>
                <w:i w:val="0"/>
                <w:color w:val="000000"/>
                <w:sz w:val="17"/>
              </w:rPr>
              <w:t>3</w:t>
            </w:r>
          </w:p>
        </w:tc>
        <w:tc>
          <w:tcPr>
            <w:tcW w:w="1440" w:type="dxa"/>
            <w:vAlign w:val="center"/>
          </w:tcPr>
          <w:p>
            <w:pPr>
              <w:snapToGrid w:val="0"/>
              <w:jc w:val="center"/>
            </w:pPr>
            <w:r>
              <w:rPr>
                <w:rFonts w:ascii="宋体" w:hAnsi="宋体" w:eastAsia="宋体" w:cs="宋体"/>
                <w:b w:val="0"/>
                <w:i w:val="0"/>
                <w:color w:val="000000"/>
                <w:sz w:val="17"/>
              </w:rPr>
              <w:t>4</w:t>
            </w:r>
          </w:p>
        </w:tc>
        <w:tc>
          <w:tcPr>
            <w:tcW w:w="1440" w:type="dxa"/>
            <w:vAlign w:val="center"/>
          </w:tcPr>
          <w:p>
            <w:pPr>
              <w:snapToGrid w:val="0"/>
              <w:jc w:val="center"/>
            </w:pPr>
            <w:r>
              <w:rPr>
                <w:rFonts w:ascii="宋体" w:hAnsi="宋体" w:eastAsia="宋体" w:cs="宋体"/>
                <w:b w:val="0"/>
                <w:i w:val="0"/>
                <w:color w:val="000000"/>
                <w:sz w:val="17"/>
              </w:rPr>
              <w:t>5</w:t>
            </w:r>
          </w:p>
        </w:tc>
        <w:tc>
          <w:tcPr>
            <w:tcW w:w="1440" w:type="dxa"/>
            <w:vAlign w:val="center"/>
          </w:tcPr>
          <w:p>
            <w:pPr>
              <w:snapToGrid w:val="0"/>
              <w:jc w:val="center"/>
            </w:pPr>
            <w:r>
              <w:rPr>
                <w:rFonts w:ascii="宋体" w:hAnsi="宋体" w:eastAsia="宋体" w:cs="宋体"/>
                <w:b w:val="0"/>
                <w:i w:val="0"/>
                <w:color w:val="000000"/>
                <w:sz w:val="17"/>
              </w:rPr>
              <w:t>6</w:t>
            </w:r>
          </w:p>
        </w:tc>
        <w:tc>
          <w:tcPr>
            <w:tcW w:w="1444" w:type="dxa"/>
            <w:vAlign w:val="center"/>
          </w:tcPr>
          <w:p>
            <w:pPr>
              <w:snapToGrid w:val="0"/>
              <w:jc w:val="center"/>
            </w:pPr>
            <w:r>
              <w:rPr>
                <w:rFonts w:ascii="宋体" w:hAnsi="宋体" w:eastAsia="宋体" w:cs="宋体"/>
                <w:b w:val="0"/>
                <w:i w:val="0"/>
                <w:color w:val="000000"/>
                <w:sz w:val="17"/>
              </w:rPr>
              <w:t>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3920" w:type="dxa"/>
            <w:gridSpan w:val="2"/>
            <w:vAlign w:val="center"/>
          </w:tcPr>
          <w:p>
            <w:pPr>
              <w:snapToGrid w:val="0"/>
              <w:jc w:val="center"/>
            </w:pPr>
            <w:r>
              <w:rPr>
                <w:rFonts w:ascii="宋体" w:hAnsi="宋体" w:eastAsia="宋体" w:cs="宋体"/>
                <w:b w:val="0"/>
                <w:i w:val="0"/>
                <w:color w:val="000000"/>
                <w:sz w:val="17"/>
              </w:rPr>
              <w:t>合计</w:t>
            </w:r>
          </w:p>
        </w:tc>
        <w:tc>
          <w:tcPr>
            <w:tcW w:w="1440" w:type="dxa"/>
            <w:vAlign w:val="center"/>
          </w:tcPr>
          <w:p>
            <w:pPr>
              <w:snapToGrid w:val="0"/>
              <w:jc w:val="right"/>
            </w:pPr>
            <w:r>
              <w:rPr>
                <w:rFonts w:ascii="宋体" w:hAnsi="宋体" w:eastAsia="宋体" w:cs="宋体"/>
                <w:b/>
                <w:i w:val="0"/>
                <w:color w:val="000000"/>
                <w:sz w:val="17"/>
              </w:rPr>
              <w:t>956.82</w:t>
            </w:r>
          </w:p>
        </w:tc>
        <w:tc>
          <w:tcPr>
            <w:tcW w:w="1440" w:type="dxa"/>
            <w:vAlign w:val="center"/>
          </w:tcPr>
          <w:p>
            <w:pPr>
              <w:snapToGrid w:val="0"/>
              <w:jc w:val="right"/>
            </w:pPr>
            <w:r>
              <w:rPr>
                <w:rFonts w:ascii="宋体" w:hAnsi="宋体" w:eastAsia="宋体" w:cs="宋体"/>
                <w:b/>
                <w:i w:val="0"/>
                <w:color w:val="000000"/>
                <w:sz w:val="17"/>
              </w:rPr>
              <w:t>720.41</w:t>
            </w:r>
          </w:p>
        </w:tc>
        <w:tc>
          <w:tcPr>
            <w:tcW w:w="1440" w:type="dxa"/>
            <w:vAlign w:val="center"/>
          </w:tcPr>
          <w:p>
            <w:pPr>
              <w:snapToGrid w:val="0"/>
              <w:jc w:val="right"/>
            </w:pPr>
            <w:r>
              <w:rPr>
                <w:rFonts w:ascii="宋体" w:hAnsi="宋体" w:eastAsia="宋体" w:cs="宋体"/>
                <w:b/>
                <w:i w:val="0"/>
                <w:color w:val="000000"/>
                <w:sz w:val="17"/>
              </w:rPr>
              <w:t>0.00</w:t>
            </w:r>
          </w:p>
        </w:tc>
        <w:tc>
          <w:tcPr>
            <w:tcW w:w="1440" w:type="dxa"/>
            <w:vAlign w:val="center"/>
          </w:tcPr>
          <w:p>
            <w:pPr>
              <w:snapToGrid w:val="0"/>
              <w:jc w:val="right"/>
            </w:pPr>
            <w:r>
              <w:rPr>
                <w:rFonts w:ascii="宋体" w:hAnsi="宋体" w:eastAsia="宋体" w:cs="宋体"/>
                <w:b/>
                <w:i w:val="0"/>
                <w:color w:val="000000"/>
                <w:sz w:val="17"/>
              </w:rPr>
              <w:t>0.00</w:t>
            </w:r>
          </w:p>
        </w:tc>
        <w:tc>
          <w:tcPr>
            <w:tcW w:w="1440" w:type="dxa"/>
            <w:vAlign w:val="center"/>
          </w:tcPr>
          <w:p>
            <w:pPr>
              <w:snapToGrid w:val="0"/>
              <w:jc w:val="right"/>
            </w:pPr>
            <w:r>
              <w:rPr>
                <w:rFonts w:ascii="宋体" w:hAnsi="宋体" w:eastAsia="宋体" w:cs="宋体"/>
                <w:b/>
                <w:i w:val="0"/>
                <w:color w:val="000000"/>
                <w:sz w:val="17"/>
              </w:rPr>
              <w:t>0.00</w:t>
            </w:r>
          </w:p>
        </w:tc>
        <w:tc>
          <w:tcPr>
            <w:tcW w:w="1440" w:type="dxa"/>
            <w:vAlign w:val="center"/>
          </w:tcPr>
          <w:p>
            <w:pPr>
              <w:snapToGrid w:val="0"/>
              <w:jc w:val="right"/>
            </w:pPr>
            <w:r>
              <w:rPr>
                <w:rFonts w:ascii="宋体" w:hAnsi="宋体" w:eastAsia="宋体" w:cs="宋体"/>
                <w:b/>
                <w:i w:val="0"/>
                <w:color w:val="000000"/>
                <w:sz w:val="17"/>
              </w:rPr>
              <w:t>0.00</w:t>
            </w:r>
          </w:p>
        </w:tc>
        <w:tc>
          <w:tcPr>
            <w:tcW w:w="1444" w:type="dxa"/>
            <w:vAlign w:val="center"/>
          </w:tcPr>
          <w:p>
            <w:pPr>
              <w:snapToGrid w:val="0"/>
              <w:jc w:val="right"/>
            </w:pPr>
            <w:r>
              <w:rPr>
                <w:rFonts w:ascii="宋体" w:hAnsi="宋体" w:eastAsia="宋体" w:cs="宋体"/>
                <w:b/>
                <w:i w:val="0"/>
                <w:color w:val="000000"/>
                <w:sz w:val="17"/>
              </w:rPr>
              <w:t>236.41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201</w:t>
            </w:r>
          </w:p>
        </w:tc>
        <w:tc>
          <w:tcPr>
            <w:tcW w:w="3140" w:type="dxa"/>
            <w:vAlign w:val="center"/>
          </w:tcPr>
          <w:p>
            <w:pPr>
              <w:snapToGrid w:val="0"/>
              <w:jc w:val="left"/>
            </w:pPr>
            <w:r>
              <w:rPr>
                <w:rFonts w:ascii="宋体" w:hAnsi="宋体" w:eastAsia="宋体" w:cs="宋体"/>
                <w:b w:val="0"/>
                <w:i w:val="0"/>
                <w:color w:val="000000"/>
                <w:sz w:val="17"/>
              </w:rPr>
              <w:t>一般公共服务支出</w:t>
            </w:r>
          </w:p>
        </w:tc>
        <w:tc>
          <w:tcPr>
            <w:tcW w:w="1440" w:type="dxa"/>
            <w:vAlign w:val="center"/>
          </w:tcPr>
          <w:p>
            <w:pPr>
              <w:snapToGrid w:val="0"/>
              <w:jc w:val="right"/>
            </w:pPr>
            <w:r>
              <w:rPr>
                <w:rFonts w:ascii="宋体" w:hAnsi="宋体" w:eastAsia="宋体" w:cs="宋体"/>
                <w:b w:val="0"/>
                <w:i w:val="0"/>
                <w:color w:val="000000"/>
                <w:sz w:val="17"/>
              </w:rPr>
              <w:t>159.47</w:t>
            </w:r>
          </w:p>
        </w:tc>
        <w:tc>
          <w:tcPr>
            <w:tcW w:w="1440" w:type="dxa"/>
            <w:vAlign w:val="center"/>
          </w:tcPr>
          <w:p>
            <w:pPr>
              <w:snapToGrid w:val="0"/>
              <w:jc w:val="right"/>
            </w:pPr>
            <w:r>
              <w:rPr>
                <w:rFonts w:ascii="宋体" w:hAnsi="宋体" w:eastAsia="宋体" w:cs="宋体"/>
                <w:b w:val="0"/>
                <w:i w:val="0"/>
                <w:color w:val="000000"/>
                <w:sz w:val="17"/>
              </w:rPr>
              <w:t>159.47</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20103</w:t>
            </w:r>
          </w:p>
        </w:tc>
        <w:tc>
          <w:tcPr>
            <w:tcW w:w="3140" w:type="dxa"/>
            <w:vAlign w:val="center"/>
          </w:tcPr>
          <w:p>
            <w:pPr>
              <w:snapToGrid w:val="0"/>
              <w:jc w:val="left"/>
            </w:pPr>
            <w:r>
              <w:rPr>
                <w:rFonts w:ascii="宋体" w:hAnsi="宋体" w:eastAsia="宋体" w:cs="宋体"/>
                <w:b w:val="0"/>
                <w:i w:val="0"/>
                <w:color w:val="000000"/>
                <w:sz w:val="17"/>
              </w:rPr>
              <w:t>政府办公厅（室）及相关机构事务</w:t>
            </w:r>
          </w:p>
        </w:tc>
        <w:tc>
          <w:tcPr>
            <w:tcW w:w="1440" w:type="dxa"/>
            <w:vAlign w:val="center"/>
          </w:tcPr>
          <w:p>
            <w:pPr>
              <w:snapToGrid w:val="0"/>
              <w:jc w:val="right"/>
            </w:pPr>
            <w:r>
              <w:rPr>
                <w:rFonts w:ascii="宋体" w:hAnsi="宋体" w:eastAsia="宋体" w:cs="宋体"/>
                <w:b w:val="0"/>
                <w:i w:val="0"/>
                <w:color w:val="000000"/>
                <w:sz w:val="17"/>
              </w:rPr>
              <w:t>159.47</w:t>
            </w:r>
          </w:p>
        </w:tc>
        <w:tc>
          <w:tcPr>
            <w:tcW w:w="1440" w:type="dxa"/>
            <w:vAlign w:val="center"/>
          </w:tcPr>
          <w:p>
            <w:pPr>
              <w:snapToGrid w:val="0"/>
              <w:jc w:val="right"/>
            </w:pPr>
            <w:r>
              <w:rPr>
                <w:rFonts w:ascii="宋体" w:hAnsi="宋体" w:eastAsia="宋体" w:cs="宋体"/>
                <w:b w:val="0"/>
                <w:i w:val="0"/>
                <w:color w:val="000000"/>
                <w:sz w:val="17"/>
              </w:rPr>
              <w:t>159.47</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2010302</w:t>
            </w:r>
          </w:p>
        </w:tc>
        <w:tc>
          <w:tcPr>
            <w:tcW w:w="3140" w:type="dxa"/>
            <w:vAlign w:val="center"/>
          </w:tcPr>
          <w:p>
            <w:pPr>
              <w:snapToGrid w:val="0"/>
              <w:jc w:val="left"/>
            </w:pPr>
            <w:r>
              <w:rPr>
                <w:rFonts w:ascii="宋体" w:hAnsi="宋体" w:eastAsia="宋体" w:cs="宋体"/>
                <w:b w:val="0"/>
                <w:i w:val="0"/>
                <w:color w:val="000000"/>
                <w:sz w:val="17"/>
              </w:rPr>
              <w:t>一般行政管理事务</w:t>
            </w:r>
          </w:p>
        </w:tc>
        <w:tc>
          <w:tcPr>
            <w:tcW w:w="1440" w:type="dxa"/>
            <w:vAlign w:val="center"/>
          </w:tcPr>
          <w:p>
            <w:pPr>
              <w:snapToGrid w:val="0"/>
              <w:jc w:val="right"/>
            </w:pPr>
            <w:r>
              <w:rPr>
                <w:rFonts w:ascii="宋体" w:hAnsi="宋体" w:eastAsia="宋体" w:cs="宋体"/>
                <w:b w:val="0"/>
                <w:i w:val="0"/>
                <w:color w:val="000000"/>
                <w:sz w:val="17"/>
              </w:rPr>
              <w:t>24.64</w:t>
            </w:r>
          </w:p>
        </w:tc>
        <w:tc>
          <w:tcPr>
            <w:tcW w:w="1440" w:type="dxa"/>
            <w:vAlign w:val="center"/>
          </w:tcPr>
          <w:p>
            <w:pPr>
              <w:snapToGrid w:val="0"/>
              <w:jc w:val="right"/>
            </w:pPr>
            <w:r>
              <w:rPr>
                <w:rFonts w:ascii="宋体" w:hAnsi="宋体" w:eastAsia="宋体" w:cs="宋体"/>
                <w:b w:val="0"/>
                <w:i w:val="0"/>
                <w:color w:val="000000"/>
                <w:sz w:val="17"/>
              </w:rPr>
              <w:t>24.64</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2010350</w:t>
            </w:r>
          </w:p>
        </w:tc>
        <w:tc>
          <w:tcPr>
            <w:tcW w:w="3140" w:type="dxa"/>
            <w:vAlign w:val="center"/>
          </w:tcPr>
          <w:p>
            <w:pPr>
              <w:snapToGrid w:val="0"/>
              <w:jc w:val="left"/>
            </w:pPr>
            <w:r>
              <w:rPr>
                <w:rFonts w:ascii="宋体" w:hAnsi="宋体" w:eastAsia="宋体" w:cs="宋体"/>
                <w:b w:val="0"/>
                <w:i w:val="0"/>
                <w:color w:val="000000"/>
                <w:sz w:val="17"/>
              </w:rPr>
              <w:t>事业运行</w:t>
            </w:r>
          </w:p>
        </w:tc>
        <w:tc>
          <w:tcPr>
            <w:tcW w:w="1440" w:type="dxa"/>
            <w:vAlign w:val="center"/>
          </w:tcPr>
          <w:p>
            <w:pPr>
              <w:snapToGrid w:val="0"/>
              <w:jc w:val="right"/>
            </w:pPr>
            <w:r>
              <w:rPr>
                <w:rFonts w:ascii="宋体" w:hAnsi="宋体" w:eastAsia="宋体" w:cs="宋体"/>
                <w:b w:val="0"/>
                <w:i w:val="0"/>
                <w:color w:val="000000"/>
                <w:sz w:val="17"/>
              </w:rPr>
              <w:t>134.83</w:t>
            </w:r>
          </w:p>
        </w:tc>
        <w:tc>
          <w:tcPr>
            <w:tcW w:w="1440" w:type="dxa"/>
            <w:vAlign w:val="center"/>
          </w:tcPr>
          <w:p>
            <w:pPr>
              <w:snapToGrid w:val="0"/>
              <w:jc w:val="right"/>
            </w:pPr>
            <w:r>
              <w:rPr>
                <w:rFonts w:ascii="宋体" w:hAnsi="宋体" w:eastAsia="宋体" w:cs="宋体"/>
                <w:b w:val="0"/>
                <w:i w:val="0"/>
                <w:color w:val="000000"/>
                <w:sz w:val="17"/>
              </w:rPr>
              <w:t>134.83</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208</w:t>
            </w:r>
          </w:p>
        </w:tc>
        <w:tc>
          <w:tcPr>
            <w:tcW w:w="3140" w:type="dxa"/>
            <w:vAlign w:val="center"/>
          </w:tcPr>
          <w:p>
            <w:pPr>
              <w:snapToGrid w:val="0"/>
              <w:jc w:val="left"/>
            </w:pPr>
            <w:r>
              <w:rPr>
                <w:rFonts w:ascii="宋体" w:hAnsi="宋体" w:eastAsia="宋体" w:cs="宋体"/>
                <w:b w:val="0"/>
                <w:i w:val="0"/>
                <w:color w:val="000000"/>
                <w:sz w:val="17"/>
              </w:rPr>
              <w:t>社会保障和就业支出</w:t>
            </w:r>
          </w:p>
        </w:tc>
        <w:tc>
          <w:tcPr>
            <w:tcW w:w="1440" w:type="dxa"/>
            <w:vAlign w:val="center"/>
          </w:tcPr>
          <w:p>
            <w:pPr>
              <w:snapToGrid w:val="0"/>
              <w:jc w:val="right"/>
            </w:pPr>
            <w:r>
              <w:rPr>
                <w:rFonts w:ascii="宋体" w:hAnsi="宋体" w:eastAsia="宋体" w:cs="宋体"/>
                <w:b w:val="0"/>
                <w:i w:val="0"/>
                <w:color w:val="000000"/>
                <w:sz w:val="17"/>
              </w:rPr>
              <w:t>11.38</w:t>
            </w:r>
          </w:p>
        </w:tc>
        <w:tc>
          <w:tcPr>
            <w:tcW w:w="1440" w:type="dxa"/>
            <w:vAlign w:val="center"/>
          </w:tcPr>
          <w:p>
            <w:pPr>
              <w:snapToGrid w:val="0"/>
              <w:jc w:val="right"/>
            </w:pPr>
            <w:r>
              <w:rPr>
                <w:rFonts w:ascii="宋体" w:hAnsi="宋体" w:eastAsia="宋体" w:cs="宋体"/>
                <w:b w:val="0"/>
                <w:i w:val="0"/>
                <w:color w:val="000000"/>
                <w:sz w:val="17"/>
              </w:rPr>
              <w:t>11.38</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20805</w:t>
            </w:r>
          </w:p>
        </w:tc>
        <w:tc>
          <w:tcPr>
            <w:tcW w:w="3140" w:type="dxa"/>
            <w:vAlign w:val="center"/>
          </w:tcPr>
          <w:p>
            <w:pPr>
              <w:snapToGrid w:val="0"/>
              <w:jc w:val="left"/>
            </w:pPr>
            <w:r>
              <w:rPr>
                <w:rFonts w:ascii="宋体" w:hAnsi="宋体" w:eastAsia="宋体" w:cs="宋体"/>
                <w:b w:val="0"/>
                <w:i w:val="0"/>
                <w:color w:val="000000"/>
                <w:sz w:val="17"/>
              </w:rPr>
              <w:t>行政事业单位养老支出</w:t>
            </w:r>
          </w:p>
        </w:tc>
        <w:tc>
          <w:tcPr>
            <w:tcW w:w="1440" w:type="dxa"/>
            <w:vAlign w:val="center"/>
          </w:tcPr>
          <w:p>
            <w:pPr>
              <w:snapToGrid w:val="0"/>
              <w:jc w:val="right"/>
            </w:pPr>
            <w:r>
              <w:rPr>
                <w:rFonts w:ascii="宋体" w:hAnsi="宋体" w:eastAsia="宋体" w:cs="宋体"/>
                <w:b w:val="0"/>
                <w:i w:val="0"/>
                <w:color w:val="000000"/>
                <w:sz w:val="17"/>
              </w:rPr>
              <w:t>10.36</w:t>
            </w:r>
          </w:p>
        </w:tc>
        <w:tc>
          <w:tcPr>
            <w:tcW w:w="1440" w:type="dxa"/>
            <w:vAlign w:val="center"/>
          </w:tcPr>
          <w:p>
            <w:pPr>
              <w:snapToGrid w:val="0"/>
              <w:jc w:val="right"/>
            </w:pPr>
            <w:r>
              <w:rPr>
                <w:rFonts w:ascii="宋体" w:hAnsi="宋体" w:eastAsia="宋体" w:cs="宋体"/>
                <w:b w:val="0"/>
                <w:i w:val="0"/>
                <w:color w:val="000000"/>
                <w:sz w:val="17"/>
              </w:rPr>
              <w:t>10.36</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2080502</w:t>
            </w:r>
          </w:p>
        </w:tc>
        <w:tc>
          <w:tcPr>
            <w:tcW w:w="3140" w:type="dxa"/>
            <w:vAlign w:val="center"/>
          </w:tcPr>
          <w:p>
            <w:pPr>
              <w:snapToGrid w:val="0"/>
              <w:jc w:val="left"/>
            </w:pPr>
            <w:r>
              <w:rPr>
                <w:rFonts w:ascii="宋体" w:hAnsi="宋体" w:eastAsia="宋体" w:cs="宋体"/>
                <w:b w:val="0"/>
                <w:i w:val="0"/>
                <w:color w:val="000000"/>
                <w:sz w:val="17"/>
              </w:rPr>
              <w:t>事业单位离退休</w:t>
            </w:r>
          </w:p>
        </w:tc>
        <w:tc>
          <w:tcPr>
            <w:tcW w:w="1440" w:type="dxa"/>
            <w:vAlign w:val="center"/>
          </w:tcPr>
          <w:p>
            <w:pPr>
              <w:snapToGrid w:val="0"/>
              <w:jc w:val="right"/>
            </w:pPr>
            <w:r>
              <w:rPr>
                <w:rFonts w:ascii="宋体" w:hAnsi="宋体" w:eastAsia="宋体" w:cs="宋体"/>
                <w:b w:val="0"/>
                <w:i w:val="0"/>
                <w:color w:val="000000"/>
                <w:sz w:val="17"/>
              </w:rPr>
              <w:t>0.49</w:t>
            </w:r>
          </w:p>
        </w:tc>
        <w:tc>
          <w:tcPr>
            <w:tcW w:w="1440" w:type="dxa"/>
            <w:vAlign w:val="center"/>
          </w:tcPr>
          <w:p>
            <w:pPr>
              <w:snapToGrid w:val="0"/>
              <w:jc w:val="right"/>
            </w:pPr>
            <w:r>
              <w:rPr>
                <w:rFonts w:ascii="宋体" w:hAnsi="宋体" w:eastAsia="宋体" w:cs="宋体"/>
                <w:b w:val="0"/>
                <w:i w:val="0"/>
                <w:color w:val="000000"/>
                <w:sz w:val="17"/>
              </w:rPr>
              <w:t>0.49</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2080505</w:t>
            </w:r>
          </w:p>
        </w:tc>
        <w:tc>
          <w:tcPr>
            <w:tcW w:w="3140" w:type="dxa"/>
            <w:vAlign w:val="center"/>
          </w:tcPr>
          <w:p>
            <w:pPr>
              <w:snapToGrid w:val="0"/>
              <w:jc w:val="left"/>
            </w:pPr>
            <w:r>
              <w:rPr>
                <w:rFonts w:ascii="宋体" w:hAnsi="宋体" w:eastAsia="宋体" w:cs="宋体"/>
                <w:b w:val="0"/>
                <w:i w:val="0"/>
                <w:color w:val="000000"/>
                <w:sz w:val="17"/>
              </w:rPr>
              <w:t>机关事业单位基本养老保险缴费支出</w:t>
            </w:r>
          </w:p>
        </w:tc>
        <w:tc>
          <w:tcPr>
            <w:tcW w:w="1440" w:type="dxa"/>
            <w:vAlign w:val="center"/>
          </w:tcPr>
          <w:p>
            <w:pPr>
              <w:snapToGrid w:val="0"/>
              <w:jc w:val="right"/>
            </w:pPr>
            <w:r>
              <w:rPr>
                <w:rFonts w:ascii="宋体" w:hAnsi="宋体" w:eastAsia="宋体" w:cs="宋体"/>
                <w:b w:val="0"/>
                <w:i w:val="0"/>
                <w:color w:val="000000"/>
                <w:sz w:val="17"/>
              </w:rPr>
              <w:t>4.94</w:t>
            </w:r>
          </w:p>
        </w:tc>
        <w:tc>
          <w:tcPr>
            <w:tcW w:w="1440" w:type="dxa"/>
            <w:vAlign w:val="center"/>
          </w:tcPr>
          <w:p>
            <w:pPr>
              <w:snapToGrid w:val="0"/>
              <w:jc w:val="right"/>
            </w:pPr>
            <w:r>
              <w:rPr>
                <w:rFonts w:ascii="宋体" w:hAnsi="宋体" w:eastAsia="宋体" w:cs="宋体"/>
                <w:b w:val="0"/>
                <w:i w:val="0"/>
                <w:color w:val="000000"/>
                <w:sz w:val="17"/>
              </w:rPr>
              <w:t>4.94</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2080506</w:t>
            </w:r>
          </w:p>
        </w:tc>
        <w:tc>
          <w:tcPr>
            <w:tcW w:w="3140" w:type="dxa"/>
            <w:vAlign w:val="center"/>
          </w:tcPr>
          <w:p>
            <w:pPr>
              <w:snapToGrid w:val="0"/>
              <w:jc w:val="left"/>
            </w:pPr>
            <w:r>
              <w:rPr>
                <w:rFonts w:ascii="宋体" w:hAnsi="宋体" w:eastAsia="宋体" w:cs="宋体"/>
                <w:b w:val="0"/>
                <w:i w:val="0"/>
                <w:color w:val="000000"/>
                <w:sz w:val="17"/>
              </w:rPr>
              <w:t>机关事业单位职业年金缴费支出</w:t>
            </w:r>
          </w:p>
        </w:tc>
        <w:tc>
          <w:tcPr>
            <w:tcW w:w="1440" w:type="dxa"/>
            <w:vAlign w:val="center"/>
          </w:tcPr>
          <w:p>
            <w:pPr>
              <w:snapToGrid w:val="0"/>
              <w:jc w:val="right"/>
            </w:pPr>
            <w:r>
              <w:rPr>
                <w:rFonts w:ascii="宋体" w:hAnsi="宋体" w:eastAsia="宋体" w:cs="宋体"/>
                <w:b w:val="0"/>
                <w:i w:val="0"/>
                <w:color w:val="000000"/>
                <w:sz w:val="17"/>
              </w:rPr>
              <w:t>4.94</w:t>
            </w:r>
          </w:p>
        </w:tc>
        <w:tc>
          <w:tcPr>
            <w:tcW w:w="1440" w:type="dxa"/>
            <w:vAlign w:val="center"/>
          </w:tcPr>
          <w:p>
            <w:pPr>
              <w:snapToGrid w:val="0"/>
              <w:jc w:val="right"/>
            </w:pPr>
            <w:r>
              <w:rPr>
                <w:rFonts w:ascii="宋体" w:hAnsi="宋体" w:eastAsia="宋体" w:cs="宋体"/>
                <w:b w:val="0"/>
                <w:i w:val="0"/>
                <w:color w:val="000000"/>
                <w:sz w:val="17"/>
              </w:rPr>
              <w:t>4.94</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20811</w:t>
            </w:r>
          </w:p>
        </w:tc>
        <w:tc>
          <w:tcPr>
            <w:tcW w:w="3140" w:type="dxa"/>
            <w:vAlign w:val="center"/>
          </w:tcPr>
          <w:p>
            <w:pPr>
              <w:snapToGrid w:val="0"/>
              <w:jc w:val="left"/>
            </w:pPr>
            <w:r>
              <w:rPr>
                <w:rFonts w:ascii="宋体" w:hAnsi="宋体" w:eastAsia="宋体" w:cs="宋体"/>
                <w:b w:val="0"/>
                <w:i w:val="0"/>
                <w:color w:val="000000"/>
                <w:sz w:val="17"/>
              </w:rPr>
              <w:t>残疾人事业</w:t>
            </w:r>
          </w:p>
        </w:tc>
        <w:tc>
          <w:tcPr>
            <w:tcW w:w="1440" w:type="dxa"/>
            <w:vAlign w:val="center"/>
          </w:tcPr>
          <w:p>
            <w:pPr>
              <w:snapToGrid w:val="0"/>
              <w:jc w:val="right"/>
            </w:pPr>
            <w:r>
              <w:rPr>
                <w:rFonts w:ascii="宋体" w:hAnsi="宋体" w:eastAsia="宋体" w:cs="宋体"/>
                <w:b w:val="0"/>
                <w:i w:val="0"/>
                <w:color w:val="000000"/>
                <w:sz w:val="17"/>
              </w:rPr>
              <w:t>1.02</w:t>
            </w:r>
          </w:p>
        </w:tc>
        <w:tc>
          <w:tcPr>
            <w:tcW w:w="1440" w:type="dxa"/>
            <w:vAlign w:val="center"/>
          </w:tcPr>
          <w:p>
            <w:pPr>
              <w:snapToGrid w:val="0"/>
              <w:jc w:val="right"/>
            </w:pPr>
            <w:r>
              <w:rPr>
                <w:rFonts w:ascii="宋体" w:hAnsi="宋体" w:eastAsia="宋体" w:cs="宋体"/>
                <w:b w:val="0"/>
                <w:i w:val="0"/>
                <w:color w:val="000000"/>
                <w:sz w:val="17"/>
              </w:rPr>
              <w:t>1.02</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2081105</w:t>
            </w:r>
          </w:p>
        </w:tc>
        <w:tc>
          <w:tcPr>
            <w:tcW w:w="3140" w:type="dxa"/>
            <w:vAlign w:val="center"/>
          </w:tcPr>
          <w:p>
            <w:pPr>
              <w:snapToGrid w:val="0"/>
              <w:jc w:val="left"/>
            </w:pPr>
            <w:r>
              <w:rPr>
                <w:rFonts w:ascii="宋体" w:hAnsi="宋体" w:eastAsia="宋体" w:cs="宋体"/>
                <w:b w:val="0"/>
                <w:i w:val="0"/>
                <w:color w:val="000000"/>
                <w:sz w:val="17"/>
              </w:rPr>
              <w:t>残疾人就业</w:t>
            </w:r>
          </w:p>
        </w:tc>
        <w:tc>
          <w:tcPr>
            <w:tcW w:w="1440" w:type="dxa"/>
            <w:vAlign w:val="center"/>
          </w:tcPr>
          <w:p>
            <w:pPr>
              <w:snapToGrid w:val="0"/>
              <w:jc w:val="right"/>
            </w:pPr>
            <w:r>
              <w:rPr>
                <w:rFonts w:ascii="宋体" w:hAnsi="宋体" w:eastAsia="宋体" w:cs="宋体"/>
                <w:b w:val="0"/>
                <w:i w:val="0"/>
                <w:color w:val="000000"/>
                <w:sz w:val="17"/>
              </w:rPr>
              <w:t>1.02</w:t>
            </w:r>
          </w:p>
        </w:tc>
        <w:tc>
          <w:tcPr>
            <w:tcW w:w="1440" w:type="dxa"/>
            <w:vAlign w:val="center"/>
          </w:tcPr>
          <w:p>
            <w:pPr>
              <w:snapToGrid w:val="0"/>
              <w:jc w:val="right"/>
            </w:pPr>
            <w:r>
              <w:rPr>
                <w:rFonts w:ascii="宋体" w:hAnsi="宋体" w:eastAsia="宋体" w:cs="宋体"/>
                <w:b w:val="0"/>
                <w:i w:val="0"/>
                <w:color w:val="000000"/>
                <w:sz w:val="17"/>
              </w:rPr>
              <w:t>1.02</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210</w:t>
            </w:r>
          </w:p>
        </w:tc>
        <w:tc>
          <w:tcPr>
            <w:tcW w:w="3140" w:type="dxa"/>
            <w:vAlign w:val="center"/>
          </w:tcPr>
          <w:p>
            <w:pPr>
              <w:snapToGrid w:val="0"/>
              <w:jc w:val="left"/>
            </w:pPr>
            <w:r>
              <w:rPr>
                <w:rFonts w:ascii="宋体" w:hAnsi="宋体" w:eastAsia="宋体" w:cs="宋体"/>
                <w:b w:val="0"/>
                <w:i w:val="0"/>
                <w:color w:val="000000"/>
                <w:sz w:val="17"/>
              </w:rPr>
              <w:t>卫生健康支出</w:t>
            </w:r>
          </w:p>
        </w:tc>
        <w:tc>
          <w:tcPr>
            <w:tcW w:w="1440" w:type="dxa"/>
            <w:vAlign w:val="center"/>
          </w:tcPr>
          <w:p>
            <w:pPr>
              <w:snapToGrid w:val="0"/>
              <w:jc w:val="right"/>
            </w:pPr>
            <w:r>
              <w:rPr>
                <w:rFonts w:ascii="宋体" w:hAnsi="宋体" w:eastAsia="宋体" w:cs="宋体"/>
                <w:b w:val="0"/>
                <w:i w:val="0"/>
                <w:color w:val="000000"/>
                <w:sz w:val="17"/>
              </w:rPr>
              <w:t>6.31</w:t>
            </w:r>
          </w:p>
        </w:tc>
        <w:tc>
          <w:tcPr>
            <w:tcW w:w="1440" w:type="dxa"/>
            <w:vAlign w:val="center"/>
          </w:tcPr>
          <w:p>
            <w:pPr>
              <w:snapToGrid w:val="0"/>
              <w:jc w:val="right"/>
            </w:pPr>
            <w:r>
              <w:rPr>
                <w:rFonts w:ascii="宋体" w:hAnsi="宋体" w:eastAsia="宋体" w:cs="宋体"/>
                <w:b w:val="0"/>
                <w:i w:val="0"/>
                <w:color w:val="000000"/>
                <w:sz w:val="17"/>
              </w:rPr>
              <w:t>6.31</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21011</w:t>
            </w:r>
          </w:p>
        </w:tc>
        <w:tc>
          <w:tcPr>
            <w:tcW w:w="3140" w:type="dxa"/>
            <w:vAlign w:val="center"/>
          </w:tcPr>
          <w:p>
            <w:pPr>
              <w:snapToGrid w:val="0"/>
              <w:jc w:val="left"/>
            </w:pPr>
            <w:r>
              <w:rPr>
                <w:rFonts w:ascii="宋体" w:hAnsi="宋体" w:eastAsia="宋体" w:cs="宋体"/>
                <w:b w:val="0"/>
                <w:i w:val="0"/>
                <w:color w:val="000000"/>
                <w:sz w:val="17"/>
              </w:rPr>
              <w:t>行政事业单位医疗</w:t>
            </w:r>
          </w:p>
        </w:tc>
        <w:tc>
          <w:tcPr>
            <w:tcW w:w="1440" w:type="dxa"/>
            <w:vAlign w:val="center"/>
          </w:tcPr>
          <w:p>
            <w:pPr>
              <w:snapToGrid w:val="0"/>
              <w:jc w:val="right"/>
            </w:pPr>
            <w:r>
              <w:rPr>
                <w:rFonts w:ascii="宋体" w:hAnsi="宋体" w:eastAsia="宋体" w:cs="宋体"/>
                <w:b w:val="0"/>
                <w:i w:val="0"/>
                <w:color w:val="000000"/>
                <w:sz w:val="17"/>
              </w:rPr>
              <w:t>6.31</w:t>
            </w:r>
          </w:p>
        </w:tc>
        <w:tc>
          <w:tcPr>
            <w:tcW w:w="1440" w:type="dxa"/>
            <w:vAlign w:val="center"/>
          </w:tcPr>
          <w:p>
            <w:pPr>
              <w:snapToGrid w:val="0"/>
              <w:jc w:val="right"/>
            </w:pPr>
            <w:r>
              <w:rPr>
                <w:rFonts w:ascii="宋体" w:hAnsi="宋体" w:eastAsia="宋体" w:cs="宋体"/>
                <w:b w:val="0"/>
                <w:i w:val="0"/>
                <w:color w:val="000000"/>
                <w:sz w:val="17"/>
              </w:rPr>
              <w:t>6.31</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2101101</w:t>
            </w:r>
          </w:p>
        </w:tc>
        <w:tc>
          <w:tcPr>
            <w:tcW w:w="3140" w:type="dxa"/>
            <w:vAlign w:val="center"/>
          </w:tcPr>
          <w:p>
            <w:pPr>
              <w:snapToGrid w:val="0"/>
              <w:jc w:val="left"/>
            </w:pPr>
            <w:r>
              <w:rPr>
                <w:rFonts w:ascii="宋体" w:hAnsi="宋体" w:eastAsia="宋体" w:cs="宋体"/>
                <w:b w:val="0"/>
                <w:i w:val="0"/>
                <w:color w:val="000000"/>
                <w:sz w:val="17"/>
              </w:rPr>
              <w:t>行政单位医疗</w:t>
            </w:r>
          </w:p>
        </w:tc>
        <w:tc>
          <w:tcPr>
            <w:tcW w:w="1440" w:type="dxa"/>
            <w:vAlign w:val="center"/>
          </w:tcPr>
          <w:p>
            <w:pPr>
              <w:snapToGrid w:val="0"/>
              <w:jc w:val="right"/>
            </w:pPr>
            <w:r>
              <w:rPr>
                <w:rFonts w:ascii="宋体" w:hAnsi="宋体" w:eastAsia="宋体" w:cs="宋体"/>
                <w:b w:val="0"/>
                <w:i w:val="0"/>
                <w:color w:val="000000"/>
                <w:sz w:val="17"/>
              </w:rPr>
              <w:t>1.06</w:t>
            </w:r>
          </w:p>
        </w:tc>
        <w:tc>
          <w:tcPr>
            <w:tcW w:w="1440" w:type="dxa"/>
            <w:vAlign w:val="center"/>
          </w:tcPr>
          <w:p>
            <w:pPr>
              <w:snapToGrid w:val="0"/>
              <w:jc w:val="right"/>
            </w:pPr>
            <w:r>
              <w:rPr>
                <w:rFonts w:ascii="宋体" w:hAnsi="宋体" w:eastAsia="宋体" w:cs="宋体"/>
                <w:b w:val="0"/>
                <w:i w:val="0"/>
                <w:color w:val="000000"/>
                <w:sz w:val="17"/>
              </w:rPr>
              <w:t>1.06</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2101102</w:t>
            </w:r>
          </w:p>
        </w:tc>
        <w:tc>
          <w:tcPr>
            <w:tcW w:w="3140" w:type="dxa"/>
            <w:vAlign w:val="center"/>
          </w:tcPr>
          <w:p>
            <w:pPr>
              <w:snapToGrid w:val="0"/>
              <w:jc w:val="left"/>
            </w:pPr>
            <w:r>
              <w:rPr>
                <w:rFonts w:ascii="宋体" w:hAnsi="宋体" w:eastAsia="宋体" w:cs="宋体"/>
                <w:b w:val="0"/>
                <w:i w:val="0"/>
                <w:color w:val="000000"/>
                <w:sz w:val="17"/>
              </w:rPr>
              <w:t>事业单位医疗</w:t>
            </w:r>
          </w:p>
        </w:tc>
        <w:tc>
          <w:tcPr>
            <w:tcW w:w="1440" w:type="dxa"/>
            <w:vAlign w:val="center"/>
          </w:tcPr>
          <w:p>
            <w:pPr>
              <w:snapToGrid w:val="0"/>
              <w:jc w:val="right"/>
            </w:pPr>
            <w:r>
              <w:rPr>
                <w:rFonts w:ascii="宋体" w:hAnsi="宋体" w:eastAsia="宋体" w:cs="宋体"/>
                <w:b w:val="0"/>
                <w:i w:val="0"/>
                <w:color w:val="000000"/>
                <w:sz w:val="17"/>
              </w:rPr>
              <w:t>5.20</w:t>
            </w:r>
          </w:p>
        </w:tc>
        <w:tc>
          <w:tcPr>
            <w:tcW w:w="1440" w:type="dxa"/>
            <w:vAlign w:val="center"/>
          </w:tcPr>
          <w:p>
            <w:pPr>
              <w:snapToGrid w:val="0"/>
              <w:jc w:val="right"/>
            </w:pPr>
            <w:r>
              <w:rPr>
                <w:rFonts w:ascii="宋体" w:hAnsi="宋体" w:eastAsia="宋体" w:cs="宋体"/>
                <w:b w:val="0"/>
                <w:i w:val="0"/>
                <w:color w:val="000000"/>
                <w:sz w:val="17"/>
              </w:rPr>
              <w:t>5.20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2101199</w:t>
            </w:r>
          </w:p>
        </w:tc>
        <w:tc>
          <w:tcPr>
            <w:tcW w:w="3140" w:type="dxa"/>
            <w:vAlign w:val="center"/>
          </w:tcPr>
          <w:p>
            <w:pPr>
              <w:snapToGrid w:val="0"/>
              <w:jc w:val="left"/>
            </w:pPr>
            <w:r>
              <w:rPr>
                <w:rFonts w:ascii="宋体" w:hAnsi="宋体" w:eastAsia="宋体" w:cs="宋体"/>
                <w:b w:val="0"/>
                <w:i w:val="0"/>
                <w:color w:val="000000"/>
                <w:sz w:val="17"/>
              </w:rPr>
              <w:t>其他行政事业单位医疗支出</w:t>
            </w:r>
          </w:p>
        </w:tc>
        <w:tc>
          <w:tcPr>
            <w:tcW w:w="1440" w:type="dxa"/>
            <w:vAlign w:val="center"/>
          </w:tcPr>
          <w:p>
            <w:pPr>
              <w:snapToGrid w:val="0"/>
              <w:jc w:val="right"/>
            </w:pPr>
            <w:r>
              <w:rPr>
                <w:rFonts w:ascii="宋体" w:hAnsi="宋体" w:eastAsia="宋体" w:cs="宋体"/>
                <w:b w:val="0"/>
                <w:i w:val="0"/>
                <w:color w:val="000000"/>
                <w:sz w:val="17"/>
              </w:rPr>
              <w:t>0.05</w:t>
            </w:r>
          </w:p>
        </w:tc>
        <w:tc>
          <w:tcPr>
            <w:tcW w:w="1440" w:type="dxa"/>
            <w:vAlign w:val="center"/>
          </w:tcPr>
          <w:p>
            <w:pPr>
              <w:snapToGrid w:val="0"/>
              <w:jc w:val="right"/>
            </w:pPr>
            <w:r>
              <w:rPr>
                <w:rFonts w:ascii="宋体" w:hAnsi="宋体" w:eastAsia="宋体" w:cs="宋体"/>
                <w:b w:val="0"/>
                <w:i w:val="0"/>
                <w:color w:val="000000"/>
                <w:sz w:val="17"/>
              </w:rPr>
              <w:t>0.05</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212</w:t>
            </w:r>
          </w:p>
        </w:tc>
        <w:tc>
          <w:tcPr>
            <w:tcW w:w="3140" w:type="dxa"/>
            <w:vAlign w:val="center"/>
          </w:tcPr>
          <w:p>
            <w:pPr>
              <w:snapToGrid w:val="0"/>
              <w:jc w:val="left"/>
            </w:pPr>
            <w:r>
              <w:rPr>
                <w:rFonts w:ascii="宋体" w:hAnsi="宋体" w:eastAsia="宋体" w:cs="宋体"/>
                <w:b w:val="0"/>
                <w:i w:val="0"/>
                <w:color w:val="000000"/>
                <w:sz w:val="17"/>
              </w:rPr>
              <w:t>城乡社区支出</w:t>
            </w:r>
          </w:p>
        </w:tc>
        <w:tc>
          <w:tcPr>
            <w:tcW w:w="1440" w:type="dxa"/>
            <w:vAlign w:val="center"/>
          </w:tcPr>
          <w:p>
            <w:pPr>
              <w:snapToGrid w:val="0"/>
              <w:jc w:val="right"/>
            </w:pPr>
            <w:r>
              <w:rPr>
                <w:rFonts w:ascii="宋体" w:hAnsi="宋体" w:eastAsia="宋体" w:cs="宋体"/>
                <w:b w:val="0"/>
                <w:i w:val="0"/>
                <w:color w:val="000000"/>
                <w:sz w:val="17"/>
              </w:rPr>
              <w:t>236.41</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236.41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21201</w:t>
            </w:r>
          </w:p>
        </w:tc>
        <w:tc>
          <w:tcPr>
            <w:tcW w:w="3140" w:type="dxa"/>
            <w:vAlign w:val="center"/>
          </w:tcPr>
          <w:p>
            <w:pPr>
              <w:snapToGrid w:val="0"/>
              <w:jc w:val="left"/>
            </w:pPr>
            <w:r>
              <w:rPr>
                <w:rFonts w:ascii="宋体" w:hAnsi="宋体" w:eastAsia="宋体" w:cs="宋体"/>
                <w:b w:val="0"/>
                <w:i w:val="0"/>
                <w:color w:val="000000"/>
                <w:sz w:val="17"/>
              </w:rPr>
              <w:t>城乡社区管理事务</w:t>
            </w:r>
          </w:p>
        </w:tc>
        <w:tc>
          <w:tcPr>
            <w:tcW w:w="1440" w:type="dxa"/>
            <w:vAlign w:val="center"/>
          </w:tcPr>
          <w:p>
            <w:pPr>
              <w:snapToGrid w:val="0"/>
              <w:jc w:val="right"/>
            </w:pPr>
            <w:r>
              <w:rPr>
                <w:rFonts w:ascii="宋体" w:hAnsi="宋体" w:eastAsia="宋体" w:cs="宋体"/>
                <w:b w:val="0"/>
                <w:i w:val="0"/>
                <w:color w:val="000000"/>
                <w:sz w:val="17"/>
              </w:rPr>
              <w:t>236.41</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236.41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2120199</w:t>
            </w:r>
          </w:p>
        </w:tc>
        <w:tc>
          <w:tcPr>
            <w:tcW w:w="3140" w:type="dxa"/>
            <w:vAlign w:val="center"/>
          </w:tcPr>
          <w:p>
            <w:pPr>
              <w:snapToGrid w:val="0"/>
              <w:jc w:val="left"/>
            </w:pPr>
            <w:r>
              <w:rPr>
                <w:rFonts w:ascii="宋体" w:hAnsi="宋体" w:eastAsia="宋体" w:cs="宋体"/>
                <w:b w:val="0"/>
                <w:i w:val="0"/>
                <w:color w:val="000000"/>
                <w:sz w:val="17"/>
              </w:rPr>
              <w:t>其他城乡社区管理事务支出</w:t>
            </w:r>
          </w:p>
        </w:tc>
        <w:tc>
          <w:tcPr>
            <w:tcW w:w="1440" w:type="dxa"/>
            <w:vAlign w:val="center"/>
          </w:tcPr>
          <w:p>
            <w:pPr>
              <w:snapToGrid w:val="0"/>
              <w:jc w:val="right"/>
            </w:pPr>
            <w:r>
              <w:rPr>
                <w:rFonts w:ascii="宋体" w:hAnsi="宋体" w:eastAsia="宋体" w:cs="宋体"/>
                <w:b w:val="0"/>
                <w:i w:val="0"/>
                <w:color w:val="000000"/>
                <w:sz w:val="17"/>
              </w:rPr>
              <w:t>236.41</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236.41</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213</w:t>
            </w:r>
          </w:p>
        </w:tc>
        <w:tc>
          <w:tcPr>
            <w:tcW w:w="3140" w:type="dxa"/>
            <w:vAlign w:val="center"/>
          </w:tcPr>
          <w:p>
            <w:pPr>
              <w:snapToGrid w:val="0"/>
              <w:jc w:val="left"/>
            </w:pPr>
            <w:r>
              <w:rPr>
                <w:rFonts w:ascii="宋体" w:hAnsi="宋体" w:eastAsia="宋体" w:cs="宋体"/>
                <w:b w:val="0"/>
                <w:i w:val="0"/>
                <w:color w:val="000000"/>
                <w:sz w:val="17"/>
              </w:rPr>
              <w:t>农林水支出</w:t>
            </w:r>
          </w:p>
        </w:tc>
        <w:tc>
          <w:tcPr>
            <w:tcW w:w="1440" w:type="dxa"/>
            <w:vAlign w:val="center"/>
          </w:tcPr>
          <w:p>
            <w:pPr>
              <w:snapToGrid w:val="0"/>
              <w:jc w:val="right"/>
            </w:pPr>
            <w:r>
              <w:rPr>
                <w:rFonts w:ascii="宋体" w:hAnsi="宋体" w:eastAsia="宋体" w:cs="宋体"/>
                <w:b w:val="0"/>
                <w:i w:val="0"/>
                <w:color w:val="000000"/>
                <w:sz w:val="17"/>
              </w:rPr>
              <w:t>541.12</w:t>
            </w:r>
          </w:p>
        </w:tc>
        <w:tc>
          <w:tcPr>
            <w:tcW w:w="1440" w:type="dxa"/>
            <w:vAlign w:val="center"/>
          </w:tcPr>
          <w:p>
            <w:pPr>
              <w:snapToGrid w:val="0"/>
              <w:jc w:val="right"/>
            </w:pPr>
            <w:r>
              <w:rPr>
                <w:rFonts w:ascii="宋体" w:hAnsi="宋体" w:eastAsia="宋体" w:cs="宋体"/>
                <w:b w:val="0"/>
                <w:i w:val="0"/>
                <w:color w:val="000000"/>
                <w:sz w:val="17"/>
              </w:rPr>
              <w:t>541.12</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21302</w:t>
            </w:r>
          </w:p>
        </w:tc>
        <w:tc>
          <w:tcPr>
            <w:tcW w:w="3140" w:type="dxa"/>
            <w:vAlign w:val="center"/>
          </w:tcPr>
          <w:p>
            <w:pPr>
              <w:snapToGrid w:val="0"/>
              <w:jc w:val="left"/>
            </w:pPr>
            <w:r>
              <w:rPr>
                <w:rFonts w:ascii="宋体" w:hAnsi="宋体" w:eastAsia="宋体" w:cs="宋体"/>
                <w:b w:val="0"/>
                <w:i w:val="0"/>
                <w:color w:val="000000"/>
                <w:sz w:val="17"/>
              </w:rPr>
              <w:t>林业和草原</w:t>
            </w:r>
          </w:p>
        </w:tc>
        <w:tc>
          <w:tcPr>
            <w:tcW w:w="1440" w:type="dxa"/>
            <w:vAlign w:val="center"/>
          </w:tcPr>
          <w:p>
            <w:pPr>
              <w:snapToGrid w:val="0"/>
              <w:jc w:val="right"/>
            </w:pPr>
            <w:r>
              <w:rPr>
                <w:rFonts w:ascii="宋体" w:hAnsi="宋体" w:eastAsia="宋体" w:cs="宋体"/>
                <w:b w:val="0"/>
                <w:i w:val="0"/>
                <w:color w:val="000000"/>
                <w:sz w:val="17"/>
              </w:rPr>
              <w:t>541.12</w:t>
            </w:r>
          </w:p>
        </w:tc>
        <w:tc>
          <w:tcPr>
            <w:tcW w:w="1440" w:type="dxa"/>
            <w:vAlign w:val="center"/>
          </w:tcPr>
          <w:p>
            <w:pPr>
              <w:snapToGrid w:val="0"/>
              <w:jc w:val="right"/>
            </w:pPr>
            <w:r>
              <w:rPr>
                <w:rFonts w:ascii="宋体" w:hAnsi="宋体" w:eastAsia="宋体" w:cs="宋体"/>
                <w:b w:val="0"/>
                <w:i w:val="0"/>
                <w:color w:val="000000"/>
                <w:sz w:val="17"/>
              </w:rPr>
              <w:t>541.12</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2130207</w:t>
            </w:r>
          </w:p>
        </w:tc>
        <w:tc>
          <w:tcPr>
            <w:tcW w:w="3140" w:type="dxa"/>
            <w:vAlign w:val="center"/>
          </w:tcPr>
          <w:p>
            <w:pPr>
              <w:snapToGrid w:val="0"/>
              <w:jc w:val="left"/>
            </w:pPr>
            <w:r>
              <w:rPr>
                <w:rFonts w:ascii="宋体" w:hAnsi="宋体" w:eastAsia="宋体" w:cs="宋体"/>
                <w:b w:val="0"/>
                <w:i w:val="0"/>
                <w:color w:val="000000"/>
                <w:sz w:val="17"/>
              </w:rPr>
              <w:t>森林资源管理</w:t>
            </w:r>
          </w:p>
        </w:tc>
        <w:tc>
          <w:tcPr>
            <w:tcW w:w="1440" w:type="dxa"/>
            <w:vAlign w:val="center"/>
          </w:tcPr>
          <w:p>
            <w:pPr>
              <w:snapToGrid w:val="0"/>
              <w:jc w:val="right"/>
            </w:pPr>
            <w:r>
              <w:rPr>
                <w:rFonts w:ascii="宋体" w:hAnsi="宋体" w:eastAsia="宋体" w:cs="宋体"/>
                <w:b w:val="0"/>
                <w:i w:val="0"/>
                <w:color w:val="000000"/>
                <w:sz w:val="17"/>
              </w:rPr>
              <w:t>486.85</w:t>
            </w:r>
          </w:p>
        </w:tc>
        <w:tc>
          <w:tcPr>
            <w:tcW w:w="1440" w:type="dxa"/>
            <w:vAlign w:val="center"/>
          </w:tcPr>
          <w:p>
            <w:pPr>
              <w:snapToGrid w:val="0"/>
              <w:jc w:val="right"/>
            </w:pPr>
            <w:r>
              <w:rPr>
                <w:rFonts w:ascii="宋体" w:hAnsi="宋体" w:eastAsia="宋体" w:cs="宋体"/>
                <w:b w:val="0"/>
                <w:i w:val="0"/>
                <w:color w:val="000000"/>
                <w:sz w:val="17"/>
              </w:rPr>
              <w:t>486.85</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2130299</w:t>
            </w:r>
          </w:p>
        </w:tc>
        <w:tc>
          <w:tcPr>
            <w:tcW w:w="3140" w:type="dxa"/>
            <w:vAlign w:val="center"/>
          </w:tcPr>
          <w:p>
            <w:pPr>
              <w:snapToGrid w:val="0"/>
              <w:jc w:val="left"/>
            </w:pPr>
            <w:r>
              <w:rPr>
                <w:rFonts w:ascii="宋体" w:hAnsi="宋体" w:eastAsia="宋体" w:cs="宋体"/>
                <w:b w:val="0"/>
                <w:i w:val="0"/>
                <w:color w:val="000000"/>
                <w:sz w:val="17"/>
              </w:rPr>
              <w:t>其他林业和草原支出</w:t>
            </w:r>
          </w:p>
        </w:tc>
        <w:tc>
          <w:tcPr>
            <w:tcW w:w="1440" w:type="dxa"/>
            <w:vAlign w:val="center"/>
          </w:tcPr>
          <w:p>
            <w:pPr>
              <w:snapToGrid w:val="0"/>
              <w:jc w:val="right"/>
            </w:pPr>
            <w:r>
              <w:rPr>
                <w:rFonts w:ascii="宋体" w:hAnsi="宋体" w:eastAsia="宋体" w:cs="宋体"/>
                <w:b w:val="0"/>
                <w:i w:val="0"/>
                <w:color w:val="000000"/>
                <w:sz w:val="17"/>
              </w:rPr>
              <w:t>54.27</w:t>
            </w:r>
          </w:p>
        </w:tc>
        <w:tc>
          <w:tcPr>
            <w:tcW w:w="1440" w:type="dxa"/>
            <w:vAlign w:val="center"/>
          </w:tcPr>
          <w:p>
            <w:pPr>
              <w:snapToGrid w:val="0"/>
              <w:jc w:val="right"/>
            </w:pPr>
            <w:r>
              <w:rPr>
                <w:rFonts w:ascii="宋体" w:hAnsi="宋体" w:eastAsia="宋体" w:cs="宋体"/>
                <w:b w:val="0"/>
                <w:i w:val="0"/>
                <w:color w:val="000000"/>
                <w:sz w:val="17"/>
              </w:rPr>
              <w:t>54.27</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221</w:t>
            </w:r>
          </w:p>
        </w:tc>
        <w:tc>
          <w:tcPr>
            <w:tcW w:w="3140" w:type="dxa"/>
            <w:vAlign w:val="center"/>
          </w:tcPr>
          <w:p>
            <w:pPr>
              <w:snapToGrid w:val="0"/>
              <w:jc w:val="left"/>
            </w:pPr>
            <w:r>
              <w:rPr>
                <w:rFonts w:ascii="宋体" w:hAnsi="宋体" w:eastAsia="宋体" w:cs="宋体"/>
                <w:b w:val="0"/>
                <w:i w:val="0"/>
                <w:color w:val="000000"/>
                <w:sz w:val="17"/>
              </w:rPr>
              <w:t>住房保障支出</w:t>
            </w:r>
          </w:p>
        </w:tc>
        <w:tc>
          <w:tcPr>
            <w:tcW w:w="1440" w:type="dxa"/>
            <w:vAlign w:val="center"/>
          </w:tcPr>
          <w:p>
            <w:pPr>
              <w:snapToGrid w:val="0"/>
              <w:jc w:val="right"/>
            </w:pPr>
            <w:r>
              <w:rPr>
                <w:rFonts w:ascii="宋体" w:hAnsi="宋体" w:eastAsia="宋体" w:cs="宋体"/>
                <w:b w:val="0"/>
                <w:i w:val="0"/>
                <w:color w:val="000000"/>
                <w:sz w:val="17"/>
              </w:rPr>
              <w:t>2.14</w:t>
            </w:r>
          </w:p>
        </w:tc>
        <w:tc>
          <w:tcPr>
            <w:tcW w:w="1440" w:type="dxa"/>
            <w:vAlign w:val="center"/>
          </w:tcPr>
          <w:p>
            <w:pPr>
              <w:snapToGrid w:val="0"/>
              <w:jc w:val="right"/>
            </w:pPr>
            <w:r>
              <w:rPr>
                <w:rFonts w:ascii="宋体" w:hAnsi="宋体" w:eastAsia="宋体" w:cs="宋体"/>
                <w:b w:val="0"/>
                <w:i w:val="0"/>
                <w:color w:val="000000"/>
                <w:sz w:val="17"/>
              </w:rPr>
              <w:t>2.14</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22102</w:t>
            </w:r>
          </w:p>
        </w:tc>
        <w:tc>
          <w:tcPr>
            <w:tcW w:w="3140" w:type="dxa"/>
            <w:vAlign w:val="center"/>
          </w:tcPr>
          <w:p>
            <w:pPr>
              <w:snapToGrid w:val="0"/>
              <w:jc w:val="left"/>
            </w:pPr>
            <w:r>
              <w:rPr>
                <w:rFonts w:ascii="宋体" w:hAnsi="宋体" w:eastAsia="宋体" w:cs="宋体"/>
                <w:b w:val="0"/>
                <w:i w:val="0"/>
                <w:color w:val="000000"/>
                <w:sz w:val="17"/>
              </w:rPr>
              <w:t>住房改革支出</w:t>
            </w:r>
          </w:p>
        </w:tc>
        <w:tc>
          <w:tcPr>
            <w:tcW w:w="1440" w:type="dxa"/>
            <w:vAlign w:val="center"/>
          </w:tcPr>
          <w:p>
            <w:pPr>
              <w:snapToGrid w:val="0"/>
              <w:jc w:val="right"/>
            </w:pPr>
            <w:r>
              <w:rPr>
                <w:rFonts w:ascii="宋体" w:hAnsi="宋体" w:eastAsia="宋体" w:cs="宋体"/>
                <w:b w:val="0"/>
                <w:i w:val="0"/>
                <w:color w:val="000000"/>
                <w:sz w:val="17"/>
              </w:rPr>
              <w:t>2.14</w:t>
            </w:r>
          </w:p>
        </w:tc>
        <w:tc>
          <w:tcPr>
            <w:tcW w:w="1440" w:type="dxa"/>
            <w:vAlign w:val="center"/>
          </w:tcPr>
          <w:p>
            <w:pPr>
              <w:snapToGrid w:val="0"/>
              <w:jc w:val="right"/>
            </w:pPr>
            <w:r>
              <w:rPr>
                <w:rFonts w:ascii="宋体" w:hAnsi="宋体" w:eastAsia="宋体" w:cs="宋体"/>
                <w:b w:val="0"/>
                <w:i w:val="0"/>
                <w:color w:val="000000"/>
                <w:sz w:val="17"/>
              </w:rPr>
              <w:t>2.14</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780" w:type="dxa"/>
            <w:vAlign w:val="center"/>
          </w:tcPr>
          <w:p>
            <w:pPr>
              <w:snapToGrid w:val="0"/>
              <w:jc w:val="left"/>
            </w:pPr>
            <w:r>
              <w:rPr>
                <w:rFonts w:ascii="宋体" w:hAnsi="宋体" w:eastAsia="宋体" w:cs="宋体"/>
                <w:b w:val="0"/>
                <w:i w:val="0"/>
                <w:color w:val="000000"/>
                <w:sz w:val="17"/>
              </w:rPr>
              <w:t>2210201</w:t>
            </w:r>
          </w:p>
        </w:tc>
        <w:tc>
          <w:tcPr>
            <w:tcW w:w="3140" w:type="dxa"/>
            <w:vAlign w:val="center"/>
          </w:tcPr>
          <w:p>
            <w:pPr>
              <w:snapToGrid w:val="0"/>
              <w:jc w:val="left"/>
            </w:pPr>
            <w:r>
              <w:rPr>
                <w:rFonts w:ascii="宋体" w:hAnsi="宋体" w:eastAsia="宋体" w:cs="宋体"/>
                <w:b w:val="0"/>
                <w:i w:val="0"/>
                <w:color w:val="000000"/>
                <w:sz w:val="17"/>
              </w:rPr>
              <w:t>住房公积金</w:t>
            </w:r>
          </w:p>
        </w:tc>
        <w:tc>
          <w:tcPr>
            <w:tcW w:w="1440" w:type="dxa"/>
            <w:vAlign w:val="center"/>
          </w:tcPr>
          <w:p>
            <w:pPr>
              <w:snapToGrid w:val="0"/>
              <w:jc w:val="right"/>
            </w:pPr>
            <w:r>
              <w:rPr>
                <w:rFonts w:ascii="宋体" w:hAnsi="宋体" w:eastAsia="宋体" w:cs="宋体"/>
                <w:b w:val="0"/>
                <w:i w:val="0"/>
                <w:color w:val="000000"/>
                <w:sz w:val="17"/>
              </w:rPr>
              <w:t>2.14</w:t>
            </w:r>
          </w:p>
        </w:tc>
        <w:tc>
          <w:tcPr>
            <w:tcW w:w="1440" w:type="dxa"/>
            <w:vAlign w:val="center"/>
          </w:tcPr>
          <w:p>
            <w:pPr>
              <w:snapToGrid w:val="0"/>
              <w:jc w:val="right"/>
            </w:pPr>
            <w:r>
              <w:rPr>
                <w:rFonts w:ascii="宋体" w:hAnsi="宋体" w:eastAsia="宋体" w:cs="宋体"/>
                <w:b w:val="0"/>
                <w:i w:val="0"/>
                <w:color w:val="000000"/>
                <w:sz w:val="17"/>
              </w:rPr>
              <w:t>2.14</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0" w:type="dxa"/>
            <w:vAlign w:val="center"/>
          </w:tcPr>
          <w:p>
            <w:pPr>
              <w:snapToGrid w:val="0"/>
              <w:jc w:val="right"/>
            </w:pPr>
            <w:r>
              <w:rPr>
                <w:rFonts w:ascii="宋体" w:hAnsi="宋体" w:eastAsia="宋体" w:cs="宋体"/>
                <w:b w:val="0"/>
                <w:i w:val="0"/>
                <w:color w:val="000000"/>
                <w:sz w:val="17"/>
              </w:rPr>
              <w:t>0.00</w:t>
            </w:r>
          </w:p>
        </w:tc>
        <w:tc>
          <w:tcPr>
            <w:tcW w:w="14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0" w:hRule="exact"/>
          <w:jc w:val="center"/>
        </w:trPr>
        <w:tc>
          <w:tcPr>
            <w:tcW w:w="14004" w:type="dxa"/>
            <w:gridSpan w:val="9"/>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7"/>
              </w:rPr>
              <w:t>注：本表反映部门本年度取得的各项收入情况。</w:t>
            </w:r>
          </w:p>
        </w:tc>
      </w:tr>
    </w:tbl>
    <w:p>
      <w:pPr>
        <w:sectPr>
          <w:pgSz w:w="16838" w:h="11906" w:orient="landscape"/>
          <w:pgMar w:top="1134" w:right="1417" w:bottom="1134" w:left="1417" w:header="851" w:footer="992" w:gutter="0"/>
          <w:pgNumType w:fmt="decimal"/>
          <w:cols w:space="720" w:num="1"/>
          <w:docGrid w:type="lines" w:linePitch="312" w:charSpace="0"/>
        </w:sectPr>
      </w:pPr>
    </w:p>
    <w:p>
      <w:pPr>
        <w:widowControl/>
        <w:spacing w:after="156" w:afterLines="50"/>
        <w:jc w:val="center"/>
        <w:textAlignment w:val="center"/>
        <w:rPr>
          <w:rFonts w:ascii="Times New Roman" w:hAnsi="Times New Roman" w:eastAsia="黑体" w:cs="Times New Roman"/>
          <w:color w:val="000000"/>
          <w:kern w:val="0"/>
          <w:sz w:val="36"/>
          <w:szCs w:val="36"/>
          <w:highlight w:val="none"/>
          <w:lang w:val="en-US" w:eastAsia="zh-CN"/>
        </w:rPr>
      </w:pPr>
      <w:r>
        <w:rPr>
          <w:rFonts w:ascii="Times New Roman" w:hAnsi="Times New Roman" w:eastAsia="黑体" w:cs="Times New Roman"/>
          <w:color w:val="000000"/>
          <w:kern w:val="0"/>
          <w:sz w:val="36"/>
          <w:szCs w:val="36"/>
          <w:highlight w:val="none"/>
          <w:lang w:val="en-US" w:eastAsia="zh-CN"/>
        </w:rPr>
        <w:t>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4004" w:type="dxa"/>
            <w:gridSpan w:val="3"/>
          </w:tcPr>
          <w:p>
            <w:pPr>
              <w:jc w:val="right"/>
            </w:pPr>
            <w:r>
              <w:rPr>
                <w:rFonts w:ascii="宋体" w:hAnsi="宋体" w:eastAsia="宋体" w:cs="宋体"/>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6002" w:type="dxa"/>
          </w:tcPr>
          <w:p>
            <w:pPr>
              <w:jc w:val="left"/>
            </w:pPr>
            <w:r>
              <w:rPr>
                <w:rFonts w:ascii="宋体" w:hAnsi="宋体" w:eastAsia="宋体" w:cs="宋体"/>
                <w:sz w:val="20"/>
              </w:rPr>
              <w:t>单位：长沙黑麋峰国家森林公园管理处</w:t>
            </w:r>
          </w:p>
        </w:tc>
        <w:tc>
          <w:tcPr>
            <w:tcW w:w="2000" w:type="dxa"/>
          </w:tcPr>
          <w:p>
            <w:pPr>
              <w:jc w:val="center"/>
            </w:pPr>
          </w:p>
        </w:tc>
        <w:tc>
          <w:tcPr>
            <w:tcW w:w="6002"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900"/>
        <w:gridCol w:w="3500"/>
        <w:gridCol w:w="1600"/>
        <w:gridCol w:w="1600"/>
        <w:gridCol w:w="1600"/>
        <w:gridCol w:w="1600"/>
        <w:gridCol w:w="1600"/>
        <w:gridCol w:w="160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4400" w:type="dxa"/>
            <w:gridSpan w:val="2"/>
            <w:vAlign w:val="center"/>
          </w:tcPr>
          <w:p>
            <w:pPr>
              <w:snapToGrid w:val="0"/>
              <w:jc w:val="center"/>
            </w:pPr>
            <w:r>
              <w:rPr>
                <w:rFonts w:ascii="宋体" w:hAnsi="宋体" w:eastAsia="宋体" w:cs="宋体"/>
                <w:b w:val="0"/>
                <w:i w:val="0"/>
                <w:color w:val="000000"/>
                <w:sz w:val="19"/>
              </w:rPr>
              <w:t>项目</w:t>
            </w:r>
          </w:p>
        </w:tc>
        <w:tc>
          <w:tcPr>
            <w:tcW w:w="1600" w:type="dxa"/>
            <w:vMerge w:val="restart"/>
            <w:vAlign w:val="center"/>
          </w:tcPr>
          <w:p>
            <w:pPr>
              <w:snapToGrid w:val="0"/>
              <w:jc w:val="center"/>
            </w:pPr>
            <w:r>
              <w:rPr>
                <w:rFonts w:ascii="宋体" w:hAnsi="宋体" w:eastAsia="宋体" w:cs="宋体"/>
                <w:b w:val="0"/>
                <w:i w:val="0"/>
                <w:color w:val="000000"/>
                <w:sz w:val="19"/>
              </w:rPr>
              <w:t>本年支出合计</w:t>
            </w:r>
          </w:p>
        </w:tc>
        <w:tc>
          <w:tcPr>
            <w:tcW w:w="1600" w:type="dxa"/>
            <w:vMerge w:val="restart"/>
            <w:vAlign w:val="center"/>
          </w:tcPr>
          <w:p>
            <w:pPr>
              <w:snapToGrid w:val="0"/>
              <w:jc w:val="center"/>
            </w:pPr>
            <w:r>
              <w:rPr>
                <w:rFonts w:ascii="宋体" w:hAnsi="宋体" w:eastAsia="宋体" w:cs="宋体"/>
                <w:b w:val="0"/>
                <w:i w:val="0"/>
                <w:color w:val="000000"/>
                <w:sz w:val="19"/>
              </w:rPr>
              <w:t>基本支出</w:t>
            </w:r>
          </w:p>
        </w:tc>
        <w:tc>
          <w:tcPr>
            <w:tcW w:w="1600" w:type="dxa"/>
            <w:vMerge w:val="restart"/>
            <w:vAlign w:val="center"/>
          </w:tcPr>
          <w:p>
            <w:pPr>
              <w:snapToGrid w:val="0"/>
              <w:jc w:val="center"/>
            </w:pPr>
            <w:r>
              <w:rPr>
                <w:rFonts w:ascii="宋体" w:hAnsi="宋体" w:eastAsia="宋体" w:cs="宋体"/>
                <w:b w:val="0"/>
                <w:i w:val="0"/>
                <w:color w:val="000000"/>
                <w:sz w:val="19"/>
              </w:rPr>
              <w:t>项目支出</w:t>
            </w:r>
          </w:p>
        </w:tc>
        <w:tc>
          <w:tcPr>
            <w:tcW w:w="1600" w:type="dxa"/>
            <w:vMerge w:val="restart"/>
            <w:vAlign w:val="center"/>
          </w:tcPr>
          <w:p>
            <w:pPr>
              <w:snapToGrid w:val="0"/>
              <w:jc w:val="center"/>
            </w:pPr>
            <w:r>
              <w:rPr>
                <w:rFonts w:ascii="宋体" w:hAnsi="宋体" w:eastAsia="宋体" w:cs="宋体"/>
                <w:b w:val="0"/>
                <w:i w:val="0"/>
                <w:color w:val="000000"/>
                <w:sz w:val="19"/>
              </w:rPr>
              <w:t>上缴上级支出</w:t>
            </w:r>
          </w:p>
        </w:tc>
        <w:tc>
          <w:tcPr>
            <w:tcW w:w="1600" w:type="dxa"/>
            <w:vMerge w:val="restart"/>
            <w:vAlign w:val="center"/>
          </w:tcPr>
          <w:p>
            <w:pPr>
              <w:snapToGrid w:val="0"/>
              <w:jc w:val="center"/>
            </w:pPr>
            <w:r>
              <w:rPr>
                <w:rFonts w:ascii="宋体" w:hAnsi="宋体" w:eastAsia="宋体" w:cs="宋体"/>
                <w:b w:val="0"/>
                <w:i w:val="0"/>
                <w:color w:val="000000"/>
                <w:sz w:val="19"/>
              </w:rPr>
              <w:t>经营支出</w:t>
            </w:r>
          </w:p>
        </w:tc>
        <w:tc>
          <w:tcPr>
            <w:tcW w:w="1604" w:type="dxa"/>
            <w:vMerge w:val="restart"/>
            <w:vAlign w:val="center"/>
          </w:tcPr>
          <w:p>
            <w:pPr>
              <w:snapToGrid w:val="0"/>
              <w:jc w:val="center"/>
            </w:pPr>
            <w:r>
              <w:rPr>
                <w:rFonts w:ascii="宋体" w:hAnsi="宋体" w:eastAsia="宋体" w:cs="宋体"/>
                <w:b w:val="0"/>
                <w:i w:val="0"/>
                <w:color w:val="000000"/>
                <w:sz w:val="19"/>
              </w:rPr>
              <w:t>对附属单位补助支出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Merge w:val="restart"/>
            <w:vAlign w:val="center"/>
          </w:tcPr>
          <w:p>
            <w:pPr>
              <w:snapToGrid w:val="0"/>
              <w:jc w:val="center"/>
            </w:pPr>
            <w:r>
              <w:rPr>
                <w:rFonts w:ascii="宋体" w:hAnsi="宋体" w:eastAsia="宋体" w:cs="宋体"/>
                <w:b w:val="0"/>
                <w:i w:val="0"/>
                <w:color w:val="000000"/>
                <w:sz w:val="19"/>
              </w:rPr>
              <w:t>科目代码</w:t>
            </w:r>
          </w:p>
        </w:tc>
        <w:tc>
          <w:tcPr>
            <w:tcW w:w="3500" w:type="dxa"/>
            <w:vMerge w:val="restart"/>
            <w:vAlign w:val="center"/>
          </w:tcPr>
          <w:p>
            <w:pPr>
              <w:snapToGrid w:val="0"/>
              <w:jc w:val="center"/>
            </w:pPr>
            <w:r>
              <w:rPr>
                <w:rFonts w:ascii="宋体" w:hAnsi="宋体" w:eastAsia="宋体" w:cs="宋体"/>
                <w:b w:val="0"/>
                <w:i w:val="0"/>
                <w:color w:val="000000"/>
                <w:sz w:val="19"/>
              </w:rPr>
              <w:t>科目名称</w:t>
            </w: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Merge w:val="continue"/>
            <w:vAlign w:val="center"/>
          </w:tcPr>
          <w:p/>
        </w:tc>
        <w:tc>
          <w:tcPr>
            <w:tcW w:w="35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Merge w:val="continue"/>
            <w:vAlign w:val="center"/>
          </w:tcPr>
          <w:p/>
        </w:tc>
        <w:tc>
          <w:tcPr>
            <w:tcW w:w="35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0" w:type="dxa"/>
            <w:vMerge w:val="continue"/>
            <w:vAlign w:val="center"/>
          </w:tcPr>
          <w:p/>
        </w:tc>
        <w:tc>
          <w:tcPr>
            <w:tcW w:w="160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4400" w:type="dxa"/>
            <w:gridSpan w:val="2"/>
            <w:vAlign w:val="center"/>
          </w:tcPr>
          <w:p>
            <w:pPr>
              <w:snapToGrid w:val="0"/>
              <w:jc w:val="center"/>
            </w:pPr>
            <w:r>
              <w:rPr>
                <w:rFonts w:ascii="宋体" w:hAnsi="宋体" w:eastAsia="宋体" w:cs="宋体"/>
                <w:b w:val="0"/>
                <w:i w:val="0"/>
                <w:color w:val="000000"/>
                <w:sz w:val="19"/>
              </w:rPr>
              <w:t>栏次</w:t>
            </w:r>
          </w:p>
        </w:tc>
        <w:tc>
          <w:tcPr>
            <w:tcW w:w="1600" w:type="dxa"/>
            <w:vAlign w:val="center"/>
          </w:tcPr>
          <w:p>
            <w:pPr>
              <w:snapToGrid w:val="0"/>
              <w:jc w:val="center"/>
            </w:pPr>
            <w:r>
              <w:rPr>
                <w:rFonts w:ascii="宋体" w:hAnsi="宋体" w:eastAsia="宋体" w:cs="宋体"/>
                <w:b w:val="0"/>
                <w:i w:val="0"/>
                <w:color w:val="000000"/>
                <w:sz w:val="19"/>
              </w:rPr>
              <w:t>1</w:t>
            </w:r>
          </w:p>
        </w:tc>
        <w:tc>
          <w:tcPr>
            <w:tcW w:w="1600" w:type="dxa"/>
            <w:vAlign w:val="center"/>
          </w:tcPr>
          <w:p>
            <w:pPr>
              <w:snapToGrid w:val="0"/>
              <w:jc w:val="center"/>
            </w:pPr>
            <w:r>
              <w:rPr>
                <w:rFonts w:ascii="宋体" w:hAnsi="宋体" w:eastAsia="宋体" w:cs="宋体"/>
                <w:b w:val="0"/>
                <w:i w:val="0"/>
                <w:color w:val="000000"/>
                <w:sz w:val="19"/>
              </w:rPr>
              <w:t>2</w:t>
            </w:r>
          </w:p>
        </w:tc>
        <w:tc>
          <w:tcPr>
            <w:tcW w:w="1600" w:type="dxa"/>
            <w:vAlign w:val="center"/>
          </w:tcPr>
          <w:p>
            <w:pPr>
              <w:snapToGrid w:val="0"/>
              <w:jc w:val="center"/>
            </w:pPr>
            <w:r>
              <w:rPr>
                <w:rFonts w:ascii="宋体" w:hAnsi="宋体" w:eastAsia="宋体" w:cs="宋体"/>
                <w:b w:val="0"/>
                <w:i w:val="0"/>
                <w:color w:val="000000"/>
                <w:sz w:val="19"/>
              </w:rPr>
              <w:t>3</w:t>
            </w:r>
          </w:p>
        </w:tc>
        <w:tc>
          <w:tcPr>
            <w:tcW w:w="1600" w:type="dxa"/>
            <w:vAlign w:val="center"/>
          </w:tcPr>
          <w:p>
            <w:pPr>
              <w:snapToGrid w:val="0"/>
              <w:jc w:val="center"/>
            </w:pPr>
            <w:r>
              <w:rPr>
                <w:rFonts w:ascii="宋体" w:hAnsi="宋体" w:eastAsia="宋体" w:cs="宋体"/>
                <w:b w:val="0"/>
                <w:i w:val="0"/>
                <w:color w:val="000000"/>
                <w:sz w:val="19"/>
              </w:rPr>
              <w:t>4</w:t>
            </w:r>
          </w:p>
        </w:tc>
        <w:tc>
          <w:tcPr>
            <w:tcW w:w="1600" w:type="dxa"/>
            <w:vAlign w:val="center"/>
          </w:tcPr>
          <w:p>
            <w:pPr>
              <w:snapToGrid w:val="0"/>
              <w:jc w:val="center"/>
            </w:pPr>
            <w:r>
              <w:rPr>
                <w:rFonts w:ascii="宋体" w:hAnsi="宋体" w:eastAsia="宋体" w:cs="宋体"/>
                <w:b w:val="0"/>
                <w:i w:val="0"/>
                <w:color w:val="000000"/>
                <w:sz w:val="19"/>
              </w:rPr>
              <w:t>5</w:t>
            </w:r>
          </w:p>
        </w:tc>
        <w:tc>
          <w:tcPr>
            <w:tcW w:w="1604" w:type="dxa"/>
            <w:vAlign w:val="center"/>
          </w:tcPr>
          <w:p>
            <w:pPr>
              <w:snapToGrid w:val="0"/>
              <w:jc w:val="center"/>
            </w:pPr>
            <w:r>
              <w:rPr>
                <w:rFonts w:ascii="宋体" w:hAnsi="宋体" w:eastAsia="宋体" w:cs="宋体"/>
                <w:b w:val="0"/>
                <w:i w:val="0"/>
                <w:color w:val="000000"/>
                <w:sz w:val="19"/>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4400" w:type="dxa"/>
            <w:gridSpan w:val="2"/>
            <w:vAlign w:val="center"/>
          </w:tcPr>
          <w:p>
            <w:pPr>
              <w:snapToGrid w:val="0"/>
              <w:jc w:val="center"/>
            </w:pPr>
            <w:r>
              <w:rPr>
                <w:rFonts w:ascii="宋体" w:hAnsi="宋体" w:eastAsia="宋体" w:cs="宋体"/>
                <w:b w:val="0"/>
                <w:i w:val="0"/>
                <w:color w:val="000000"/>
                <w:sz w:val="19"/>
              </w:rPr>
              <w:t>合计</w:t>
            </w:r>
          </w:p>
        </w:tc>
        <w:tc>
          <w:tcPr>
            <w:tcW w:w="1600" w:type="dxa"/>
            <w:vAlign w:val="center"/>
          </w:tcPr>
          <w:p>
            <w:pPr>
              <w:snapToGrid w:val="0"/>
              <w:jc w:val="right"/>
            </w:pPr>
            <w:r>
              <w:rPr>
                <w:rFonts w:ascii="宋体" w:hAnsi="宋体" w:eastAsia="宋体" w:cs="宋体"/>
                <w:b/>
                <w:i w:val="0"/>
                <w:color w:val="000000"/>
                <w:sz w:val="19"/>
              </w:rPr>
              <w:t>956.82</w:t>
            </w:r>
          </w:p>
        </w:tc>
        <w:tc>
          <w:tcPr>
            <w:tcW w:w="1600" w:type="dxa"/>
            <w:vAlign w:val="center"/>
          </w:tcPr>
          <w:p>
            <w:pPr>
              <w:snapToGrid w:val="0"/>
              <w:jc w:val="right"/>
            </w:pPr>
            <w:r>
              <w:rPr>
                <w:rFonts w:ascii="宋体" w:hAnsi="宋体" w:eastAsia="宋体" w:cs="宋体"/>
                <w:b/>
                <w:i w:val="0"/>
                <w:color w:val="000000"/>
                <w:sz w:val="19"/>
              </w:rPr>
              <w:t>695.77</w:t>
            </w:r>
          </w:p>
        </w:tc>
        <w:tc>
          <w:tcPr>
            <w:tcW w:w="1600" w:type="dxa"/>
            <w:vAlign w:val="center"/>
          </w:tcPr>
          <w:p>
            <w:pPr>
              <w:snapToGrid w:val="0"/>
              <w:jc w:val="right"/>
            </w:pPr>
            <w:r>
              <w:rPr>
                <w:rFonts w:ascii="宋体" w:hAnsi="宋体" w:eastAsia="宋体" w:cs="宋体"/>
                <w:b/>
                <w:i w:val="0"/>
                <w:color w:val="000000"/>
                <w:sz w:val="19"/>
              </w:rPr>
              <w:t>261.05</w:t>
            </w:r>
          </w:p>
        </w:tc>
        <w:tc>
          <w:tcPr>
            <w:tcW w:w="1600" w:type="dxa"/>
            <w:vAlign w:val="center"/>
          </w:tcPr>
          <w:p>
            <w:pPr>
              <w:snapToGrid w:val="0"/>
              <w:jc w:val="right"/>
            </w:pPr>
            <w:r>
              <w:rPr>
                <w:rFonts w:ascii="宋体" w:hAnsi="宋体" w:eastAsia="宋体" w:cs="宋体"/>
                <w:b/>
                <w:i w:val="0"/>
                <w:color w:val="000000"/>
                <w:sz w:val="19"/>
              </w:rPr>
              <w:t>0.00</w:t>
            </w:r>
          </w:p>
        </w:tc>
        <w:tc>
          <w:tcPr>
            <w:tcW w:w="1600" w:type="dxa"/>
            <w:vAlign w:val="center"/>
          </w:tcPr>
          <w:p>
            <w:pPr>
              <w:snapToGrid w:val="0"/>
              <w:jc w:val="right"/>
            </w:pPr>
            <w:r>
              <w:rPr>
                <w:rFonts w:ascii="宋体" w:hAnsi="宋体" w:eastAsia="宋体" w:cs="宋体"/>
                <w:b/>
                <w:i w:val="0"/>
                <w:color w:val="000000"/>
                <w:sz w:val="19"/>
              </w:rPr>
              <w:t>0.00</w:t>
            </w:r>
          </w:p>
        </w:tc>
        <w:tc>
          <w:tcPr>
            <w:tcW w:w="1604" w:type="dxa"/>
            <w:vAlign w:val="center"/>
          </w:tcPr>
          <w:p>
            <w:pPr>
              <w:snapToGrid w:val="0"/>
              <w:jc w:val="right"/>
            </w:pPr>
            <w:r>
              <w:rPr>
                <w:rFonts w:ascii="宋体" w:hAnsi="宋体" w:eastAsia="宋体" w:cs="宋体"/>
                <w:b/>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201</w:t>
            </w:r>
          </w:p>
        </w:tc>
        <w:tc>
          <w:tcPr>
            <w:tcW w:w="3500" w:type="dxa"/>
            <w:vAlign w:val="center"/>
          </w:tcPr>
          <w:p>
            <w:pPr>
              <w:snapToGrid w:val="0"/>
              <w:jc w:val="left"/>
            </w:pPr>
            <w:r>
              <w:rPr>
                <w:rFonts w:ascii="宋体" w:hAnsi="宋体" w:eastAsia="宋体" w:cs="宋体"/>
                <w:b w:val="0"/>
                <w:i w:val="0"/>
                <w:color w:val="000000"/>
                <w:sz w:val="19"/>
              </w:rPr>
              <w:t>一般公共服务支出</w:t>
            </w:r>
          </w:p>
        </w:tc>
        <w:tc>
          <w:tcPr>
            <w:tcW w:w="1600" w:type="dxa"/>
            <w:vAlign w:val="center"/>
          </w:tcPr>
          <w:p>
            <w:pPr>
              <w:snapToGrid w:val="0"/>
              <w:jc w:val="right"/>
            </w:pPr>
            <w:r>
              <w:rPr>
                <w:rFonts w:ascii="宋体" w:hAnsi="宋体" w:eastAsia="宋体" w:cs="宋体"/>
                <w:b w:val="0"/>
                <w:i w:val="0"/>
                <w:color w:val="000000"/>
                <w:sz w:val="19"/>
              </w:rPr>
              <w:t>159.47</w:t>
            </w:r>
          </w:p>
        </w:tc>
        <w:tc>
          <w:tcPr>
            <w:tcW w:w="1600" w:type="dxa"/>
            <w:vAlign w:val="center"/>
          </w:tcPr>
          <w:p>
            <w:pPr>
              <w:snapToGrid w:val="0"/>
              <w:jc w:val="right"/>
            </w:pPr>
            <w:r>
              <w:rPr>
                <w:rFonts w:ascii="宋体" w:hAnsi="宋体" w:eastAsia="宋体" w:cs="宋体"/>
                <w:b w:val="0"/>
                <w:i w:val="0"/>
                <w:color w:val="000000"/>
                <w:sz w:val="19"/>
              </w:rPr>
              <w:t>134.83</w:t>
            </w:r>
          </w:p>
        </w:tc>
        <w:tc>
          <w:tcPr>
            <w:tcW w:w="1600" w:type="dxa"/>
            <w:vAlign w:val="center"/>
          </w:tcPr>
          <w:p>
            <w:pPr>
              <w:snapToGrid w:val="0"/>
              <w:jc w:val="right"/>
            </w:pPr>
            <w:r>
              <w:rPr>
                <w:rFonts w:ascii="宋体" w:hAnsi="宋体" w:eastAsia="宋体" w:cs="宋体"/>
                <w:b w:val="0"/>
                <w:i w:val="0"/>
                <w:color w:val="000000"/>
                <w:sz w:val="19"/>
              </w:rPr>
              <w:t>24.64</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20103</w:t>
            </w:r>
          </w:p>
        </w:tc>
        <w:tc>
          <w:tcPr>
            <w:tcW w:w="3500" w:type="dxa"/>
            <w:vAlign w:val="center"/>
          </w:tcPr>
          <w:p>
            <w:pPr>
              <w:snapToGrid w:val="0"/>
              <w:jc w:val="left"/>
            </w:pPr>
            <w:r>
              <w:rPr>
                <w:rFonts w:ascii="宋体" w:hAnsi="宋体" w:eastAsia="宋体" w:cs="宋体"/>
                <w:b w:val="0"/>
                <w:i w:val="0"/>
                <w:color w:val="000000"/>
                <w:sz w:val="19"/>
              </w:rPr>
              <w:t>政府办公厅（室）及相关机构事务</w:t>
            </w:r>
          </w:p>
        </w:tc>
        <w:tc>
          <w:tcPr>
            <w:tcW w:w="1600" w:type="dxa"/>
            <w:vAlign w:val="center"/>
          </w:tcPr>
          <w:p>
            <w:pPr>
              <w:snapToGrid w:val="0"/>
              <w:jc w:val="right"/>
            </w:pPr>
            <w:r>
              <w:rPr>
                <w:rFonts w:ascii="宋体" w:hAnsi="宋体" w:eastAsia="宋体" w:cs="宋体"/>
                <w:b w:val="0"/>
                <w:i w:val="0"/>
                <w:color w:val="000000"/>
                <w:sz w:val="19"/>
              </w:rPr>
              <w:t>159.47</w:t>
            </w:r>
          </w:p>
        </w:tc>
        <w:tc>
          <w:tcPr>
            <w:tcW w:w="1600" w:type="dxa"/>
            <w:vAlign w:val="center"/>
          </w:tcPr>
          <w:p>
            <w:pPr>
              <w:snapToGrid w:val="0"/>
              <w:jc w:val="right"/>
            </w:pPr>
            <w:r>
              <w:rPr>
                <w:rFonts w:ascii="宋体" w:hAnsi="宋体" w:eastAsia="宋体" w:cs="宋体"/>
                <w:b w:val="0"/>
                <w:i w:val="0"/>
                <w:color w:val="000000"/>
                <w:sz w:val="19"/>
              </w:rPr>
              <w:t>134.83</w:t>
            </w:r>
          </w:p>
        </w:tc>
        <w:tc>
          <w:tcPr>
            <w:tcW w:w="1600" w:type="dxa"/>
            <w:vAlign w:val="center"/>
          </w:tcPr>
          <w:p>
            <w:pPr>
              <w:snapToGrid w:val="0"/>
              <w:jc w:val="right"/>
            </w:pPr>
            <w:r>
              <w:rPr>
                <w:rFonts w:ascii="宋体" w:hAnsi="宋体" w:eastAsia="宋体" w:cs="宋体"/>
                <w:b w:val="0"/>
                <w:i w:val="0"/>
                <w:color w:val="000000"/>
                <w:sz w:val="19"/>
              </w:rPr>
              <w:t>24.64</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2010302</w:t>
            </w:r>
          </w:p>
        </w:tc>
        <w:tc>
          <w:tcPr>
            <w:tcW w:w="3500" w:type="dxa"/>
            <w:vAlign w:val="center"/>
          </w:tcPr>
          <w:p>
            <w:pPr>
              <w:snapToGrid w:val="0"/>
              <w:jc w:val="left"/>
            </w:pPr>
            <w:r>
              <w:rPr>
                <w:rFonts w:ascii="宋体" w:hAnsi="宋体" w:eastAsia="宋体" w:cs="宋体"/>
                <w:b w:val="0"/>
                <w:i w:val="0"/>
                <w:color w:val="000000"/>
                <w:sz w:val="19"/>
              </w:rPr>
              <w:t>一般行政管理事务</w:t>
            </w:r>
          </w:p>
        </w:tc>
        <w:tc>
          <w:tcPr>
            <w:tcW w:w="1600" w:type="dxa"/>
            <w:vAlign w:val="center"/>
          </w:tcPr>
          <w:p>
            <w:pPr>
              <w:snapToGrid w:val="0"/>
              <w:jc w:val="right"/>
            </w:pPr>
            <w:r>
              <w:rPr>
                <w:rFonts w:ascii="宋体" w:hAnsi="宋体" w:eastAsia="宋体" w:cs="宋体"/>
                <w:b w:val="0"/>
                <w:i w:val="0"/>
                <w:color w:val="000000"/>
                <w:sz w:val="19"/>
              </w:rPr>
              <w:t>24.64</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24.64</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2010350</w:t>
            </w:r>
          </w:p>
        </w:tc>
        <w:tc>
          <w:tcPr>
            <w:tcW w:w="3500" w:type="dxa"/>
            <w:vAlign w:val="center"/>
          </w:tcPr>
          <w:p>
            <w:pPr>
              <w:snapToGrid w:val="0"/>
              <w:jc w:val="left"/>
            </w:pPr>
            <w:r>
              <w:rPr>
                <w:rFonts w:ascii="宋体" w:hAnsi="宋体" w:eastAsia="宋体" w:cs="宋体"/>
                <w:b w:val="0"/>
                <w:i w:val="0"/>
                <w:color w:val="000000"/>
                <w:sz w:val="19"/>
              </w:rPr>
              <w:t>事业运行</w:t>
            </w:r>
          </w:p>
        </w:tc>
        <w:tc>
          <w:tcPr>
            <w:tcW w:w="1600" w:type="dxa"/>
            <w:vAlign w:val="center"/>
          </w:tcPr>
          <w:p>
            <w:pPr>
              <w:snapToGrid w:val="0"/>
              <w:jc w:val="right"/>
            </w:pPr>
            <w:r>
              <w:rPr>
                <w:rFonts w:ascii="宋体" w:hAnsi="宋体" w:eastAsia="宋体" w:cs="宋体"/>
                <w:b w:val="0"/>
                <w:i w:val="0"/>
                <w:color w:val="000000"/>
                <w:sz w:val="19"/>
              </w:rPr>
              <w:t>134.83</w:t>
            </w:r>
          </w:p>
        </w:tc>
        <w:tc>
          <w:tcPr>
            <w:tcW w:w="1600" w:type="dxa"/>
            <w:vAlign w:val="center"/>
          </w:tcPr>
          <w:p>
            <w:pPr>
              <w:snapToGrid w:val="0"/>
              <w:jc w:val="right"/>
            </w:pPr>
            <w:r>
              <w:rPr>
                <w:rFonts w:ascii="宋体" w:hAnsi="宋体" w:eastAsia="宋体" w:cs="宋体"/>
                <w:b w:val="0"/>
                <w:i w:val="0"/>
                <w:color w:val="000000"/>
                <w:sz w:val="19"/>
              </w:rPr>
              <w:t>134.83</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208</w:t>
            </w:r>
          </w:p>
        </w:tc>
        <w:tc>
          <w:tcPr>
            <w:tcW w:w="3500" w:type="dxa"/>
            <w:vAlign w:val="center"/>
          </w:tcPr>
          <w:p>
            <w:pPr>
              <w:snapToGrid w:val="0"/>
              <w:jc w:val="left"/>
            </w:pPr>
            <w:r>
              <w:rPr>
                <w:rFonts w:ascii="宋体" w:hAnsi="宋体" w:eastAsia="宋体" w:cs="宋体"/>
                <w:b w:val="0"/>
                <w:i w:val="0"/>
                <w:color w:val="000000"/>
                <w:sz w:val="19"/>
              </w:rPr>
              <w:t>社会保障和就业支出</w:t>
            </w:r>
          </w:p>
        </w:tc>
        <w:tc>
          <w:tcPr>
            <w:tcW w:w="1600" w:type="dxa"/>
            <w:vAlign w:val="center"/>
          </w:tcPr>
          <w:p>
            <w:pPr>
              <w:snapToGrid w:val="0"/>
              <w:jc w:val="right"/>
            </w:pPr>
            <w:r>
              <w:rPr>
                <w:rFonts w:ascii="宋体" w:hAnsi="宋体" w:eastAsia="宋体" w:cs="宋体"/>
                <w:b w:val="0"/>
                <w:i w:val="0"/>
                <w:color w:val="000000"/>
                <w:sz w:val="19"/>
              </w:rPr>
              <w:t>11.38</w:t>
            </w:r>
          </w:p>
        </w:tc>
        <w:tc>
          <w:tcPr>
            <w:tcW w:w="1600" w:type="dxa"/>
            <w:vAlign w:val="center"/>
          </w:tcPr>
          <w:p>
            <w:pPr>
              <w:snapToGrid w:val="0"/>
              <w:jc w:val="right"/>
            </w:pPr>
            <w:r>
              <w:rPr>
                <w:rFonts w:ascii="宋体" w:hAnsi="宋体" w:eastAsia="宋体" w:cs="宋体"/>
                <w:b w:val="0"/>
                <w:i w:val="0"/>
                <w:color w:val="000000"/>
                <w:sz w:val="19"/>
              </w:rPr>
              <w:t>11.38</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20805</w:t>
            </w:r>
          </w:p>
        </w:tc>
        <w:tc>
          <w:tcPr>
            <w:tcW w:w="3500" w:type="dxa"/>
            <w:vAlign w:val="center"/>
          </w:tcPr>
          <w:p>
            <w:pPr>
              <w:snapToGrid w:val="0"/>
              <w:jc w:val="left"/>
            </w:pPr>
            <w:r>
              <w:rPr>
                <w:rFonts w:ascii="宋体" w:hAnsi="宋体" w:eastAsia="宋体" w:cs="宋体"/>
                <w:b w:val="0"/>
                <w:i w:val="0"/>
                <w:color w:val="000000"/>
                <w:sz w:val="19"/>
              </w:rPr>
              <w:t>行政事业单位养老支出</w:t>
            </w:r>
          </w:p>
        </w:tc>
        <w:tc>
          <w:tcPr>
            <w:tcW w:w="1600" w:type="dxa"/>
            <w:vAlign w:val="center"/>
          </w:tcPr>
          <w:p>
            <w:pPr>
              <w:snapToGrid w:val="0"/>
              <w:jc w:val="right"/>
            </w:pPr>
            <w:r>
              <w:rPr>
                <w:rFonts w:ascii="宋体" w:hAnsi="宋体" w:eastAsia="宋体" w:cs="宋体"/>
                <w:b w:val="0"/>
                <w:i w:val="0"/>
                <w:color w:val="000000"/>
                <w:sz w:val="19"/>
              </w:rPr>
              <w:t>10.36</w:t>
            </w:r>
          </w:p>
        </w:tc>
        <w:tc>
          <w:tcPr>
            <w:tcW w:w="1600" w:type="dxa"/>
            <w:vAlign w:val="center"/>
          </w:tcPr>
          <w:p>
            <w:pPr>
              <w:snapToGrid w:val="0"/>
              <w:jc w:val="right"/>
            </w:pPr>
            <w:r>
              <w:rPr>
                <w:rFonts w:ascii="宋体" w:hAnsi="宋体" w:eastAsia="宋体" w:cs="宋体"/>
                <w:b w:val="0"/>
                <w:i w:val="0"/>
                <w:color w:val="000000"/>
                <w:sz w:val="19"/>
              </w:rPr>
              <w:t>10.36</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2080502</w:t>
            </w:r>
          </w:p>
        </w:tc>
        <w:tc>
          <w:tcPr>
            <w:tcW w:w="3500" w:type="dxa"/>
            <w:vAlign w:val="center"/>
          </w:tcPr>
          <w:p>
            <w:pPr>
              <w:snapToGrid w:val="0"/>
              <w:jc w:val="left"/>
            </w:pPr>
            <w:r>
              <w:rPr>
                <w:rFonts w:ascii="宋体" w:hAnsi="宋体" w:eastAsia="宋体" w:cs="宋体"/>
                <w:b w:val="0"/>
                <w:i w:val="0"/>
                <w:color w:val="000000"/>
                <w:sz w:val="19"/>
              </w:rPr>
              <w:t>事业单位离退休</w:t>
            </w:r>
          </w:p>
        </w:tc>
        <w:tc>
          <w:tcPr>
            <w:tcW w:w="1600" w:type="dxa"/>
            <w:vAlign w:val="center"/>
          </w:tcPr>
          <w:p>
            <w:pPr>
              <w:snapToGrid w:val="0"/>
              <w:jc w:val="right"/>
            </w:pPr>
            <w:r>
              <w:rPr>
                <w:rFonts w:ascii="宋体" w:hAnsi="宋体" w:eastAsia="宋体" w:cs="宋体"/>
                <w:b w:val="0"/>
                <w:i w:val="0"/>
                <w:color w:val="000000"/>
                <w:sz w:val="19"/>
              </w:rPr>
              <w:t>0.49</w:t>
            </w:r>
          </w:p>
        </w:tc>
        <w:tc>
          <w:tcPr>
            <w:tcW w:w="1600" w:type="dxa"/>
            <w:vAlign w:val="center"/>
          </w:tcPr>
          <w:p>
            <w:pPr>
              <w:snapToGrid w:val="0"/>
              <w:jc w:val="right"/>
            </w:pPr>
            <w:r>
              <w:rPr>
                <w:rFonts w:ascii="宋体" w:hAnsi="宋体" w:eastAsia="宋体" w:cs="宋体"/>
                <w:b w:val="0"/>
                <w:i w:val="0"/>
                <w:color w:val="000000"/>
                <w:sz w:val="19"/>
              </w:rPr>
              <w:t>0.49</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2080505</w:t>
            </w:r>
          </w:p>
        </w:tc>
        <w:tc>
          <w:tcPr>
            <w:tcW w:w="3500" w:type="dxa"/>
            <w:vAlign w:val="center"/>
          </w:tcPr>
          <w:p>
            <w:pPr>
              <w:snapToGrid w:val="0"/>
              <w:jc w:val="left"/>
            </w:pPr>
            <w:r>
              <w:rPr>
                <w:rFonts w:ascii="宋体" w:hAnsi="宋体" w:eastAsia="宋体" w:cs="宋体"/>
                <w:b w:val="0"/>
                <w:i w:val="0"/>
                <w:color w:val="000000"/>
                <w:sz w:val="19"/>
              </w:rPr>
              <w:t>机关事业单位基本养老保险缴费支出</w:t>
            </w:r>
          </w:p>
        </w:tc>
        <w:tc>
          <w:tcPr>
            <w:tcW w:w="1600" w:type="dxa"/>
            <w:vAlign w:val="center"/>
          </w:tcPr>
          <w:p>
            <w:pPr>
              <w:snapToGrid w:val="0"/>
              <w:jc w:val="right"/>
            </w:pPr>
            <w:r>
              <w:rPr>
                <w:rFonts w:ascii="宋体" w:hAnsi="宋体" w:eastAsia="宋体" w:cs="宋体"/>
                <w:b w:val="0"/>
                <w:i w:val="0"/>
                <w:color w:val="000000"/>
                <w:sz w:val="19"/>
              </w:rPr>
              <w:t>4.94</w:t>
            </w:r>
          </w:p>
        </w:tc>
        <w:tc>
          <w:tcPr>
            <w:tcW w:w="1600" w:type="dxa"/>
            <w:vAlign w:val="center"/>
          </w:tcPr>
          <w:p>
            <w:pPr>
              <w:snapToGrid w:val="0"/>
              <w:jc w:val="right"/>
            </w:pPr>
            <w:r>
              <w:rPr>
                <w:rFonts w:ascii="宋体" w:hAnsi="宋体" w:eastAsia="宋体" w:cs="宋体"/>
                <w:b w:val="0"/>
                <w:i w:val="0"/>
                <w:color w:val="000000"/>
                <w:sz w:val="19"/>
              </w:rPr>
              <w:t>4.94</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2080506</w:t>
            </w:r>
          </w:p>
        </w:tc>
        <w:tc>
          <w:tcPr>
            <w:tcW w:w="3500" w:type="dxa"/>
            <w:vAlign w:val="center"/>
          </w:tcPr>
          <w:p>
            <w:pPr>
              <w:snapToGrid w:val="0"/>
              <w:jc w:val="left"/>
            </w:pPr>
            <w:r>
              <w:rPr>
                <w:rFonts w:ascii="宋体" w:hAnsi="宋体" w:eastAsia="宋体" w:cs="宋体"/>
                <w:b w:val="0"/>
                <w:i w:val="0"/>
                <w:color w:val="000000"/>
                <w:sz w:val="19"/>
              </w:rPr>
              <w:t>机关事业单位职业年金缴费支出</w:t>
            </w:r>
          </w:p>
        </w:tc>
        <w:tc>
          <w:tcPr>
            <w:tcW w:w="1600" w:type="dxa"/>
            <w:vAlign w:val="center"/>
          </w:tcPr>
          <w:p>
            <w:pPr>
              <w:snapToGrid w:val="0"/>
              <w:jc w:val="right"/>
            </w:pPr>
            <w:r>
              <w:rPr>
                <w:rFonts w:ascii="宋体" w:hAnsi="宋体" w:eastAsia="宋体" w:cs="宋体"/>
                <w:b w:val="0"/>
                <w:i w:val="0"/>
                <w:color w:val="000000"/>
                <w:sz w:val="19"/>
              </w:rPr>
              <w:t>4.94</w:t>
            </w:r>
          </w:p>
        </w:tc>
        <w:tc>
          <w:tcPr>
            <w:tcW w:w="1600" w:type="dxa"/>
            <w:vAlign w:val="center"/>
          </w:tcPr>
          <w:p>
            <w:pPr>
              <w:snapToGrid w:val="0"/>
              <w:jc w:val="right"/>
            </w:pPr>
            <w:r>
              <w:rPr>
                <w:rFonts w:ascii="宋体" w:hAnsi="宋体" w:eastAsia="宋体" w:cs="宋体"/>
                <w:b w:val="0"/>
                <w:i w:val="0"/>
                <w:color w:val="000000"/>
                <w:sz w:val="19"/>
              </w:rPr>
              <w:t>4.94</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20811</w:t>
            </w:r>
          </w:p>
        </w:tc>
        <w:tc>
          <w:tcPr>
            <w:tcW w:w="3500" w:type="dxa"/>
            <w:vAlign w:val="center"/>
          </w:tcPr>
          <w:p>
            <w:pPr>
              <w:snapToGrid w:val="0"/>
              <w:jc w:val="left"/>
            </w:pPr>
            <w:r>
              <w:rPr>
                <w:rFonts w:ascii="宋体" w:hAnsi="宋体" w:eastAsia="宋体" w:cs="宋体"/>
                <w:b w:val="0"/>
                <w:i w:val="0"/>
                <w:color w:val="000000"/>
                <w:sz w:val="19"/>
              </w:rPr>
              <w:t>残疾人事业</w:t>
            </w:r>
          </w:p>
        </w:tc>
        <w:tc>
          <w:tcPr>
            <w:tcW w:w="1600" w:type="dxa"/>
            <w:vAlign w:val="center"/>
          </w:tcPr>
          <w:p>
            <w:pPr>
              <w:snapToGrid w:val="0"/>
              <w:jc w:val="right"/>
            </w:pPr>
            <w:r>
              <w:rPr>
                <w:rFonts w:ascii="宋体" w:hAnsi="宋体" w:eastAsia="宋体" w:cs="宋体"/>
                <w:b w:val="0"/>
                <w:i w:val="0"/>
                <w:color w:val="000000"/>
                <w:sz w:val="19"/>
              </w:rPr>
              <w:t>1.02</w:t>
            </w:r>
          </w:p>
        </w:tc>
        <w:tc>
          <w:tcPr>
            <w:tcW w:w="1600" w:type="dxa"/>
            <w:vAlign w:val="center"/>
          </w:tcPr>
          <w:p>
            <w:pPr>
              <w:snapToGrid w:val="0"/>
              <w:jc w:val="right"/>
            </w:pPr>
            <w:r>
              <w:rPr>
                <w:rFonts w:ascii="宋体" w:hAnsi="宋体" w:eastAsia="宋体" w:cs="宋体"/>
                <w:b w:val="0"/>
                <w:i w:val="0"/>
                <w:color w:val="000000"/>
                <w:sz w:val="19"/>
              </w:rPr>
              <w:t>1.02</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2081105</w:t>
            </w:r>
          </w:p>
        </w:tc>
        <w:tc>
          <w:tcPr>
            <w:tcW w:w="3500" w:type="dxa"/>
            <w:vAlign w:val="center"/>
          </w:tcPr>
          <w:p>
            <w:pPr>
              <w:snapToGrid w:val="0"/>
              <w:jc w:val="left"/>
            </w:pPr>
            <w:r>
              <w:rPr>
                <w:rFonts w:ascii="宋体" w:hAnsi="宋体" w:eastAsia="宋体" w:cs="宋体"/>
                <w:b w:val="0"/>
                <w:i w:val="0"/>
                <w:color w:val="000000"/>
                <w:sz w:val="19"/>
              </w:rPr>
              <w:t>残疾人就业</w:t>
            </w:r>
          </w:p>
        </w:tc>
        <w:tc>
          <w:tcPr>
            <w:tcW w:w="1600" w:type="dxa"/>
            <w:vAlign w:val="center"/>
          </w:tcPr>
          <w:p>
            <w:pPr>
              <w:snapToGrid w:val="0"/>
              <w:jc w:val="right"/>
            </w:pPr>
            <w:r>
              <w:rPr>
                <w:rFonts w:ascii="宋体" w:hAnsi="宋体" w:eastAsia="宋体" w:cs="宋体"/>
                <w:b w:val="0"/>
                <w:i w:val="0"/>
                <w:color w:val="000000"/>
                <w:sz w:val="19"/>
              </w:rPr>
              <w:t>1.02</w:t>
            </w:r>
          </w:p>
        </w:tc>
        <w:tc>
          <w:tcPr>
            <w:tcW w:w="1600" w:type="dxa"/>
            <w:vAlign w:val="center"/>
          </w:tcPr>
          <w:p>
            <w:pPr>
              <w:snapToGrid w:val="0"/>
              <w:jc w:val="right"/>
            </w:pPr>
            <w:r>
              <w:rPr>
                <w:rFonts w:ascii="宋体" w:hAnsi="宋体" w:eastAsia="宋体" w:cs="宋体"/>
                <w:b w:val="0"/>
                <w:i w:val="0"/>
                <w:color w:val="000000"/>
                <w:sz w:val="19"/>
              </w:rPr>
              <w:t>1.02</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210</w:t>
            </w:r>
          </w:p>
        </w:tc>
        <w:tc>
          <w:tcPr>
            <w:tcW w:w="3500" w:type="dxa"/>
            <w:vAlign w:val="center"/>
          </w:tcPr>
          <w:p>
            <w:pPr>
              <w:snapToGrid w:val="0"/>
              <w:jc w:val="left"/>
            </w:pPr>
            <w:r>
              <w:rPr>
                <w:rFonts w:ascii="宋体" w:hAnsi="宋体" w:eastAsia="宋体" w:cs="宋体"/>
                <w:b w:val="0"/>
                <w:i w:val="0"/>
                <w:color w:val="000000"/>
                <w:sz w:val="19"/>
              </w:rPr>
              <w:t>卫生健康支出</w:t>
            </w:r>
          </w:p>
        </w:tc>
        <w:tc>
          <w:tcPr>
            <w:tcW w:w="1600" w:type="dxa"/>
            <w:vAlign w:val="center"/>
          </w:tcPr>
          <w:p>
            <w:pPr>
              <w:snapToGrid w:val="0"/>
              <w:jc w:val="right"/>
            </w:pPr>
            <w:r>
              <w:rPr>
                <w:rFonts w:ascii="宋体" w:hAnsi="宋体" w:eastAsia="宋体" w:cs="宋体"/>
                <w:b w:val="0"/>
                <w:i w:val="0"/>
                <w:color w:val="000000"/>
                <w:sz w:val="19"/>
              </w:rPr>
              <w:t>6.31</w:t>
            </w:r>
          </w:p>
        </w:tc>
        <w:tc>
          <w:tcPr>
            <w:tcW w:w="1600" w:type="dxa"/>
            <w:vAlign w:val="center"/>
          </w:tcPr>
          <w:p>
            <w:pPr>
              <w:snapToGrid w:val="0"/>
              <w:jc w:val="right"/>
            </w:pPr>
            <w:r>
              <w:rPr>
                <w:rFonts w:ascii="宋体" w:hAnsi="宋体" w:eastAsia="宋体" w:cs="宋体"/>
                <w:b w:val="0"/>
                <w:i w:val="0"/>
                <w:color w:val="000000"/>
                <w:sz w:val="19"/>
              </w:rPr>
              <w:t>6.31</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21011</w:t>
            </w:r>
          </w:p>
        </w:tc>
        <w:tc>
          <w:tcPr>
            <w:tcW w:w="3500" w:type="dxa"/>
            <w:vAlign w:val="center"/>
          </w:tcPr>
          <w:p>
            <w:pPr>
              <w:snapToGrid w:val="0"/>
              <w:jc w:val="left"/>
            </w:pPr>
            <w:r>
              <w:rPr>
                <w:rFonts w:ascii="宋体" w:hAnsi="宋体" w:eastAsia="宋体" w:cs="宋体"/>
                <w:b w:val="0"/>
                <w:i w:val="0"/>
                <w:color w:val="000000"/>
                <w:sz w:val="19"/>
              </w:rPr>
              <w:t>行政事业单位医疗</w:t>
            </w:r>
          </w:p>
        </w:tc>
        <w:tc>
          <w:tcPr>
            <w:tcW w:w="1600" w:type="dxa"/>
            <w:vAlign w:val="center"/>
          </w:tcPr>
          <w:p>
            <w:pPr>
              <w:snapToGrid w:val="0"/>
              <w:jc w:val="right"/>
            </w:pPr>
            <w:r>
              <w:rPr>
                <w:rFonts w:ascii="宋体" w:hAnsi="宋体" w:eastAsia="宋体" w:cs="宋体"/>
                <w:b w:val="0"/>
                <w:i w:val="0"/>
                <w:color w:val="000000"/>
                <w:sz w:val="19"/>
              </w:rPr>
              <w:t>6.31</w:t>
            </w:r>
          </w:p>
        </w:tc>
        <w:tc>
          <w:tcPr>
            <w:tcW w:w="1600" w:type="dxa"/>
            <w:vAlign w:val="center"/>
          </w:tcPr>
          <w:p>
            <w:pPr>
              <w:snapToGrid w:val="0"/>
              <w:jc w:val="right"/>
            </w:pPr>
            <w:r>
              <w:rPr>
                <w:rFonts w:ascii="宋体" w:hAnsi="宋体" w:eastAsia="宋体" w:cs="宋体"/>
                <w:b w:val="0"/>
                <w:i w:val="0"/>
                <w:color w:val="000000"/>
                <w:sz w:val="19"/>
              </w:rPr>
              <w:t>6.31</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2101101</w:t>
            </w:r>
          </w:p>
        </w:tc>
        <w:tc>
          <w:tcPr>
            <w:tcW w:w="3500" w:type="dxa"/>
            <w:vAlign w:val="center"/>
          </w:tcPr>
          <w:p>
            <w:pPr>
              <w:snapToGrid w:val="0"/>
              <w:jc w:val="left"/>
            </w:pPr>
            <w:r>
              <w:rPr>
                <w:rFonts w:ascii="宋体" w:hAnsi="宋体" w:eastAsia="宋体" w:cs="宋体"/>
                <w:b w:val="0"/>
                <w:i w:val="0"/>
                <w:color w:val="000000"/>
                <w:sz w:val="19"/>
              </w:rPr>
              <w:t>行政单位医疗</w:t>
            </w:r>
          </w:p>
        </w:tc>
        <w:tc>
          <w:tcPr>
            <w:tcW w:w="1600" w:type="dxa"/>
            <w:vAlign w:val="center"/>
          </w:tcPr>
          <w:p>
            <w:pPr>
              <w:snapToGrid w:val="0"/>
              <w:jc w:val="right"/>
            </w:pPr>
            <w:r>
              <w:rPr>
                <w:rFonts w:ascii="宋体" w:hAnsi="宋体" w:eastAsia="宋体" w:cs="宋体"/>
                <w:b w:val="0"/>
                <w:i w:val="0"/>
                <w:color w:val="000000"/>
                <w:sz w:val="19"/>
              </w:rPr>
              <w:t>1.06</w:t>
            </w:r>
          </w:p>
        </w:tc>
        <w:tc>
          <w:tcPr>
            <w:tcW w:w="1600" w:type="dxa"/>
            <w:vAlign w:val="center"/>
          </w:tcPr>
          <w:p>
            <w:pPr>
              <w:snapToGrid w:val="0"/>
              <w:jc w:val="right"/>
            </w:pPr>
            <w:r>
              <w:rPr>
                <w:rFonts w:ascii="宋体" w:hAnsi="宋体" w:eastAsia="宋体" w:cs="宋体"/>
                <w:b w:val="0"/>
                <w:i w:val="0"/>
                <w:color w:val="000000"/>
                <w:sz w:val="19"/>
              </w:rPr>
              <w:t>1.06</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2101102</w:t>
            </w:r>
          </w:p>
        </w:tc>
        <w:tc>
          <w:tcPr>
            <w:tcW w:w="3500" w:type="dxa"/>
            <w:vAlign w:val="center"/>
          </w:tcPr>
          <w:p>
            <w:pPr>
              <w:snapToGrid w:val="0"/>
              <w:jc w:val="left"/>
            </w:pPr>
            <w:r>
              <w:rPr>
                <w:rFonts w:ascii="宋体" w:hAnsi="宋体" w:eastAsia="宋体" w:cs="宋体"/>
                <w:b w:val="0"/>
                <w:i w:val="0"/>
                <w:color w:val="000000"/>
                <w:sz w:val="19"/>
              </w:rPr>
              <w:t>事业单位医疗</w:t>
            </w:r>
          </w:p>
        </w:tc>
        <w:tc>
          <w:tcPr>
            <w:tcW w:w="1600" w:type="dxa"/>
            <w:vAlign w:val="center"/>
          </w:tcPr>
          <w:p>
            <w:pPr>
              <w:snapToGrid w:val="0"/>
              <w:jc w:val="right"/>
            </w:pPr>
            <w:r>
              <w:rPr>
                <w:rFonts w:ascii="宋体" w:hAnsi="宋体" w:eastAsia="宋体" w:cs="宋体"/>
                <w:b w:val="0"/>
                <w:i w:val="0"/>
                <w:color w:val="000000"/>
                <w:sz w:val="19"/>
              </w:rPr>
              <w:t>5.20</w:t>
            </w:r>
          </w:p>
        </w:tc>
        <w:tc>
          <w:tcPr>
            <w:tcW w:w="1600" w:type="dxa"/>
            <w:vAlign w:val="center"/>
          </w:tcPr>
          <w:p>
            <w:pPr>
              <w:snapToGrid w:val="0"/>
              <w:jc w:val="right"/>
            </w:pPr>
            <w:r>
              <w:rPr>
                <w:rFonts w:ascii="宋体" w:hAnsi="宋体" w:eastAsia="宋体" w:cs="宋体"/>
                <w:b w:val="0"/>
                <w:i w:val="0"/>
                <w:color w:val="000000"/>
                <w:sz w:val="19"/>
              </w:rPr>
              <w:t>5.20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2101199</w:t>
            </w:r>
          </w:p>
        </w:tc>
        <w:tc>
          <w:tcPr>
            <w:tcW w:w="3500" w:type="dxa"/>
            <w:vAlign w:val="center"/>
          </w:tcPr>
          <w:p>
            <w:pPr>
              <w:snapToGrid w:val="0"/>
              <w:jc w:val="left"/>
            </w:pPr>
            <w:r>
              <w:rPr>
                <w:rFonts w:ascii="宋体" w:hAnsi="宋体" w:eastAsia="宋体" w:cs="宋体"/>
                <w:b w:val="0"/>
                <w:i w:val="0"/>
                <w:color w:val="000000"/>
                <w:sz w:val="19"/>
              </w:rPr>
              <w:t>其他行政事业单位医疗支出</w:t>
            </w:r>
          </w:p>
        </w:tc>
        <w:tc>
          <w:tcPr>
            <w:tcW w:w="1600" w:type="dxa"/>
            <w:vAlign w:val="center"/>
          </w:tcPr>
          <w:p>
            <w:pPr>
              <w:snapToGrid w:val="0"/>
              <w:jc w:val="right"/>
            </w:pPr>
            <w:r>
              <w:rPr>
                <w:rFonts w:ascii="宋体" w:hAnsi="宋体" w:eastAsia="宋体" w:cs="宋体"/>
                <w:b w:val="0"/>
                <w:i w:val="0"/>
                <w:color w:val="000000"/>
                <w:sz w:val="19"/>
              </w:rPr>
              <w:t>0.05</w:t>
            </w:r>
          </w:p>
        </w:tc>
        <w:tc>
          <w:tcPr>
            <w:tcW w:w="1600" w:type="dxa"/>
            <w:vAlign w:val="center"/>
          </w:tcPr>
          <w:p>
            <w:pPr>
              <w:snapToGrid w:val="0"/>
              <w:jc w:val="right"/>
            </w:pPr>
            <w:r>
              <w:rPr>
                <w:rFonts w:ascii="宋体" w:hAnsi="宋体" w:eastAsia="宋体" w:cs="宋体"/>
                <w:b w:val="0"/>
                <w:i w:val="0"/>
                <w:color w:val="000000"/>
                <w:sz w:val="19"/>
              </w:rPr>
              <w:t>0.05</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212</w:t>
            </w:r>
          </w:p>
        </w:tc>
        <w:tc>
          <w:tcPr>
            <w:tcW w:w="3500" w:type="dxa"/>
            <w:vAlign w:val="center"/>
          </w:tcPr>
          <w:p>
            <w:pPr>
              <w:snapToGrid w:val="0"/>
              <w:jc w:val="left"/>
            </w:pPr>
            <w:r>
              <w:rPr>
                <w:rFonts w:ascii="宋体" w:hAnsi="宋体" w:eastAsia="宋体" w:cs="宋体"/>
                <w:b w:val="0"/>
                <w:i w:val="0"/>
                <w:color w:val="000000"/>
                <w:sz w:val="19"/>
              </w:rPr>
              <w:t>城乡社区支出</w:t>
            </w:r>
          </w:p>
        </w:tc>
        <w:tc>
          <w:tcPr>
            <w:tcW w:w="1600" w:type="dxa"/>
            <w:vAlign w:val="center"/>
          </w:tcPr>
          <w:p>
            <w:pPr>
              <w:snapToGrid w:val="0"/>
              <w:jc w:val="right"/>
            </w:pPr>
            <w:r>
              <w:rPr>
                <w:rFonts w:ascii="宋体" w:hAnsi="宋体" w:eastAsia="宋体" w:cs="宋体"/>
                <w:b w:val="0"/>
                <w:i w:val="0"/>
                <w:color w:val="000000"/>
                <w:sz w:val="19"/>
              </w:rPr>
              <w:t>236.41</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236.41</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21201</w:t>
            </w:r>
          </w:p>
        </w:tc>
        <w:tc>
          <w:tcPr>
            <w:tcW w:w="3500" w:type="dxa"/>
            <w:vAlign w:val="center"/>
          </w:tcPr>
          <w:p>
            <w:pPr>
              <w:snapToGrid w:val="0"/>
              <w:jc w:val="left"/>
            </w:pPr>
            <w:r>
              <w:rPr>
                <w:rFonts w:ascii="宋体" w:hAnsi="宋体" w:eastAsia="宋体" w:cs="宋体"/>
                <w:b w:val="0"/>
                <w:i w:val="0"/>
                <w:color w:val="000000"/>
                <w:sz w:val="19"/>
              </w:rPr>
              <w:t>城乡社区管理事务</w:t>
            </w:r>
          </w:p>
        </w:tc>
        <w:tc>
          <w:tcPr>
            <w:tcW w:w="1600" w:type="dxa"/>
            <w:vAlign w:val="center"/>
          </w:tcPr>
          <w:p>
            <w:pPr>
              <w:snapToGrid w:val="0"/>
              <w:jc w:val="right"/>
            </w:pPr>
            <w:r>
              <w:rPr>
                <w:rFonts w:ascii="宋体" w:hAnsi="宋体" w:eastAsia="宋体" w:cs="宋体"/>
                <w:b w:val="0"/>
                <w:i w:val="0"/>
                <w:color w:val="000000"/>
                <w:sz w:val="19"/>
              </w:rPr>
              <w:t>236.41</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236.41</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2120199</w:t>
            </w:r>
          </w:p>
        </w:tc>
        <w:tc>
          <w:tcPr>
            <w:tcW w:w="3500" w:type="dxa"/>
            <w:vAlign w:val="center"/>
          </w:tcPr>
          <w:p>
            <w:pPr>
              <w:snapToGrid w:val="0"/>
              <w:jc w:val="left"/>
            </w:pPr>
            <w:r>
              <w:rPr>
                <w:rFonts w:ascii="宋体" w:hAnsi="宋体" w:eastAsia="宋体" w:cs="宋体"/>
                <w:b w:val="0"/>
                <w:i w:val="0"/>
                <w:color w:val="000000"/>
                <w:sz w:val="19"/>
              </w:rPr>
              <w:t>其他城乡社区管理事务支出</w:t>
            </w:r>
          </w:p>
        </w:tc>
        <w:tc>
          <w:tcPr>
            <w:tcW w:w="1600" w:type="dxa"/>
            <w:vAlign w:val="center"/>
          </w:tcPr>
          <w:p>
            <w:pPr>
              <w:snapToGrid w:val="0"/>
              <w:jc w:val="right"/>
            </w:pPr>
            <w:r>
              <w:rPr>
                <w:rFonts w:ascii="宋体" w:hAnsi="宋体" w:eastAsia="宋体" w:cs="宋体"/>
                <w:b w:val="0"/>
                <w:i w:val="0"/>
                <w:color w:val="000000"/>
                <w:sz w:val="19"/>
              </w:rPr>
              <w:t>236.41</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236.41</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213</w:t>
            </w:r>
          </w:p>
        </w:tc>
        <w:tc>
          <w:tcPr>
            <w:tcW w:w="3500" w:type="dxa"/>
            <w:vAlign w:val="center"/>
          </w:tcPr>
          <w:p>
            <w:pPr>
              <w:snapToGrid w:val="0"/>
              <w:jc w:val="left"/>
            </w:pPr>
            <w:r>
              <w:rPr>
                <w:rFonts w:ascii="宋体" w:hAnsi="宋体" w:eastAsia="宋体" w:cs="宋体"/>
                <w:b w:val="0"/>
                <w:i w:val="0"/>
                <w:color w:val="000000"/>
                <w:sz w:val="19"/>
              </w:rPr>
              <w:t>农林水支出</w:t>
            </w:r>
          </w:p>
        </w:tc>
        <w:tc>
          <w:tcPr>
            <w:tcW w:w="1600" w:type="dxa"/>
            <w:vAlign w:val="center"/>
          </w:tcPr>
          <w:p>
            <w:pPr>
              <w:snapToGrid w:val="0"/>
              <w:jc w:val="right"/>
            </w:pPr>
            <w:r>
              <w:rPr>
                <w:rFonts w:ascii="宋体" w:hAnsi="宋体" w:eastAsia="宋体" w:cs="宋体"/>
                <w:b w:val="0"/>
                <w:i w:val="0"/>
                <w:color w:val="000000"/>
                <w:sz w:val="19"/>
              </w:rPr>
              <w:t>541.12</w:t>
            </w:r>
          </w:p>
        </w:tc>
        <w:tc>
          <w:tcPr>
            <w:tcW w:w="1600" w:type="dxa"/>
            <w:vAlign w:val="center"/>
          </w:tcPr>
          <w:p>
            <w:pPr>
              <w:snapToGrid w:val="0"/>
              <w:jc w:val="right"/>
            </w:pPr>
            <w:r>
              <w:rPr>
                <w:rFonts w:ascii="宋体" w:hAnsi="宋体" w:eastAsia="宋体" w:cs="宋体"/>
                <w:b w:val="0"/>
                <w:i w:val="0"/>
                <w:color w:val="000000"/>
                <w:sz w:val="19"/>
              </w:rPr>
              <w:t>541.12</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21302</w:t>
            </w:r>
          </w:p>
        </w:tc>
        <w:tc>
          <w:tcPr>
            <w:tcW w:w="3500" w:type="dxa"/>
            <w:vAlign w:val="center"/>
          </w:tcPr>
          <w:p>
            <w:pPr>
              <w:snapToGrid w:val="0"/>
              <w:jc w:val="left"/>
            </w:pPr>
            <w:r>
              <w:rPr>
                <w:rFonts w:ascii="宋体" w:hAnsi="宋体" w:eastAsia="宋体" w:cs="宋体"/>
                <w:b w:val="0"/>
                <w:i w:val="0"/>
                <w:color w:val="000000"/>
                <w:sz w:val="19"/>
              </w:rPr>
              <w:t>林业和草原</w:t>
            </w:r>
          </w:p>
        </w:tc>
        <w:tc>
          <w:tcPr>
            <w:tcW w:w="1600" w:type="dxa"/>
            <w:vAlign w:val="center"/>
          </w:tcPr>
          <w:p>
            <w:pPr>
              <w:snapToGrid w:val="0"/>
              <w:jc w:val="right"/>
            </w:pPr>
            <w:r>
              <w:rPr>
                <w:rFonts w:ascii="宋体" w:hAnsi="宋体" w:eastAsia="宋体" w:cs="宋体"/>
                <w:b w:val="0"/>
                <w:i w:val="0"/>
                <w:color w:val="000000"/>
                <w:sz w:val="19"/>
              </w:rPr>
              <w:t>541.12</w:t>
            </w:r>
          </w:p>
        </w:tc>
        <w:tc>
          <w:tcPr>
            <w:tcW w:w="1600" w:type="dxa"/>
            <w:vAlign w:val="center"/>
          </w:tcPr>
          <w:p>
            <w:pPr>
              <w:snapToGrid w:val="0"/>
              <w:jc w:val="right"/>
            </w:pPr>
            <w:r>
              <w:rPr>
                <w:rFonts w:ascii="宋体" w:hAnsi="宋体" w:eastAsia="宋体" w:cs="宋体"/>
                <w:b w:val="0"/>
                <w:i w:val="0"/>
                <w:color w:val="000000"/>
                <w:sz w:val="19"/>
              </w:rPr>
              <w:t>541.12</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2130207</w:t>
            </w:r>
          </w:p>
        </w:tc>
        <w:tc>
          <w:tcPr>
            <w:tcW w:w="3500" w:type="dxa"/>
            <w:vAlign w:val="center"/>
          </w:tcPr>
          <w:p>
            <w:pPr>
              <w:snapToGrid w:val="0"/>
              <w:jc w:val="left"/>
            </w:pPr>
            <w:r>
              <w:rPr>
                <w:rFonts w:ascii="宋体" w:hAnsi="宋体" w:eastAsia="宋体" w:cs="宋体"/>
                <w:b w:val="0"/>
                <w:i w:val="0"/>
                <w:color w:val="000000"/>
                <w:sz w:val="19"/>
              </w:rPr>
              <w:t>森林资源管理</w:t>
            </w:r>
          </w:p>
        </w:tc>
        <w:tc>
          <w:tcPr>
            <w:tcW w:w="1600" w:type="dxa"/>
            <w:vAlign w:val="center"/>
          </w:tcPr>
          <w:p>
            <w:pPr>
              <w:snapToGrid w:val="0"/>
              <w:jc w:val="right"/>
            </w:pPr>
            <w:r>
              <w:rPr>
                <w:rFonts w:ascii="宋体" w:hAnsi="宋体" w:eastAsia="宋体" w:cs="宋体"/>
                <w:b w:val="0"/>
                <w:i w:val="0"/>
                <w:color w:val="000000"/>
                <w:sz w:val="19"/>
              </w:rPr>
              <w:t>486.85</w:t>
            </w:r>
          </w:p>
        </w:tc>
        <w:tc>
          <w:tcPr>
            <w:tcW w:w="1600" w:type="dxa"/>
            <w:vAlign w:val="center"/>
          </w:tcPr>
          <w:p>
            <w:pPr>
              <w:snapToGrid w:val="0"/>
              <w:jc w:val="right"/>
            </w:pPr>
            <w:r>
              <w:rPr>
                <w:rFonts w:ascii="宋体" w:hAnsi="宋体" w:eastAsia="宋体" w:cs="宋体"/>
                <w:b w:val="0"/>
                <w:i w:val="0"/>
                <w:color w:val="000000"/>
                <w:sz w:val="19"/>
              </w:rPr>
              <w:t>486.85</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2130299</w:t>
            </w:r>
          </w:p>
        </w:tc>
        <w:tc>
          <w:tcPr>
            <w:tcW w:w="3500" w:type="dxa"/>
            <w:vAlign w:val="center"/>
          </w:tcPr>
          <w:p>
            <w:pPr>
              <w:snapToGrid w:val="0"/>
              <w:jc w:val="left"/>
            </w:pPr>
            <w:r>
              <w:rPr>
                <w:rFonts w:ascii="宋体" w:hAnsi="宋体" w:eastAsia="宋体" w:cs="宋体"/>
                <w:b w:val="0"/>
                <w:i w:val="0"/>
                <w:color w:val="000000"/>
                <w:sz w:val="19"/>
              </w:rPr>
              <w:t>其他林业和草原支出</w:t>
            </w:r>
          </w:p>
        </w:tc>
        <w:tc>
          <w:tcPr>
            <w:tcW w:w="1600" w:type="dxa"/>
            <w:vAlign w:val="center"/>
          </w:tcPr>
          <w:p>
            <w:pPr>
              <w:snapToGrid w:val="0"/>
              <w:jc w:val="right"/>
            </w:pPr>
            <w:r>
              <w:rPr>
                <w:rFonts w:ascii="宋体" w:hAnsi="宋体" w:eastAsia="宋体" w:cs="宋体"/>
                <w:b w:val="0"/>
                <w:i w:val="0"/>
                <w:color w:val="000000"/>
                <w:sz w:val="19"/>
              </w:rPr>
              <w:t>54.27</w:t>
            </w:r>
          </w:p>
        </w:tc>
        <w:tc>
          <w:tcPr>
            <w:tcW w:w="1600" w:type="dxa"/>
            <w:vAlign w:val="center"/>
          </w:tcPr>
          <w:p>
            <w:pPr>
              <w:snapToGrid w:val="0"/>
              <w:jc w:val="right"/>
            </w:pPr>
            <w:r>
              <w:rPr>
                <w:rFonts w:ascii="宋体" w:hAnsi="宋体" w:eastAsia="宋体" w:cs="宋体"/>
                <w:b w:val="0"/>
                <w:i w:val="0"/>
                <w:color w:val="000000"/>
                <w:sz w:val="19"/>
              </w:rPr>
              <w:t>54.27</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221</w:t>
            </w:r>
          </w:p>
        </w:tc>
        <w:tc>
          <w:tcPr>
            <w:tcW w:w="3500" w:type="dxa"/>
            <w:vAlign w:val="center"/>
          </w:tcPr>
          <w:p>
            <w:pPr>
              <w:snapToGrid w:val="0"/>
              <w:jc w:val="left"/>
            </w:pPr>
            <w:r>
              <w:rPr>
                <w:rFonts w:ascii="宋体" w:hAnsi="宋体" w:eastAsia="宋体" w:cs="宋体"/>
                <w:b w:val="0"/>
                <w:i w:val="0"/>
                <w:color w:val="000000"/>
                <w:sz w:val="19"/>
              </w:rPr>
              <w:t>住房保障支出</w:t>
            </w:r>
          </w:p>
        </w:tc>
        <w:tc>
          <w:tcPr>
            <w:tcW w:w="1600" w:type="dxa"/>
            <w:vAlign w:val="center"/>
          </w:tcPr>
          <w:p>
            <w:pPr>
              <w:snapToGrid w:val="0"/>
              <w:jc w:val="right"/>
            </w:pPr>
            <w:r>
              <w:rPr>
                <w:rFonts w:ascii="宋体" w:hAnsi="宋体" w:eastAsia="宋体" w:cs="宋体"/>
                <w:b w:val="0"/>
                <w:i w:val="0"/>
                <w:color w:val="000000"/>
                <w:sz w:val="19"/>
              </w:rPr>
              <w:t>2.14</w:t>
            </w:r>
          </w:p>
        </w:tc>
        <w:tc>
          <w:tcPr>
            <w:tcW w:w="1600" w:type="dxa"/>
            <w:vAlign w:val="center"/>
          </w:tcPr>
          <w:p>
            <w:pPr>
              <w:snapToGrid w:val="0"/>
              <w:jc w:val="right"/>
            </w:pPr>
            <w:r>
              <w:rPr>
                <w:rFonts w:ascii="宋体" w:hAnsi="宋体" w:eastAsia="宋体" w:cs="宋体"/>
                <w:b w:val="0"/>
                <w:i w:val="0"/>
                <w:color w:val="000000"/>
                <w:sz w:val="19"/>
              </w:rPr>
              <w:t>2.14</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22102</w:t>
            </w:r>
          </w:p>
        </w:tc>
        <w:tc>
          <w:tcPr>
            <w:tcW w:w="3500" w:type="dxa"/>
            <w:vAlign w:val="center"/>
          </w:tcPr>
          <w:p>
            <w:pPr>
              <w:snapToGrid w:val="0"/>
              <w:jc w:val="left"/>
            </w:pPr>
            <w:r>
              <w:rPr>
                <w:rFonts w:ascii="宋体" w:hAnsi="宋体" w:eastAsia="宋体" w:cs="宋体"/>
                <w:b w:val="0"/>
                <w:i w:val="0"/>
                <w:color w:val="000000"/>
                <w:sz w:val="19"/>
              </w:rPr>
              <w:t>住房改革支出</w:t>
            </w:r>
          </w:p>
        </w:tc>
        <w:tc>
          <w:tcPr>
            <w:tcW w:w="1600" w:type="dxa"/>
            <w:vAlign w:val="center"/>
          </w:tcPr>
          <w:p>
            <w:pPr>
              <w:snapToGrid w:val="0"/>
              <w:jc w:val="right"/>
            </w:pPr>
            <w:r>
              <w:rPr>
                <w:rFonts w:ascii="宋体" w:hAnsi="宋体" w:eastAsia="宋体" w:cs="宋体"/>
                <w:b w:val="0"/>
                <w:i w:val="0"/>
                <w:color w:val="000000"/>
                <w:sz w:val="19"/>
              </w:rPr>
              <w:t>2.14</w:t>
            </w:r>
          </w:p>
        </w:tc>
        <w:tc>
          <w:tcPr>
            <w:tcW w:w="1600" w:type="dxa"/>
            <w:vAlign w:val="center"/>
          </w:tcPr>
          <w:p>
            <w:pPr>
              <w:snapToGrid w:val="0"/>
              <w:jc w:val="right"/>
            </w:pPr>
            <w:r>
              <w:rPr>
                <w:rFonts w:ascii="宋体" w:hAnsi="宋体" w:eastAsia="宋体" w:cs="宋体"/>
                <w:b w:val="0"/>
                <w:i w:val="0"/>
                <w:color w:val="000000"/>
                <w:sz w:val="19"/>
              </w:rPr>
              <w:t>2.14</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Align w:val="center"/>
          </w:tcPr>
          <w:p>
            <w:pPr>
              <w:snapToGrid w:val="0"/>
              <w:jc w:val="left"/>
            </w:pPr>
            <w:r>
              <w:rPr>
                <w:rFonts w:ascii="宋体" w:hAnsi="宋体" w:eastAsia="宋体" w:cs="宋体"/>
                <w:b w:val="0"/>
                <w:i w:val="0"/>
                <w:color w:val="000000"/>
                <w:sz w:val="19"/>
              </w:rPr>
              <w:t>2210201</w:t>
            </w:r>
          </w:p>
        </w:tc>
        <w:tc>
          <w:tcPr>
            <w:tcW w:w="3500" w:type="dxa"/>
            <w:vAlign w:val="center"/>
          </w:tcPr>
          <w:p>
            <w:pPr>
              <w:snapToGrid w:val="0"/>
              <w:jc w:val="left"/>
            </w:pPr>
            <w:r>
              <w:rPr>
                <w:rFonts w:ascii="宋体" w:hAnsi="宋体" w:eastAsia="宋体" w:cs="宋体"/>
                <w:b w:val="0"/>
                <w:i w:val="0"/>
                <w:color w:val="000000"/>
                <w:sz w:val="19"/>
              </w:rPr>
              <w:t>住房公积金</w:t>
            </w:r>
          </w:p>
        </w:tc>
        <w:tc>
          <w:tcPr>
            <w:tcW w:w="1600" w:type="dxa"/>
            <w:vAlign w:val="center"/>
          </w:tcPr>
          <w:p>
            <w:pPr>
              <w:snapToGrid w:val="0"/>
              <w:jc w:val="right"/>
            </w:pPr>
            <w:r>
              <w:rPr>
                <w:rFonts w:ascii="宋体" w:hAnsi="宋体" w:eastAsia="宋体" w:cs="宋体"/>
                <w:b w:val="0"/>
                <w:i w:val="0"/>
                <w:color w:val="000000"/>
                <w:sz w:val="19"/>
              </w:rPr>
              <w:t>2.14</w:t>
            </w:r>
          </w:p>
        </w:tc>
        <w:tc>
          <w:tcPr>
            <w:tcW w:w="1600" w:type="dxa"/>
            <w:vAlign w:val="center"/>
          </w:tcPr>
          <w:p>
            <w:pPr>
              <w:snapToGrid w:val="0"/>
              <w:jc w:val="right"/>
            </w:pPr>
            <w:r>
              <w:rPr>
                <w:rFonts w:ascii="宋体" w:hAnsi="宋体" w:eastAsia="宋体" w:cs="宋体"/>
                <w:b w:val="0"/>
                <w:i w:val="0"/>
                <w:color w:val="000000"/>
                <w:sz w:val="19"/>
              </w:rPr>
              <w:t>2.14</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0" w:type="dxa"/>
            <w:vAlign w:val="center"/>
          </w:tcPr>
          <w:p>
            <w:pPr>
              <w:snapToGrid w:val="0"/>
              <w:jc w:val="right"/>
            </w:pPr>
            <w:r>
              <w:rPr>
                <w:rFonts w:ascii="宋体" w:hAnsi="宋体" w:eastAsia="宋体" w:cs="宋体"/>
                <w:b w:val="0"/>
                <w:i w:val="0"/>
                <w:color w:val="000000"/>
                <w:sz w:val="19"/>
              </w:rPr>
              <w:t>0.00</w:t>
            </w:r>
          </w:p>
        </w:tc>
        <w:tc>
          <w:tcPr>
            <w:tcW w:w="1604" w:type="dxa"/>
            <w:vAlign w:val="center"/>
          </w:tcPr>
          <w:p>
            <w:pPr>
              <w:snapToGrid w:val="0"/>
              <w:jc w:val="right"/>
            </w:pPr>
            <w:r>
              <w:rPr>
                <w:rFonts w:ascii="宋体" w:hAnsi="宋体" w:eastAsia="宋体" w:cs="宋体"/>
                <w:b w:val="0"/>
                <w:i w:val="0"/>
                <w:color w:val="000000"/>
                <w:sz w:val="19"/>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14004" w:type="dxa"/>
            <w:gridSpan w:val="8"/>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9"/>
              </w:rPr>
              <w:t>注：本表反映部门本年度各项支出情况。</w:t>
            </w:r>
          </w:p>
        </w:tc>
      </w:tr>
    </w:tbl>
    <w:p>
      <w:pPr>
        <w:pStyle w:val="13"/>
        <w:jc w:val="left"/>
        <w:rPr>
          <w:rFonts w:ascii="Times New Roman" w:hAnsi="Times New Roman" w:eastAsia="黑体" w:cs="Times New Roman"/>
          <w:color w:val="000000"/>
          <w:kern w:val="0"/>
          <w:sz w:val="36"/>
          <w:szCs w:val="36"/>
          <w:highlight w:val="none"/>
          <w:lang w:val="en-US" w:eastAsia="zh-CN"/>
        </w:rPr>
      </w:pPr>
    </w:p>
    <w:p>
      <w:pPr>
        <w:pStyle w:val="14"/>
        <w:jc w:val="left"/>
        <w:rPr>
          <w:highlight w:val="none"/>
          <w:lang w:val="en-US" w:eastAsia="zh-CN"/>
        </w:rPr>
        <w:sectPr>
          <w:pgSz w:w="16838" w:h="11906" w:orient="landscape"/>
          <w:pgMar w:top="1134" w:right="1417" w:bottom="1134" w:left="1417" w:header="851" w:footer="992" w:gutter="0"/>
          <w:pgNumType w:fmt="decimal"/>
          <w:cols w:space="720" w:num="1"/>
          <w:docGrid w:type="lines" w:linePitch="312" w:charSpace="0"/>
        </w:sectPr>
      </w:pPr>
    </w:p>
    <w:p>
      <w:pPr>
        <w:widowControl/>
        <w:spacing w:after="156" w:afterLines="50"/>
        <w:jc w:val="center"/>
        <w:textAlignment w:val="center"/>
        <w:rPr>
          <w:rFonts w:ascii="Times New Roman" w:hAnsi="Times New Roman" w:eastAsia="黑体" w:cs="Times New Roman"/>
          <w:color w:val="000000"/>
          <w:kern w:val="0"/>
          <w:sz w:val="36"/>
          <w:szCs w:val="36"/>
          <w:highlight w:val="none"/>
          <w:lang w:val="en-US" w:eastAsia="zh-CN"/>
        </w:rPr>
      </w:pPr>
      <w:r>
        <w:rPr>
          <w:rFonts w:hint="eastAsia" w:ascii="Times New Roman" w:hAnsi="Times New Roman" w:eastAsia="黑体" w:cs="Times New Roman"/>
          <w:color w:val="000000"/>
          <w:kern w:val="0"/>
          <w:sz w:val="36"/>
          <w:szCs w:val="36"/>
          <w:highlight w:val="none"/>
          <w:lang w:val="en-US" w:eastAsia="zh-CN"/>
        </w:rPr>
        <w:t>财政拨款收入支出决算总表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4004" w:type="dxa"/>
            <w:gridSpan w:val="3"/>
          </w:tcPr>
          <w:p>
            <w:pPr>
              <w:jc w:val="right"/>
            </w:pPr>
            <w:r>
              <w:rPr>
                <w:rFonts w:ascii="宋体" w:hAnsi="宋体" w:eastAsia="宋体" w:cs="宋体"/>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6002" w:type="dxa"/>
          </w:tcPr>
          <w:p>
            <w:pPr>
              <w:jc w:val="left"/>
            </w:pPr>
            <w:r>
              <w:rPr>
                <w:rFonts w:ascii="宋体" w:hAnsi="宋体" w:eastAsia="宋体" w:cs="宋体"/>
                <w:sz w:val="20"/>
              </w:rPr>
              <w:t>单位：长沙黑麋峰国家森林公园管理处</w:t>
            </w:r>
          </w:p>
        </w:tc>
        <w:tc>
          <w:tcPr>
            <w:tcW w:w="2000" w:type="dxa"/>
          </w:tcPr>
          <w:p>
            <w:pPr>
              <w:jc w:val="center"/>
            </w:pPr>
          </w:p>
        </w:tc>
        <w:tc>
          <w:tcPr>
            <w:tcW w:w="6002"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2760"/>
        <w:gridCol w:w="480"/>
        <w:gridCol w:w="1420"/>
        <w:gridCol w:w="3080"/>
        <w:gridCol w:w="480"/>
        <w:gridCol w:w="1420"/>
        <w:gridCol w:w="1420"/>
        <w:gridCol w:w="1420"/>
        <w:gridCol w:w="152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4660" w:type="dxa"/>
            <w:gridSpan w:val="3"/>
            <w:vAlign w:val="center"/>
          </w:tcPr>
          <w:p>
            <w:pPr>
              <w:snapToGrid w:val="0"/>
              <w:jc w:val="center"/>
            </w:pPr>
            <w:r>
              <w:rPr>
                <w:rFonts w:ascii="宋体" w:hAnsi="宋体" w:eastAsia="宋体" w:cs="宋体"/>
                <w:b w:val="0"/>
                <w:i w:val="0"/>
                <w:color w:val="000000"/>
                <w:sz w:val="18"/>
              </w:rPr>
              <w:t>收     入</w:t>
            </w:r>
          </w:p>
        </w:tc>
        <w:tc>
          <w:tcPr>
            <w:tcW w:w="9344" w:type="dxa"/>
            <w:gridSpan w:val="6"/>
            <w:vAlign w:val="center"/>
          </w:tcPr>
          <w:p>
            <w:pPr>
              <w:snapToGrid w:val="0"/>
              <w:jc w:val="center"/>
            </w:pPr>
            <w:r>
              <w:rPr>
                <w:rFonts w:ascii="宋体" w:hAnsi="宋体" w:eastAsia="宋体" w:cs="宋体"/>
                <w:b w:val="0"/>
                <w:i w:val="0"/>
                <w:color w:val="000000"/>
                <w:sz w:val="18"/>
              </w:rPr>
              <w:t>支     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1" w:hRule="exact"/>
          <w:jc w:val="center"/>
        </w:trPr>
        <w:tc>
          <w:tcPr>
            <w:tcW w:w="2760" w:type="dxa"/>
            <w:vMerge w:val="restart"/>
            <w:vAlign w:val="center"/>
          </w:tcPr>
          <w:p>
            <w:pPr>
              <w:snapToGrid w:val="0"/>
              <w:jc w:val="center"/>
            </w:pPr>
            <w:r>
              <w:rPr>
                <w:rFonts w:ascii="宋体" w:hAnsi="宋体" w:eastAsia="宋体" w:cs="宋体"/>
                <w:b w:val="0"/>
                <w:i w:val="0"/>
                <w:color w:val="000000"/>
                <w:sz w:val="18"/>
              </w:rPr>
              <w:t>项目</w:t>
            </w:r>
          </w:p>
        </w:tc>
        <w:tc>
          <w:tcPr>
            <w:tcW w:w="480" w:type="dxa"/>
            <w:vMerge w:val="restart"/>
            <w:vAlign w:val="center"/>
          </w:tcPr>
          <w:p>
            <w:pPr>
              <w:snapToGrid w:val="0"/>
              <w:jc w:val="center"/>
            </w:pPr>
            <w:r>
              <w:rPr>
                <w:rFonts w:ascii="宋体" w:hAnsi="宋体" w:eastAsia="宋体" w:cs="宋体"/>
                <w:b w:val="0"/>
                <w:i w:val="0"/>
                <w:color w:val="000000"/>
                <w:sz w:val="18"/>
              </w:rPr>
              <w:t>行次</w:t>
            </w:r>
          </w:p>
        </w:tc>
        <w:tc>
          <w:tcPr>
            <w:tcW w:w="1420" w:type="dxa"/>
            <w:vMerge w:val="restart"/>
            <w:vAlign w:val="center"/>
          </w:tcPr>
          <w:p>
            <w:pPr>
              <w:snapToGrid w:val="0"/>
              <w:jc w:val="center"/>
            </w:pPr>
            <w:r>
              <w:rPr>
                <w:rFonts w:ascii="宋体" w:hAnsi="宋体" w:eastAsia="宋体" w:cs="宋体"/>
                <w:b w:val="0"/>
                <w:i w:val="0"/>
                <w:color w:val="000000"/>
                <w:sz w:val="18"/>
              </w:rPr>
              <w:t>金额</w:t>
            </w:r>
          </w:p>
        </w:tc>
        <w:tc>
          <w:tcPr>
            <w:tcW w:w="3080" w:type="dxa"/>
            <w:vMerge w:val="restart"/>
            <w:vAlign w:val="center"/>
          </w:tcPr>
          <w:p>
            <w:pPr>
              <w:snapToGrid w:val="0"/>
              <w:jc w:val="center"/>
            </w:pPr>
            <w:r>
              <w:rPr>
                <w:rFonts w:ascii="宋体" w:hAnsi="宋体" w:eastAsia="宋体" w:cs="宋体"/>
                <w:b w:val="0"/>
                <w:i w:val="0"/>
                <w:color w:val="000000"/>
                <w:sz w:val="18"/>
              </w:rPr>
              <w:t>项目</w:t>
            </w:r>
          </w:p>
        </w:tc>
        <w:tc>
          <w:tcPr>
            <w:tcW w:w="480" w:type="dxa"/>
            <w:vMerge w:val="restart"/>
            <w:vAlign w:val="center"/>
          </w:tcPr>
          <w:p>
            <w:pPr>
              <w:snapToGrid w:val="0"/>
              <w:jc w:val="center"/>
            </w:pPr>
            <w:r>
              <w:rPr>
                <w:rFonts w:ascii="宋体" w:hAnsi="宋体" w:eastAsia="宋体" w:cs="宋体"/>
                <w:b w:val="0"/>
                <w:i w:val="0"/>
                <w:color w:val="000000"/>
                <w:sz w:val="18"/>
              </w:rPr>
              <w:t>行次</w:t>
            </w:r>
          </w:p>
        </w:tc>
        <w:tc>
          <w:tcPr>
            <w:tcW w:w="1420" w:type="dxa"/>
            <w:vMerge w:val="restart"/>
            <w:vAlign w:val="center"/>
          </w:tcPr>
          <w:p>
            <w:pPr>
              <w:snapToGrid w:val="0"/>
              <w:jc w:val="center"/>
            </w:pPr>
            <w:r>
              <w:rPr>
                <w:rFonts w:ascii="宋体" w:hAnsi="宋体" w:eastAsia="宋体" w:cs="宋体"/>
                <w:b w:val="0"/>
                <w:i w:val="0"/>
                <w:color w:val="000000"/>
                <w:sz w:val="18"/>
              </w:rPr>
              <w:t>合计</w:t>
            </w:r>
          </w:p>
        </w:tc>
        <w:tc>
          <w:tcPr>
            <w:tcW w:w="1420" w:type="dxa"/>
            <w:vMerge w:val="restart"/>
            <w:vAlign w:val="center"/>
          </w:tcPr>
          <w:p>
            <w:pPr>
              <w:snapToGrid w:val="0"/>
              <w:jc w:val="center"/>
            </w:pPr>
            <w:r>
              <w:rPr>
                <w:rFonts w:ascii="宋体" w:hAnsi="宋体" w:eastAsia="宋体" w:cs="宋体"/>
                <w:b w:val="0"/>
                <w:i w:val="0"/>
                <w:color w:val="000000"/>
                <w:sz w:val="18"/>
              </w:rPr>
              <w:t>一般公共预算财政拨款</w:t>
            </w:r>
          </w:p>
        </w:tc>
        <w:tc>
          <w:tcPr>
            <w:tcW w:w="1420" w:type="dxa"/>
            <w:vMerge w:val="restart"/>
            <w:vAlign w:val="center"/>
          </w:tcPr>
          <w:p>
            <w:pPr>
              <w:snapToGrid w:val="0"/>
              <w:jc w:val="center"/>
            </w:pPr>
            <w:r>
              <w:rPr>
                <w:rFonts w:ascii="宋体" w:hAnsi="宋体" w:eastAsia="宋体" w:cs="宋体"/>
                <w:b w:val="0"/>
                <w:i w:val="0"/>
                <w:color w:val="000000"/>
                <w:sz w:val="18"/>
              </w:rPr>
              <w:t>政府性基金预算财政拨款</w:t>
            </w:r>
          </w:p>
        </w:tc>
        <w:tc>
          <w:tcPr>
            <w:tcW w:w="1524" w:type="dxa"/>
            <w:vMerge w:val="restart"/>
            <w:vAlign w:val="center"/>
          </w:tcPr>
          <w:p>
            <w:pPr>
              <w:snapToGrid w:val="0"/>
              <w:jc w:val="center"/>
            </w:pPr>
            <w:r>
              <w:rPr>
                <w:rFonts w:ascii="宋体" w:hAnsi="宋体" w:eastAsia="宋体" w:cs="宋体"/>
                <w:b w:val="0"/>
                <w:i w:val="0"/>
                <w:color w:val="000000"/>
                <w:sz w:val="18"/>
              </w:rPr>
              <w:t>国有资本经营预算财政拨款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60" w:hRule="exact"/>
          <w:jc w:val="center"/>
        </w:trPr>
        <w:tc>
          <w:tcPr>
            <w:tcW w:w="2760" w:type="dxa"/>
            <w:vMerge w:val="continue"/>
            <w:vAlign w:val="center"/>
          </w:tcPr>
          <w:p/>
        </w:tc>
        <w:tc>
          <w:tcPr>
            <w:tcW w:w="480" w:type="dxa"/>
            <w:vMerge w:val="continue"/>
            <w:vAlign w:val="center"/>
          </w:tcPr>
          <w:p/>
        </w:tc>
        <w:tc>
          <w:tcPr>
            <w:tcW w:w="1420" w:type="dxa"/>
            <w:vMerge w:val="continue"/>
            <w:vAlign w:val="center"/>
          </w:tcPr>
          <w:p/>
        </w:tc>
        <w:tc>
          <w:tcPr>
            <w:tcW w:w="3080" w:type="dxa"/>
            <w:vMerge w:val="continue"/>
            <w:vAlign w:val="center"/>
          </w:tcPr>
          <w:p/>
        </w:tc>
        <w:tc>
          <w:tcPr>
            <w:tcW w:w="480" w:type="dxa"/>
            <w:vMerge w:val="continue"/>
            <w:vAlign w:val="center"/>
          </w:tcPr>
          <w:p/>
        </w:tc>
        <w:tc>
          <w:tcPr>
            <w:tcW w:w="1420" w:type="dxa"/>
            <w:vMerge w:val="continue"/>
            <w:vAlign w:val="center"/>
          </w:tcPr>
          <w:p/>
        </w:tc>
        <w:tc>
          <w:tcPr>
            <w:tcW w:w="1420" w:type="dxa"/>
            <w:vMerge w:val="continue"/>
            <w:vAlign w:val="center"/>
          </w:tcPr>
          <w:p/>
        </w:tc>
        <w:tc>
          <w:tcPr>
            <w:tcW w:w="1420" w:type="dxa"/>
            <w:vMerge w:val="continue"/>
            <w:vAlign w:val="center"/>
          </w:tcPr>
          <w:p/>
        </w:tc>
        <w:tc>
          <w:tcPr>
            <w:tcW w:w="152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center"/>
            </w:pPr>
            <w:r>
              <w:rPr>
                <w:rFonts w:ascii="宋体" w:hAnsi="宋体" w:eastAsia="宋体" w:cs="宋体"/>
                <w:b w:val="0"/>
                <w:i w:val="0"/>
                <w:color w:val="000000"/>
                <w:sz w:val="18"/>
              </w:rPr>
              <w:t>栏次</w:t>
            </w:r>
          </w:p>
        </w:tc>
        <w:tc>
          <w:tcPr>
            <w:tcW w:w="480" w:type="dxa"/>
            <w:vAlign w:val="center"/>
          </w:tcPr>
          <w:p/>
        </w:tc>
        <w:tc>
          <w:tcPr>
            <w:tcW w:w="1420" w:type="dxa"/>
            <w:vAlign w:val="center"/>
          </w:tcPr>
          <w:p>
            <w:pPr>
              <w:snapToGrid w:val="0"/>
              <w:jc w:val="center"/>
            </w:pPr>
            <w:r>
              <w:rPr>
                <w:rFonts w:ascii="宋体" w:hAnsi="宋体" w:eastAsia="宋体" w:cs="宋体"/>
                <w:b w:val="0"/>
                <w:i w:val="0"/>
                <w:color w:val="000000"/>
                <w:sz w:val="18"/>
              </w:rPr>
              <w:t>1</w:t>
            </w:r>
          </w:p>
        </w:tc>
        <w:tc>
          <w:tcPr>
            <w:tcW w:w="3080" w:type="dxa"/>
            <w:vAlign w:val="center"/>
          </w:tcPr>
          <w:p>
            <w:pPr>
              <w:snapToGrid w:val="0"/>
              <w:jc w:val="center"/>
            </w:pPr>
            <w:r>
              <w:rPr>
                <w:rFonts w:ascii="宋体" w:hAnsi="宋体" w:eastAsia="宋体" w:cs="宋体"/>
                <w:b w:val="0"/>
                <w:i w:val="0"/>
                <w:color w:val="000000"/>
                <w:sz w:val="18"/>
              </w:rPr>
              <w:t>栏次</w:t>
            </w:r>
          </w:p>
        </w:tc>
        <w:tc>
          <w:tcPr>
            <w:tcW w:w="480" w:type="dxa"/>
            <w:vAlign w:val="center"/>
          </w:tcPr>
          <w:p/>
        </w:tc>
        <w:tc>
          <w:tcPr>
            <w:tcW w:w="1420" w:type="dxa"/>
            <w:vAlign w:val="center"/>
          </w:tcPr>
          <w:p>
            <w:pPr>
              <w:snapToGrid w:val="0"/>
              <w:jc w:val="center"/>
            </w:pPr>
            <w:r>
              <w:rPr>
                <w:rFonts w:ascii="宋体" w:hAnsi="宋体" w:eastAsia="宋体" w:cs="宋体"/>
                <w:b w:val="0"/>
                <w:i w:val="0"/>
                <w:color w:val="000000"/>
                <w:sz w:val="18"/>
              </w:rPr>
              <w:t>2</w:t>
            </w:r>
          </w:p>
        </w:tc>
        <w:tc>
          <w:tcPr>
            <w:tcW w:w="1420" w:type="dxa"/>
            <w:vAlign w:val="center"/>
          </w:tcPr>
          <w:p>
            <w:pPr>
              <w:snapToGrid w:val="0"/>
              <w:jc w:val="center"/>
            </w:pPr>
            <w:r>
              <w:rPr>
                <w:rFonts w:ascii="宋体" w:hAnsi="宋体" w:eastAsia="宋体" w:cs="宋体"/>
                <w:b w:val="0"/>
                <w:i w:val="0"/>
                <w:color w:val="000000"/>
                <w:sz w:val="18"/>
              </w:rPr>
              <w:t>3</w:t>
            </w:r>
          </w:p>
        </w:tc>
        <w:tc>
          <w:tcPr>
            <w:tcW w:w="1420" w:type="dxa"/>
            <w:vAlign w:val="center"/>
          </w:tcPr>
          <w:p>
            <w:pPr>
              <w:snapToGrid w:val="0"/>
              <w:jc w:val="center"/>
            </w:pPr>
            <w:r>
              <w:rPr>
                <w:rFonts w:ascii="宋体" w:hAnsi="宋体" w:eastAsia="宋体" w:cs="宋体"/>
                <w:b w:val="0"/>
                <w:i w:val="0"/>
                <w:color w:val="000000"/>
                <w:sz w:val="18"/>
              </w:rPr>
              <w:t>4</w:t>
            </w:r>
          </w:p>
        </w:tc>
        <w:tc>
          <w:tcPr>
            <w:tcW w:w="1524" w:type="dxa"/>
            <w:vAlign w:val="center"/>
          </w:tcPr>
          <w:p>
            <w:pPr>
              <w:snapToGrid w:val="0"/>
              <w:jc w:val="center"/>
            </w:pPr>
            <w:r>
              <w:rPr>
                <w:rFonts w:ascii="宋体" w:hAnsi="宋体" w:eastAsia="宋体" w:cs="宋体"/>
                <w:b w:val="0"/>
                <w:i w:val="0"/>
                <w:color w:val="000000"/>
                <w:sz w:val="18"/>
              </w:rPr>
              <w:t>5</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eastAsia="宋体" w:cs="宋体"/>
                <w:b w:val="0"/>
                <w:i w:val="0"/>
                <w:color w:val="000000"/>
                <w:sz w:val="18"/>
              </w:rPr>
              <w:t>一、一般公共预算财政拨款</w:t>
            </w:r>
          </w:p>
        </w:tc>
        <w:tc>
          <w:tcPr>
            <w:tcW w:w="480" w:type="dxa"/>
            <w:vAlign w:val="center"/>
          </w:tcPr>
          <w:p>
            <w:pPr>
              <w:snapToGrid w:val="0"/>
              <w:jc w:val="center"/>
            </w:pPr>
            <w:r>
              <w:rPr>
                <w:rFonts w:ascii="宋体" w:hAnsi="宋体" w:eastAsia="宋体" w:cs="宋体"/>
                <w:b w:val="0"/>
                <w:i w:val="0"/>
                <w:color w:val="000000"/>
                <w:sz w:val="18"/>
              </w:rPr>
              <w:t>1</w:t>
            </w:r>
          </w:p>
        </w:tc>
        <w:tc>
          <w:tcPr>
            <w:tcW w:w="1420" w:type="dxa"/>
            <w:vAlign w:val="center"/>
          </w:tcPr>
          <w:p>
            <w:pPr>
              <w:snapToGrid w:val="0"/>
              <w:jc w:val="right"/>
            </w:pPr>
            <w:r>
              <w:rPr>
                <w:rFonts w:ascii="宋体" w:hAnsi="宋体" w:eastAsia="宋体" w:cs="宋体"/>
                <w:b w:val="0"/>
                <w:i w:val="0"/>
                <w:color w:val="000000"/>
                <w:sz w:val="18"/>
              </w:rPr>
              <w:t>720.41</w:t>
            </w:r>
          </w:p>
        </w:tc>
        <w:tc>
          <w:tcPr>
            <w:tcW w:w="3080" w:type="dxa"/>
            <w:vAlign w:val="center"/>
          </w:tcPr>
          <w:p>
            <w:pPr>
              <w:snapToGrid w:val="0"/>
              <w:jc w:val="left"/>
            </w:pPr>
            <w:r>
              <w:rPr>
                <w:rFonts w:ascii="宋体" w:hAnsi="宋体" w:eastAsia="宋体" w:cs="宋体"/>
                <w:b w:val="0"/>
                <w:i w:val="0"/>
                <w:color w:val="000000"/>
                <w:sz w:val="18"/>
              </w:rPr>
              <w:t>一、一般公共服务支出</w:t>
            </w:r>
          </w:p>
        </w:tc>
        <w:tc>
          <w:tcPr>
            <w:tcW w:w="480" w:type="dxa"/>
            <w:vAlign w:val="center"/>
          </w:tcPr>
          <w:p>
            <w:pPr>
              <w:snapToGrid w:val="0"/>
              <w:jc w:val="center"/>
            </w:pPr>
            <w:r>
              <w:rPr>
                <w:rFonts w:ascii="宋体" w:hAnsi="宋体" w:eastAsia="宋体" w:cs="宋体"/>
                <w:b w:val="0"/>
                <w:i w:val="0"/>
                <w:color w:val="000000"/>
                <w:sz w:val="18"/>
              </w:rPr>
              <w:t>33</w:t>
            </w:r>
          </w:p>
        </w:tc>
        <w:tc>
          <w:tcPr>
            <w:tcW w:w="1420" w:type="dxa"/>
            <w:vAlign w:val="center"/>
          </w:tcPr>
          <w:p>
            <w:pPr>
              <w:snapToGrid w:val="0"/>
              <w:jc w:val="right"/>
            </w:pPr>
            <w:r>
              <w:rPr>
                <w:rFonts w:ascii="宋体" w:hAnsi="宋体" w:eastAsia="宋体" w:cs="宋体"/>
                <w:b w:val="0"/>
                <w:i w:val="0"/>
                <w:color w:val="000000"/>
                <w:sz w:val="18"/>
              </w:rPr>
              <w:t>159.47</w:t>
            </w:r>
          </w:p>
        </w:tc>
        <w:tc>
          <w:tcPr>
            <w:tcW w:w="1420" w:type="dxa"/>
            <w:vAlign w:val="center"/>
          </w:tcPr>
          <w:p>
            <w:pPr>
              <w:snapToGrid w:val="0"/>
              <w:jc w:val="right"/>
            </w:pPr>
            <w:r>
              <w:rPr>
                <w:rFonts w:ascii="宋体" w:hAnsi="宋体" w:eastAsia="宋体" w:cs="宋体"/>
                <w:b w:val="0"/>
                <w:i w:val="0"/>
                <w:color w:val="000000"/>
                <w:sz w:val="18"/>
              </w:rPr>
              <w:t>159.47</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eastAsia="宋体" w:cs="宋体"/>
                <w:b w:val="0"/>
                <w:i w:val="0"/>
                <w:color w:val="000000"/>
                <w:sz w:val="18"/>
              </w:rPr>
              <w:t>二、政府性基金预算财政拨款</w:t>
            </w:r>
          </w:p>
        </w:tc>
        <w:tc>
          <w:tcPr>
            <w:tcW w:w="480" w:type="dxa"/>
            <w:vAlign w:val="center"/>
          </w:tcPr>
          <w:p>
            <w:pPr>
              <w:snapToGrid w:val="0"/>
              <w:jc w:val="center"/>
            </w:pPr>
            <w:r>
              <w:rPr>
                <w:rFonts w:ascii="宋体" w:hAnsi="宋体" w:eastAsia="宋体" w:cs="宋体"/>
                <w:b w:val="0"/>
                <w:i w:val="0"/>
                <w:color w:val="000000"/>
                <w:sz w:val="18"/>
              </w:rPr>
              <w:t>2</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pPr>
              <w:snapToGrid w:val="0"/>
              <w:jc w:val="left"/>
            </w:pPr>
            <w:r>
              <w:rPr>
                <w:rFonts w:ascii="宋体" w:hAnsi="宋体" w:eastAsia="宋体" w:cs="宋体"/>
                <w:b w:val="0"/>
                <w:i w:val="0"/>
                <w:color w:val="000000"/>
                <w:sz w:val="18"/>
              </w:rPr>
              <w:t>二、外交支出</w:t>
            </w:r>
          </w:p>
        </w:tc>
        <w:tc>
          <w:tcPr>
            <w:tcW w:w="480" w:type="dxa"/>
            <w:vAlign w:val="center"/>
          </w:tcPr>
          <w:p>
            <w:pPr>
              <w:snapToGrid w:val="0"/>
              <w:jc w:val="center"/>
            </w:pPr>
            <w:r>
              <w:rPr>
                <w:rFonts w:ascii="宋体" w:hAnsi="宋体" w:eastAsia="宋体" w:cs="宋体"/>
                <w:b w:val="0"/>
                <w:i w:val="0"/>
                <w:color w:val="000000"/>
                <w:sz w:val="18"/>
              </w:rPr>
              <w:t>34</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eastAsia="宋体" w:cs="宋体"/>
                <w:b w:val="0"/>
                <w:i w:val="0"/>
                <w:color w:val="000000"/>
                <w:sz w:val="18"/>
              </w:rPr>
              <w:t>三、国有资本经营预算财政拨款</w:t>
            </w:r>
          </w:p>
        </w:tc>
        <w:tc>
          <w:tcPr>
            <w:tcW w:w="480" w:type="dxa"/>
            <w:vAlign w:val="center"/>
          </w:tcPr>
          <w:p>
            <w:pPr>
              <w:snapToGrid w:val="0"/>
              <w:jc w:val="center"/>
            </w:pPr>
            <w:r>
              <w:rPr>
                <w:rFonts w:ascii="宋体" w:hAnsi="宋体" w:eastAsia="宋体" w:cs="宋体"/>
                <w:b w:val="0"/>
                <w:i w:val="0"/>
                <w:color w:val="000000"/>
                <w:sz w:val="18"/>
              </w:rPr>
              <w:t>3</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pPr>
              <w:snapToGrid w:val="0"/>
              <w:jc w:val="left"/>
            </w:pPr>
            <w:r>
              <w:rPr>
                <w:rFonts w:ascii="宋体" w:hAnsi="宋体" w:eastAsia="宋体" w:cs="宋体"/>
                <w:b w:val="0"/>
                <w:i w:val="0"/>
                <w:color w:val="000000"/>
                <w:sz w:val="18"/>
              </w:rPr>
              <w:t>三、国防支出</w:t>
            </w:r>
          </w:p>
        </w:tc>
        <w:tc>
          <w:tcPr>
            <w:tcW w:w="480" w:type="dxa"/>
            <w:vAlign w:val="center"/>
          </w:tcPr>
          <w:p>
            <w:pPr>
              <w:snapToGrid w:val="0"/>
              <w:jc w:val="center"/>
            </w:pPr>
            <w:r>
              <w:rPr>
                <w:rFonts w:ascii="宋体" w:hAnsi="宋体" w:eastAsia="宋体" w:cs="宋体"/>
                <w:b w:val="0"/>
                <w:i w:val="0"/>
                <w:color w:val="000000"/>
                <w:sz w:val="18"/>
              </w:rPr>
              <w:t>35</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4</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四、公共安全支出</w:t>
            </w:r>
          </w:p>
        </w:tc>
        <w:tc>
          <w:tcPr>
            <w:tcW w:w="480" w:type="dxa"/>
            <w:vAlign w:val="center"/>
          </w:tcPr>
          <w:p>
            <w:pPr>
              <w:snapToGrid w:val="0"/>
              <w:jc w:val="center"/>
            </w:pPr>
            <w:r>
              <w:rPr>
                <w:rFonts w:ascii="宋体" w:hAnsi="宋体" w:eastAsia="宋体" w:cs="宋体"/>
                <w:b w:val="0"/>
                <w:i w:val="0"/>
                <w:color w:val="000000"/>
                <w:sz w:val="18"/>
              </w:rPr>
              <w:t>36</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5</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五、教育支出</w:t>
            </w:r>
          </w:p>
        </w:tc>
        <w:tc>
          <w:tcPr>
            <w:tcW w:w="480" w:type="dxa"/>
            <w:vAlign w:val="center"/>
          </w:tcPr>
          <w:p>
            <w:pPr>
              <w:snapToGrid w:val="0"/>
              <w:jc w:val="center"/>
            </w:pPr>
            <w:r>
              <w:rPr>
                <w:rFonts w:ascii="宋体" w:hAnsi="宋体" w:eastAsia="宋体" w:cs="宋体"/>
                <w:b w:val="0"/>
                <w:i w:val="0"/>
                <w:color w:val="000000"/>
                <w:sz w:val="18"/>
              </w:rPr>
              <w:t>37</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6</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六、科学技术支出</w:t>
            </w:r>
          </w:p>
        </w:tc>
        <w:tc>
          <w:tcPr>
            <w:tcW w:w="480" w:type="dxa"/>
            <w:vAlign w:val="center"/>
          </w:tcPr>
          <w:p>
            <w:pPr>
              <w:snapToGrid w:val="0"/>
              <w:jc w:val="center"/>
            </w:pPr>
            <w:r>
              <w:rPr>
                <w:rFonts w:ascii="宋体" w:hAnsi="宋体" w:eastAsia="宋体" w:cs="宋体"/>
                <w:b w:val="0"/>
                <w:i w:val="0"/>
                <w:color w:val="000000"/>
                <w:sz w:val="18"/>
              </w:rPr>
              <w:t>38</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7</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七、文化旅游体育与传媒支出</w:t>
            </w:r>
          </w:p>
        </w:tc>
        <w:tc>
          <w:tcPr>
            <w:tcW w:w="480" w:type="dxa"/>
            <w:vAlign w:val="center"/>
          </w:tcPr>
          <w:p>
            <w:pPr>
              <w:snapToGrid w:val="0"/>
              <w:jc w:val="center"/>
            </w:pPr>
            <w:r>
              <w:rPr>
                <w:rFonts w:ascii="宋体" w:hAnsi="宋体" w:eastAsia="宋体" w:cs="宋体"/>
                <w:b w:val="0"/>
                <w:i w:val="0"/>
                <w:color w:val="000000"/>
                <w:sz w:val="18"/>
              </w:rPr>
              <w:t>39</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8</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八、社会保障和就业支出</w:t>
            </w:r>
          </w:p>
        </w:tc>
        <w:tc>
          <w:tcPr>
            <w:tcW w:w="480" w:type="dxa"/>
            <w:vAlign w:val="center"/>
          </w:tcPr>
          <w:p>
            <w:pPr>
              <w:snapToGrid w:val="0"/>
              <w:jc w:val="center"/>
            </w:pPr>
            <w:r>
              <w:rPr>
                <w:rFonts w:ascii="宋体" w:hAnsi="宋体" w:eastAsia="宋体" w:cs="宋体"/>
                <w:b w:val="0"/>
                <w:i w:val="0"/>
                <w:color w:val="000000"/>
                <w:sz w:val="18"/>
              </w:rPr>
              <w:t>40</w:t>
            </w:r>
          </w:p>
        </w:tc>
        <w:tc>
          <w:tcPr>
            <w:tcW w:w="1420" w:type="dxa"/>
            <w:vAlign w:val="center"/>
          </w:tcPr>
          <w:p>
            <w:pPr>
              <w:snapToGrid w:val="0"/>
              <w:jc w:val="right"/>
            </w:pPr>
            <w:r>
              <w:rPr>
                <w:rFonts w:ascii="宋体" w:hAnsi="宋体" w:eastAsia="宋体" w:cs="宋体"/>
                <w:b w:val="0"/>
                <w:i w:val="0"/>
                <w:color w:val="000000"/>
                <w:sz w:val="18"/>
              </w:rPr>
              <w:t>11.38</w:t>
            </w:r>
          </w:p>
        </w:tc>
        <w:tc>
          <w:tcPr>
            <w:tcW w:w="1420" w:type="dxa"/>
            <w:vAlign w:val="center"/>
          </w:tcPr>
          <w:p>
            <w:pPr>
              <w:snapToGrid w:val="0"/>
              <w:jc w:val="right"/>
            </w:pPr>
            <w:r>
              <w:rPr>
                <w:rFonts w:ascii="宋体" w:hAnsi="宋体" w:eastAsia="宋体" w:cs="宋体"/>
                <w:b w:val="0"/>
                <w:i w:val="0"/>
                <w:color w:val="000000"/>
                <w:sz w:val="18"/>
              </w:rPr>
              <w:t>11.38</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9</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九、卫生健康支出</w:t>
            </w:r>
          </w:p>
        </w:tc>
        <w:tc>
          <w:tcPr>
            <w:tcW w:w="480" w:type="dxa"/>
            <w:vAlign w:val="center"/>
          </w:tcPr>
          <w:p>
            <w:pPr>
              <w:snapToGrid w:val="0"/>
              <w:jc w:val="center"/>
            </w:pPr>
            <w:r>
              <w:rPr>
                <w:rFonts w:ascii="宋体" w:hAnsi="宋体" w:eastAsia="宋体" w:cs="宋体"/>
                <w:b w:val="0"/>
                <w:i w:val="0"/>
                <w:color w:val="000000"/>
                <w:sz w:val="18"/>
              </w:rPr>
              <w:t>41</w:t>
            </w:r>
          </w:p>
        </w:tc>
        <w:tc>
          <w:tcPr>
            <w:tcW w:w="1420" w:type="dxa"/>
            <w:vAlign w:val="center"/>
          </w:tcPr>
          <w:p>
            <w:pPr>
              <w:snapToGrid w:val="0"/>
              <w:jc w:val="right"/>
            </w:pPr>
            <w:r>
              <w:rPr>
                <w:rFonts w:ascii="宋体" w:hAnsi="宋体" w:eastAsia="宋体" w:cs="宋体"/>
                <w:b w:val="0"/>
                <w:i w:val="0"/>
                <w:color w:val="000000"/>
                <w:sz w:val="18"/>
              </w:rPr>
              <w:t>6.31</w:t>
            </w:r>
          </w:p>
        </w:tc>
        <w:tc>
          <w:tcPr>
            <w:tcW w:w="1420" w:type="dxa"/>
            <w:vAlign w:val="center"/>
          </w:tcPr>
          <w:p>
            <w:pPr>
              <w:snapToGrid w:val="0"/>
              <w:jc w:val="right"/>
            </w:pPr>
            <w:r>
              <w:rPr>
                <w:rFonts w:ascii="宋体" w:hAnsi="宋体" w:eastAsia="宋体" w:cs="宋体"/>
                <w:b w:val="0"/>
                <w:i w:val="0"/>
                <w:color w:val="000000"/>
                <w:sz w:val="18"/>
              </w:rPr>
              <w:t>6.31</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10</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十、节能环保支出</w:t>
            </w:r>
          </w:p>
        </w:tc>
        <w:tc>
          <w:tcPr>
            <w:tcW w:w="480" w:type="dxa"/>
            <w:vAlign w:val="center"/>
          </w:tcPr>
          <w:p>
            <w:pPr>
              <w:snapToGrid w:val="0"/>
              <w:jc w:val="center"/>
            </w:pPr>
            <w:r>
              <w:rPr>
                <w:rFonts w:ascii="宋体" w:hAnsi="宋体" w:eastAsia="宋体" w:cs="宋体"/>
                <w:b w:val="0"/>
                <w:i w:val="0"/>
                <w:color w:val="000000"/>
                <w:sz w:val="18"/>
              </w:rPr>
              <w:t>42</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11</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十一、城乡社区支出</w:t>
            </w:r>
          </w:p>
        </w:tc>
        <w:tc>
          <w:tcPr>
            <w:tcW w:w="480" w:type="dxa"/>
            <w:vAlign w:val="center"/>
          </w:tcPr>
          <w:p>
            <w:pPr>
              <w:snapToGrid w:val="0"/>
              <w:jc w:val="center"/>
            </w:pPr>
            <w:r>
              <w:rPr>
                <w:rFonts w:ascii="宋体" w:hAnsi="宋体" w:eastAsia="宋体" w:cs="宋体"/>
                <w:b w:val="0"/>
                <w:i w:val="0"/>
                <w:color w:val="000000"/>
                <w:sz w:val="18"/>
              </w:rPr>
              <w:t>43</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12</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十二、农林水支出</w:t>
            </w:r>
          </w:p>
        </w:tc>
        <w:tc>
          <w:tcPr>
            <w:tcW w:w="480" w:type="dxa"/>
            <w:vAlign w:val="center"/>
          </w:tcPr>
          <w:p>
            <w:pPr>
              <w:snapToGrid w:val="0"/>
              <w:jc w:val="center"/>
            </w:pPr>
            <w:r>
              <w:rPr>
                <w:rFonts w:ascii="宋体" w:hAnsi="宋体" w:eastAsia="宋体" w:cs="宋体"/>
                <w:b w:val="0"/>
                <w:i w:val="0"/>
                <w:color w:val="000000"/>
                <w:sz w:val="18"/>
              </w:rPr>
              <w:t>44</w:t>
            </w:r>
          </w:p>
        </w:tc>
        <w:tc>
          <w:tcPr>
            <w:tcW w:w="1420" w:type="dxa"/>
            <w:vAlign w:val="center"/>
          </w:tcPr>
          <w:p>
            <w:pPr>
              <w:snapToGrid w:val="0"/>
              <w:jc w:val="right"/>
            </w:pPr>
            <w:r>
              <w:rPr>
                <w:rFonts w:ascii="宋体" w:hAnsi="宋体" w:eastAsia="宋体" w:cs="宋体"/>
                <w:b w:val="0"/>
                <w:i w:val="0"/>
                <w:color w:val="000000"/>
                <w:sz w:val="18"/>
              </w:rPr>
              <w:t>541.12</w:t>
            </w:r>
          </w:p>
        </w:tc>
        <w:tc>
          <w:tcPr>
            <w:tcW w:w="1420" w:type="dxa"/>
            <w:vAlign w:val="center"/>
          </w:tcPr>
          <w:p>
            <w:pPr>
              <w:snapToGrid w:val="0"/>
              <w:jc w:val="right"/>
            </w:pPr>
            <w:r>
              <w:rPr>
                <w:rFonts w:ascii="宋体" w:hAnsi="宋体" w:eastAsia="宋体" w:cs="宋体"/>
                <w:b w:val="0"/>
                <w:i w:val="0"/>
                <w:color w:val="000000"/>
                <w:sz w:val="18"/>
              </w:rPr>
              <w:t>541.12</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13</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十三、交通运输支出</w:t>
            </w:r>
          </w:p>
        </w:tc>
        <w:tc>
          <w:tcPr>
            <w:tcW w:w="480" w:type="dxa"/>
            <w:vAlign w:val="center"/>
          </w:tcPr>
          <w:p>
            <w:pPr>
              <w:snapToGrid w:val="0"/>
              <w:jc w:val="center"/>
            </w:pPr>
            <w:r>
              <w:rPr>
                <w:rFonts w:ascii="宋体" w:hAnsi="宋体" w:eastAsia="宋体" w:cs="宋体"/>
                <w:b w:val="0"/>
                <w:i w:val="0"/>
                <w:color w:val="000000"/>
                <w:sz w:val="18"/>
              </w:rPr>
              <w:t>45</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14</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十四、资源勘探工业信息等支出</w:t>
            </w:r>
          </w:p>
        </w:tc>
        <w:tc>
          <w:tcPr>
            <w:tcW w:w="480" w:type="dxa"/>
            <w:vAlign w:val="center"/>
          </w:tcPr>
          <w:p>
            <w:pPr>
              <w:snapToGrid w:val="0"/>
              <w:jc w:val="center"/>
            </w:pPr>
            <w:r>
              <w:rPr>
                <w:rFonts w:ascii="宋体" w:hAnsi="宋体" w:eastAsia="宋体" w:cs="宋体"/>
                <w:b w:val="0"/>
                <w:i w:val="0"/>
                <w:color w:val="000000"/>
                <w:sz w:val="18"/>
              </w:rPr>
              <w:t>46</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15</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十五、商业服务业等支出</w:t>
            </w:r>
          </w:p>
        </w:tc>
        <w:tc>
          <w:tcPr>
            <w:tcW w:w="480" w:type="dxa"/>
            <w:vAlign w:val="center"/>
          </w:tcPr>
          <w:p>
            <w:pPr>
              <w:snapToGrid w:val="0"/>
              <w:jc w:val="center"/>
            </w:pPr>
            <w:r>
              <w:rPr>
                <w:rFonts w:ascii="宋体" w:hAnsi="宋体" w:eastAsia="宋体" w:cs="宋体"/>
                <w:b w:val="0"/>
                <w:i w:val="0"/>
                <w:color w:val="000000"/>
                <w:sz w:val="18"/>
              </w:rPr>
              <w:t>47</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16</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十六、金融支出</w:t>
            </w:r>
          </w:p>
        </w:tc>
        <w:tc>
          <w:tcPr>
            <w:tcW w:w="480" w:type="dxa"/>
            <w:vAlign w:val="center"/>
          </w:tcPr>
          <w:p>
            <w:pPr>
              <w:snapToGrid w:val="0"/>
              <w:jc w:val="center"/>
            </w:pPr>
            <w:r>
              <w:rPr>
                <w:rFonts w:ascii="宋体" w:hAnsi="宋体" w:eastAsia="宋体" w:cs="宋体"/>
                <w:b w:val="0"/>
                <w:i w:val="0"/>
                <w:color w:val="000000"/>
                <w:sz w:val="18"/>
              </w:rPr>
              <w:t>48</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17</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十七、援助其他地区支出</w:t>
            </w:r>
          </w:p>
        </w:tc>
        <w:tc>
          <w:tcPr>
            <w:tcW w:w="480" w:type="dxa"/>
            <w:vAlign w:val="center"/>
          </w:tcPr>
          <w:p>
            <w:pPr>
              <w:snapToGrid w:val="0"/>
              <w:jc w:val="center"/>
            </w:pPr>
            <w:r>
              <w:rPr>
                <w:rFonts w:ascii="宋体" w:hAnsi="宋体" w:eastAsia="宋体" w:cs="宋体"/>
                <w:b w:val="0"/>
                <w:i w:val="0"/>
                <w:color w:val="000000"/>
                <w:sz w:val="18"/>
              </w:rPr>
              <w:t>49</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18</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十八、自然资源海洋气象等支出</w:t>
            </w:r>
          </w:p>
        </w:tc>
        <w:tc>
          <w:tcPr>
            <w:tcW w:w="480" w:type="dxa"/>
            <w:vAlign w:val="center"/>
          </w:tcPr>
          <w:p>
            <w:pPr>
              <w:snapToGrid w:val="0"/>
              <w:jc w:val="center"/>
            </w:pPr>
            <w:r>
              <w:rPr>
                <w:rFonts w:ascii="宋体" w:hAnsi="宋体" w:eastAsia="宋体" w:cs="宋体"/>
                <w:b w:val="0"/>
                <w:i w:val="0"/>
                <w:color w:val="000000"/>
                <w:sz w:val="18"/>
              </w:rPr>
              <w:t>50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19</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十九、住房保障支出</w:t>
            </w:r>
          </w:p>
        </w:tc>
        <w:tc>
          <w:tcPr>
            <w:tcW w:w="480" w:type="dxa"/>
            <w:vAlign w:val="center"/>
          </w:tcPr>
          <w:p>
            <w:pPr>
              <w:snapToGrid w:val="0"/>
              <w:jc w:val="center"/>
            </w:pPr>
            <w:r>
              <w:rPr>
                <w:rFonts w:ascii="宋体" w:hAnsi="宋体" w:eastAsia="宋体" w:cs="宋体"/>
                <w:b w:val="0"/>
                <w:i w:val="0"/>
                <w:color w:val="000000"/>
                <w:sz w:val="18"/>
              </w:rPr>
              <w:t>51</w:t>
            </w:r>
          </w:p>
        </w:tc>
        <w:tc>
          <w:tcPr>
            <w:tcW w:w="1420" w:type="dxa"/>
            <w:vAlign w:val="center"/>
          </w:tcPr>
          <w:p>
            <w:pPr>
              <w:snapToGrid w:val="0"/>
              <w:jc w:val="right"/>
            </w:pPr>
            <w:r>
              <w:rPr>
                <w:rFonts w:ascii="宋体" w:hAnsi="宋体" w:eastAsia="宋体" w:cs="宋体"/>
                <w:b w:val="0"/>
                <w:i w:val="0"/>
                <w:color w:val="000000"/>
                <w:sz w:val="18"/>
              </w:rPr>
              <w:t>2.14</w:t>
            </w:r>
          </w:p>
        </w:tc>
        <w:tc>
          <w:tcPr>
            <w:tcW w:w="1420" w:type="dxa"/>
            <w:vAlign w:val="center"/>
          </w:tcPr>
          <w:p>
            <w:pPr>
              <w:snapToGrid w:val="0"/>
              <w:jc w:val="right"/>
            </w:pPr>
            <w:r>
              <w:rPr>
                <w:rFonts w:ascii="宋体" w:hAnsi="宋体" w:eastAsia="宋体" w:cs="宋体"/>
                <w:b w:val="0"/>
                <w:i w:val="0"/>
                <w:color w:val="000000"/>
                <w:sz w:val="18"/>
              </w:rPr>
              <w:t>2.14</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20</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二十、粮油物资储备支出</w:t>
            </w:r>
          </w:p>
        </w:tc>
        <w:tc>
          <w:tcPr>
            <w:tcW w:w="480" w:type="dxa"/>
            <w:vAlign w:val="center"/>
          </w:tcPr>
          <w:p>
            <w:pPr>
              <w:snapToGrid w:val="0"/>
              <w:jc w:val="center"/>
            </w:pPr>
            <w:r>
              <w:rPr>
                <w:rFonts w:ascii="宋体" w:hAnsi="宋体" w:eastAsia="宋体" w:cs="宋体"/>
                <w:b w:val="0"/>
                <w:i w:val="0"/>
                <w:color w:val="000000"/>
                <w:sz w:val="18"/>
              </w:rPr>
              <w:t>52</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21</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二十一、国有资本经营预算支出</w:t>
            </w:r>
          </w:p>
        </w:tc>
        <w:tc>
          <w:tcPr>
            <w:tcW w:w="480" w:type="dxa"/>
            <w:vAlign w:val="center"/>
          </w:tcPr>
          <w:p>
            <w:pPr>
              <w:snapToGrid w:val="0"/>
              <w:jc w:val="center"/>
            </w:pPr>
            <w:r>
              <w:rPr>
                <w:rFonts w:ascii="宋体" w:hAnsi="宋体" w:eastAsia="宋体" w:cs="宋体"/>
                <w:b w:val="0"/>
                <w:i w:val="0"/>
                <w:color w:val="000000"/>
                <w:sz w:val="18"/>
              </w:rPr>
              <w:t>53</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22</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二十二、灾害防治及应急管理支出</w:t>
            </w:r>
          </w:p>
        </w:tc>
        <w:tc>
          <w:tcPr>
            <w:tcW w:w="480" w:type="dxa"/>
            <w:vAlign w:val="center"/>
          </w:tcPr>
          <w:p>
            <w:pPr>
              <w:snapToGrid w:val="0"/>
              <w:jc w:val="center"/>
            </w:pPr>
            <w:r>
              <w:rPr>
                <w:rFonts w:ascii="宋体" w:hAnsi="宋体" w:eastAsia="宋体" w:cs="宋体"/>
                <w:b w:val="0"/>
                <w:i w:val="0"/>
                <w:color w:val="000000"/>
                <w:sz w:val="18"/>
              </w:rPr>
              <w:t>54</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23</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二十三、其他支出</w:t>
            </w:r>
          </w:p>
        </w:tc>
        <w:tc>
          <w:tcPr>
            <w:tcW w:w="480" w:type="dxa"/>
            <w:vAlign w:val="center"/>
          </w:tcPr>
          <w:p>
            <w:pPr>
              <w:snapToGrid w:val="0"/>
              <w:jc w:val="center"/>
            </w:pPr>
            <w:r>
              <w:rPr>
                <w:rFonts w:ascii="宋体" w:hAnsi="宋体" w:eastAsia="宋体" w:cs="宋体"/>
                <w:b w:val="0"/>
                <w:i w:val="0"/>
                <w:color w:val="000000"/>
                <w:sz w:val="18"/>
              </w:rPr>
              <w:t>55</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24</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二十四、债务还本支出</w:t>
            </w:r>
          </w:p>
        </w:tc>
        <w:tc>
          <w:tcPr>
            <w:tcW w:w="480" w:type="dxa"/>
            <w:vAlign w:val="center"/>
          </w:tcPr>
          <w:p>
            <w:pPr>
              <w:snapToGrid w:val="0"/>
              <w:jc w:val="center"/>
            </w:pPr>
            <w:r>
              <w:rPr>
                <w:rFonts w:ascii="宋体" w:hAnsi="宋体" w:eastAsia="宋体" w:cs="宋体"/>
                <w:b w:val="0"/>
                <w:i w:val="0"/>
                <w:color w:val="000000"/>
                <w:sz w:val="18"/>
              </w:rPr>
              <w:t>56</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25</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二十五、债务付息支出</w:t>
            </w:r>
          </w:p>
        </w:tc>
        <w:tc>
          <w:tcPr>
            <w:tcW w:w="480" w:type="dxa"/>
            <w:vAlign w:val="center"/>
          </w:tcPr>
          <w:p>
            <w:pPr>
              <w:snapToGrid w:val="0"/>
              <w:jc w:val="center"/>
            </w:pPr>
            <w:r>
              <w:rPr>
                <w:rFonts w:ascii="宋体" w:hAnsi="宋体" w:eastAsia="宋体" w:cs="宋体"/>
                <w:b w:val="0"/>
                <w:i w:val="0"/>
                <w:color w:val="000000"/>
                <w:sz w:val="18"/>
              </w:rPr>
              <w:t>57</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tc>
        <w:tc>
          <w:tcPr>
            <w:tcW w:w="480" w:type="dxa"/>
            <w:vAlign w:val="center"/>
          </w:tcPr>
          <w:p>
            <w:pPr>
              <w:snapToGrid w:val="0"/>
              <w:jc w:val="center"/>
            </w:pPr>
            <w:r>
              <w:rPr>
                <w:rFonts w:ascii="宋体" w:hAnsi="宋体" w:eastAsia="宋体" w:cs="宋体"/>
                <w:b w:val="0"/>
                <w:i w:val="0"/>
                <w:color w:val="000000"/>
                <w:sz w:val="18"/>
              </w:rPr>
              <w:t>26</w:t>
            </w:r>
          </w:p>
        </w:tc>
        <w:tc>
          <w:tcPr>
            <w:tcW w:w="1420" w:type="dxa"/>
            <w:vAlign w:val="center"/>
          </w:tcPr>
          <w:p/>
        </w:tc>
        <w:tc>
          <w:tcPr>
            <w:tcW w:w="3080" w:type="dxa"/>
            <w:vAlign w:val="center"/>
          </w:tcPr>
          <w:p>
            <w:pPr>
              <w:snapToGrid w:val="0"/>
              <w:jc w:val="left"/>
            </w:pPr>
            <w:r>
              <w:rPr>
                <w:rFonts w:ascii="宋体" w:hAnsi="宋体" w:eastAsia="宋体" w:cs="宋体"/>
                <w:b w:val="0"/>
                <w:i w:val="0"/>
                <w:color w:val="000000"/>
                <w:sz w:val="18"/>
              </w:rPr>
              <w:t>二十六、抗疫特别国债安排的支出</w:t>
            </w:r>
          </w:p>
        </w:tc>
        <w:tc>
          <w:tcPr>
            <w:tcW w:w="480" w:type="dxa"/>
            <w:vAlign w:val="center"/>
          </w:tcPr>
          <w:p>
            <w:pPr>
              <w:snapToGrid w:val="0"/>
              <w:jc w:val="center"/>
            </w:pPr>
            <w:r>
              <w:rPr>
                <w:rFonts w:ascii="宋体" w:hAnsi="宋体" w:eastAsia="宋体" w:cs="宋体"/>
                <w:b w:val="0"/>
                <w:i w:val="0"/>
                <w:color w:val="000000"/>
                <w:sz w:val="18"/>
              </w:rPr>
              <w:t>58</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center"/>
            </w:pPr>
            <w:r>
              <w:rPr>
                <w:rFonts w:ascii="宋体" w:hAnsi="宋体" w:eastAsia="宋体" w:cs="宋体"/>
                <w:b/>
                <w:i w:val="0"/>
                <w:color w:val="000000"/>
                <w:sz w:val="18"/>
              </w:rPr>
              <w:t>本年收入合计</w:t>
            </w:r>
          </w:p>
        </w:tc>
        <w:tc>
          <w:tcPr>
            <w:tcW w:w="480" w:type="dxa"/>
            <w:vAlign w:val="center"/>
          </w:tcPr>
          <w:p>
            <w:pPr>
              <w:snapToGrid w:val="0"/>
              <w:jc w:val="center"/>
            </w:pPr>
            <w:r>
              <w:rPr>
                <w:rFonts w:ascii="宋体" w:hAnsi="宋体" w:eastAsia="宋体" w:cs="宋体"/>
                <w:b w:val="0"/>
                <w:i w:val="0"/>
                <w:color w:val="000000"/>
                <w:sz w:val="18"/>
              </w:rPr>
              <w:t>27</w:t>
            </w:r>
          </w:p>
        </w:tc>
        <w:tc>
          <w:tcPr>
            <w:tcW w:w="1420" w:type="dxa"/>
            <w:vAlign w:val="center"/>
          </w:tcPr>
          <w:p>
            <w:pPr>
              <w:snapToGrid w:val="0"/>
              <w:jc w:val="right"/>
            </w:pPr>
            <w:r>
              <w:rPr>
                <w:rFonts w:ascii="宋体" w:hAnsi="宋体" w:eastAsia="宋体" w:cs="宋体"/>
                <w:b w:val="0"/>
                <w:i w:val="0"/>
                <w:color w:val="000000"/>
                <w:sz w:val="18"/>
              </w:rPr>
              <w:t>720.41</w:t>
            </w:r>
          </w:p>
        </w:tc>
        <w:tc>
          <w:tcPr>
            <w:tcW w:w="3080" w:type="dxa"/>
            <w:vAlign w:val="center"/>
          </w:tcPr>
          <w:p>
            <w:pPr>
              <w:snapToGrid w:val="0"/>
              <w:jc w:val="center"/>
            </w:pPr>
            <w:r>
              <w:rPr>
                <w:rFonts w:ascii="宋体" w:hAnsi="宋体" w:eastAsia="宋体" w:cs="宋体"/>
                <w:b/>
                <w:i w:val="0"/>
                <w:color w:val="000000"/>
                <w:sz w:val="18"/>
              </w:rPr>
              <w:t>本年支出合计</w:t>
            </w:r>
          </w:p>
        </w:tc>
        <w:tc>
          <w:tcPr>
            <w:tcW w:w="480" w:type="dxa"/>
            <w:vAlign w:val="center"/>
          </w:tcPr>
          <w:p>
            <w:pPr>
              <w:snapToGrid w:val="0"/>
              <w:jc w:val="center"/>
            </w:pPr>
            <w:r>
              <w:rPr>
                <w:rFonts w:ascii="宋体" w:hAnsi="宋体" w:eastAsia="宋体" w:cs="宋体"/>
                <w:b w:val="0"/>
                <w:i w:val="0"/>
                <w:color w:val="000000"/>
                <w:sz w:val="18"/>
              </w:rPr>
              <w:t>59</w:t>
            </w:r>
          </w:p>
        </w:tc>
        <w:tc>
          <w:tcPr>
            <w:tcW w:w="1420" w:type="dxa"/>
            <w:vAlign w:val="center"/>
          </w:tcPr>
          <w:p>
            <w:pPr>
              <w:snapToGrid w:val="0"/>
              <w:jc w:val="right"/>
            </w:pPr>
            <w:r>
              <w:rPr>
                <w:rFonts w:ascii="宋体" w:hAnsi="宋体" w:eastAsia="宋体" w:cs="宋体"/>
                <w:b w:val="0"/>
                <w:i w:val="0"/>
                <w:color w:val="000000"/>
                <w:sz w:val="18"/>
              </w:rPr>
              <w:t>720.41</w:t>
            </w:r>
          </w:p>
        </w:tc>
        <w:tc>
          <w:tcPr>
            <w:tcW w:w="1420" w:type="dxa"/>
            <w:vAlign w:val="center"/>
          </w:tcPr>
          <w:p>
            <w:pPr>
              <w:snapToGrid w:val="0"/>
              <w:jc w:val="right"/>
            </w:pPr>
            <w:r>
              <w:rPr>
                <w:rFonts w:ascii="宋体" w:hAnsi="宋体" w:eastAsia="宋体" w:cs="宋体"/>
                <w:b w:val="0"/>
                <w:i w:val="0"/>
                <w:color w:val="000000"/>
                <w:sz w:val="18"/>
              </w:rPr>
              <w:t>720.41</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eastAsia="宋体" w:cs="宋体"/>
                <w:b w:val="0"/>
                <w:i w:val="0"/>
                <w:color w:val="000000"/>
                <w:sz w:val="18"/>
              </w:rPr>
              <w:t>年初财政拨款结转和结余</w:t>
            </w:r>
          </w:p>
        </w:tc>
        <w:tc>
          <w:tcPr>
            <w:tcW w:w="480" w:type="dxa"/>
            <w:vAlign w:val="center"/>
          </w:tcPr>
          <w:p>
            <w:pPr>
              <w:snapToGrid w:val="0"/>
              <w:jc w:val="center"/>
            </w:pPr>
            <w:r>
              <w:rPr>
                <w:rFonts w:ascii="宋体" w:hAnsi="宋体" w:eastAsia="宋体" w:cs="宋体"/>
                <w:b w:val="0"/>
                <w:i w:val="0"/>
                <w:color w:val="000000"/>
                <w:sz w:val="18"/>
              </w:rPr>
              <w:t>28</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pPr>
              <w:snapToGrid w:val="0"/>
              <w:jc w:val="left"/>
            </w:pPr>
            <w:r>
              <w:rPr>
                <w:rFonts w:ascii="宋体" w:hAnsi="宋体" w:eastAsia="宋体" w:cs="宋体"/>
                <w:b w:val="0"/>
                <w:i w:val="0"/>
                <w:color w:val="000000"/>
                <w:sz w:val="18"/>
              </w:rPr>
              <w:t>年末财政拨款结转和结余</w:t>
            </w:r>
          </w:p>
        </w:tc>
        <w:tc>
          <w:tcPr>
            <w:tcW w:w="480" w:type="dxa"/>
            <w:vAlign w:val="center"/>
          </w:tcPr>
          <w:p>
            <w:pPr>
              <w:snapToGrid w:val="0"/>
              <w:jc w:val="center"/>
            </w:pPr>
            <w:r>
              <w:rPr>
                <w:rFonts w:ascii="宋体" w:hAnsi="宋体" w:eastAsia="宋体" w:cs="宋体"/>
                <w:b w:val="0"/>
                <w:i w:val="0"/>
                <w:color w:val="000000"/>
                <w:sz w:val="18"/>
              </w:rPr>
              <w:t>60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eastAsia="宋体" w:cs="宋体"/>
                <w:b w:val="0"/>
                <w:i w:val="0"/>
                <w:color w:val="000000"/>
                <w:sz w:val="18"/>
              </w:rPr>
              <w:t xml:space="preserve">  一般公共预算财政拨款</w:t>
            </w:r>
          </w:p>
        </w:tc>
        <w:tc>
          <w:tcPr>
            <w:tcW w:w="480" w:type="dxa"/>
            <w:vAlign w:val="center"/>
          </w:tcPr>
          <w:p>
            <w:pPr>
              <w:snapToGrid w:val="0"/>
              <w:jc w:val="center"/>
            </w:pPr>
            <w:r>
              <w:rPr>
                <w:rFonts w:ascii="宋体" w:hAnsi="宋体" w:eastAsia="宋体" w:cs="宋体"/>
                <w:b w:val="0"/>
                <w:i w:val="0"/>
                <w:color w:val="000000"/>
                <w:sz w:val="18"/>
              </w:rPr>
              <w:t>29</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tc>
        <w:tc>
          <w:tcPr>
            <w:tcW w:w="480" w:type="dxa"/>
            <w:vAlign w:val="center"/>
          </w:tcPr>
          <w:p>
            <w:pPr>
              <w:snapToGrid w:val="0"/>
              <w:jc w:val="center"/>
            </w:pPr>
            <w:r>
              <w:rPr>
                <w:rFonts w:ascii="宋体" w:hAnsi="宋体" w:eastAsia="宋体" w:cs="宋体"/>
                <w:b w:val="0"/>
                <w:i w:val="0"/>
                <w:color w:val="000000"/>
                <w:sz w:val="18"/>
              </w:rPr>
              <w:t>61</w:t>
            </w:r>
          </w:p>
        </w:tc>
        <w:tc>
          <w:tcPr>
            <w:tcW w:w="1420" w:type="dxa"/>
            <w:vAlign w:val="center"/>
          </w:tcPr>
          <w:p/>
        </w:tc>
        <w:tc>
          <w:tcPr>
            <w:tcW w:w="1420" w:type="dxa"/>
            <w:vAlign w:val="center"/>
          </w:tcPr>
          <w:p/>
        </w:tc>
        <w:tc>
          <w:tcPr>
            <w:tcW w:w="1420" w:type="dxa"/>
            <w:vAlign w:val="center"/>
          </w:tcPr>
          <w:p/>
        </w:tc>
        <w:tc>
          <w:tcPr>
            <w:tcW w:w="152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eastAsia="宋体" w:cs="宋体"/>
                <w:b w:val="0"/>
                <w:i w:val="0"/>
                <w:color w:val="000000"/>
                <w:sz w:val="18"/>
              </w:rPr>
              <w:t xml:space="preserve">  政府性基金预算财政拨款</w:t>
            </w:r>
          </w:p>
        </w:tc>
        <w:tc>
          <w:tcPr>
            <w:tcW w:w="480" w:type="dxa"/>
            <w:vAlign w:val="center"/>
          </w:tcPr>
          <w:p>
            <w:pPr>
              <w:snapToGrid w:val="0"/>
              <w:jc w:val="center"/>
            </w:pPr>
            <w:r>
              <w:rPr>
                <w:rFonts w:ascii="宋体" w:hAnsi="宋体" w:eastAsia="宋体" w:cs="宋体"/>
                <w:b w:val="0"/>
                <w:i w:val="0"/>
                <w:color w:val="000000"/>
                <w:sz w:val="18"/>
              </w:rPr>
              <w:t>30</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tc>
        <w:tc>
          <w:tcPr>
            <w:tcW w:w="480" w:type="dxa"/>
            <w:vAlign w:val="center"/>
          </w:tcPr>
          <w:p>
            <w:pPr>
              <w:snapToGrid w:val="0"/>
              <w:jc w:val="center"/>
            </w:pPr>
            <w:r>
              <w:rPr>
                <w:rFonts w:ascii="宋体" w:hAnsi="宋体" w:eastAsia="宋体" w:cs="宋体"/>
                <w:b w:val="0"/>
                <w:i w:val="0"/>
                <w:color w:val="000000"/>
                <w:sz w:val="18"/>
              </w:rPr>
              <w:t>62</w:t>
            </w:r>
          </w:p>
        </w:tc>
        <w:tc>
          <w:tcPr>
            <w:tcW w:w="1420" w:type="dxa"/>
            <w:vAlign w:val="center"/>
          </w:tcPr>
          <w:p/>
        </w:tc>
        <w:tc>
          <w:tcPr>
            <w:tcW w:w="1420" w:type="dxa"/>
            <w:vAlign w:val="center"/>
          </w:tcPr>
          <w:p/>
        </w:tc>
        <w:tc>
          <w:tcPr>
            <w:tcW w:w="1420" w:type="dxa"/>
            <w:vAlign w:val="center"/>
          </w:tcPr>
          <w:p/>
        </w:tc>
        <w:tc>
          <w:tcPr>
            <w:tcW w:w="152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left"/>
            </w:pPr>
            <w:r>
              <w:rPr>
                <w:rFonts w:ascii="宋体" w:hAnsi="宋体" w:eastAsia="宋体" w:cs="宋体"/>
                <w:b w:val="0"/>
                <w:i w:val="0"/>
                <w:color w:val="000000"/>
                <w:sz w:val="18"/>
              </w:rPr>
              <w:t xml:space="preserve">  国有资本经营预算财政拨款</w:t>
            </w:r>
          </w:p>
        </w:tc>
        <w:tc>
          <w:tcPr>
            <w:tcW w:w="480" w:type="dxa"/>
            <w:vAlign w:val="center"/>
          </w:tcPr>
          <w:p>
            <w:pPr>
              <w:snapToGrid w:val="0"/>
              <w:jc w:val="center"/>
            </w:pPr>
            <w:r>
              <w:rPr>
                <w:rFonts w:ascii="宋体" w:hAnsi="宋体" w:eastAsia="宋体" w:cs="宋体"/>
                <w:b w:val="0"/>
                <w:i w:val="0"/>
                <w:color w:val="000000"/>
                <w:sz w:val="18"/>
              </w:rPr>
              <w:t>31</w:t>
            </w:r>
          </w:p>
        </w:tc>
        <w:tc>
          <w:tcPr>
            <w:tcW w:w="1420" w:type="dxa"/>
            <w:vAlign w:val="center"/>
          </w:tcPr>
          <w:p>
            <w:pPr>
              <w:snapToGrid w:val="0"/>
              <w:jc w:val="right"/>
            </w:pPr>
            <w:r>
              <w:rPr>
                <w:rFonts w:ascii="宋体" w:hAnsi="宋体" w:eastAsia="宋体" w:cs="宋体"/>
                <w:b w:val="0"/>
                <w:i w:val="0"/>
                <w:color w:val="000000"/>
                <w:sz w:val="18"/>
              </w:rPr>
              <w:t>0.00</w:t>
            </w:r>
          </w:p>
        </w:tc>
        <w:tc>
          <w:tcPr>
            <w:tcW w:w="3080" w:type="dxa"/>
            <w:vAlign w:val="center"/>
          </w:tcPr>
          <w:p/>
        </w:tc>
        <w:tc>
          <w:tcPr>
            <w:tcW w:w="480" w:type="dxa"/>
            <w:vAlign w:val="center"/>
          </w:tcPr>
          <w:p>
            <w:pPr>
              <w:snapToGrid w:val="0"/>
              <w:jc w:val="center"/>
            </w:pPr>
            <w:r>
              <w:rPr>
                <w:rFonts w:ascii="宋体" w:hAnsi="宋体" w:eastAsia="宋体" w:cs="宋体"/>
                <w:b w:val="0"/>
                <w:i w:val="0"/>
                <w:color w:val="000000"/>
                <w:sz w:val="18"/>
              </w:rPr>
              <w:t>63</w:t>
            </w:r>
          </w:p>
        </w:tc>
        <w:tc>
          <w:tcPr>
            <w:tcW w:w="1420" w:type="dxa"/>
            <w:vAlign w:val="center"/>
          </w:tcPr>
          <w:p/>
        </w:tc>
        <w:tc>
          <w:tcPr>
            <w:tcW w:w="1420" w:type="dxa"/>
            <w:vAlign w:val="center"/>
          </w:tcPr>
          <w:p/>
        </w:tc>
        <w:tc>
          <w:tcPr>
            <w:tcW w:w="1420" w:type="dxa"/>
            <w:vAlign w:val="center"/>
          </w:tcPr>
          <w:p/>
        </w:tc>
        <w:tc>
          <w:tcPr>
            <w:tcW w:w="152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2760" w:type="dxa"/>
            <w:vAlign w:val="center"/>
          </w:tcPr>
          <w:p>
            <w:pPr>
              <w:snapToGrid w:val="0"/>
              <w:jc w:val="center"/>
            </w:pPr>
            <w:r>
              <w:rPr>
                <w:rFonts w:ascii="宋体" w:hAnsi="宋体" w:eastAsia="宋体" w:cs="宋体"/>
                <w:b/>
                <w:i w:val="0"/>
                <w:color w:val="000000"/>
                <w:sz w:val="18"/>
              </w:rPr>
              <w:t>总计</w:t>
            </w:r>
          </w:p>
        </w:tc>
        <w:tc>
          <w:tcPr>
            <w:tcW w:w="480" w:type="dxa"/>
            <w:vAlign w:val="center"/>
          </w:tcPr>
          <w:p>
            <w:pPr>
              <w:snapToGrid w:val="0"/>
              <w:jc w:val="center"/>
            </w:pPr>
            <w:r>
              <w:rPr>
                <w:rFonts w:ascii="宋体" w:hAnsi="宋体" w:eastAsia="宋体" w:cs="宋体"/>
                <w:b w:val="0"/>
                <w:i w:val="0"/>
                <w:color w:val="000000"/>
                <w:sz w:val="18"/>
              </w:rPr>
              <w:t>32</w:t>
            </w:r>
          </w:p>
        </w:tc>
        <w:tc>
          <w:tcPr>
            <w:tcW w:w="1420" w:type="dxa"/>
            <w:vAlign w:val="center"/>
          </w:tcPr>
          <w:p>
            <w:pPr>
              <w:snapToGrid w:val="0"/>
              <w:jc w:val="right"/>
            </w:pPr>
            <w:r>
              <w:rPr>
                <w:rFonts w:ascii="宋体" w:hAnsi="宋体" w:eastAsia="宋体" w:cs="宋体"/>
                <w:b w:val="0"/>
                <w:i w:val="0"/>
                <w:color w:val="000000"/>
                <w:sz w:val="18"/>
              </w:rPr>
              <w:t>720.41</w:t>
            </w:r>
          </w:p>
        </w:tc>
        <w:tc>
          <w:tcPr>
            <w:tcW w:w="3080" w:type="dxa"/>
            <w:vAlign w:val="center"/>
          </w:tcPr>
          <w:p>
            <w:pPr>
              <w:snapToGrid w:val="0"/>
              <w:jc w:val="center"/>
            </w:pPr>
            <w:r>
              <w:rPr>
                <w:rFonts w:ascii="宋体" w:hAnsi="宋体" w:eastAsia="宋体" w:cs="宋体"/>
                <w:b/>
                <w:i w:val="0"/>
                <w:color w:val="000000"/>
                <w:sz w:val="18"/>
              </w:rPr>
              <w:t>总计</w:t>
            </w:r>
          </w:p>
        </w:tc>
        <w:tc>
          <w:tcPr>
            <w:tcW w:w="480" w:type="dxa"/>
            <w:vAlign w:val="center"/>
          </w:tcPr>
          <w:p>
            <w:pPr>
              <w:snapToGrid w:val="0"/>
              <w:jc w:val="center"/>
            </w:pPr>
            <w:r>
              <w:rPr>
                <w:rFonts w:ascii="宋体" w:hAnsi="宋体" w:eastAsia="宋体" w:cs="宋体"/>
                <w:b w:val="0"/>
                <w:i w:val="0"/>
                <w:color w:val="000000"/>
                <w:sz w:val="18"/>
              </w:rPr>
              <w:t>64</w:t>
            </w:r>
          </w:p>
        </w:tc>
        <w:tc>
          <w:tcPr>
            <w:tcW w:w="1420" w:type="dxa"/>
            <w:vAlign w:val="center"/>
          </w:tcPr>
          <w:p>
            <w:pPr>
              <w:snapToGrid w:val="0"/>
              <w:jc w:val="right"/>
            </w:pPr>
            <w:r>
              <w:rPr>
                <w:rFonts w:ascii="宋体" w:hAnsi="宋体" w:eastAsia="宋体" w:cs="宋体"/>
                <w:b w:val="0"/>
                <w:i w:val="0"/>
                <w:color w:val="000000"/>
                <w:sz w:val="18"/>
              </w:rPr>
              <w:t>720.41</w:t>
            </w:r>
          </w:p>
        </w:tc>
        <w:tc>
          <w:tcPr>
            <w:tcW w:w="1420" w:type="dxa"/>
            <w:vAlign w:val="center"/>
          </w:tcPr>
          <w:p>
            <w:pPr>
              <w:snapToGrid w:val="0"/>
              <w:jc w:val="right"/>
            </w:pPr>
            <w:r>
              <w:rPr>
                <w:rFonts w:ascii="宋体" w:hAnsi="宋体" w:eastAsia="宋体" w:cs="宋体"/>
                <w:b w:val="0"/>
                <w:i w:val="0"/>
                <w:color w:val="000000"/>
                <w:sz w:val="18"/>
              </w:rPr>
              <w:t>720.41</w:t>
            </w:r>
          </w:p>
        </w:tc>
        <w:tc>
          <w:tcPr>
            <w:tcW w:w="1420" w:type="dxa"/>
            <w:vAlign w:val="center"/>
          </w:tcPr>
          <w:p>
            <w:pPr>
              <w:snapToGrid w:val="0"/>
              <w:jc w:val="right"/>
            </w:pPr>
            <w:r>
              <w:rPr>
                <w:rFonts w:ascii="宋体" w:hAnsi="宋体" w:eastAsia="宋体" w:cs="宋体"/>
                <w:b w:val="0"/>
                <w:i w:val="0"/>
                <w:color w:val="000000"/>
                <w:sz w:val="18"/>
              </w:rPr>
              <w:t>0.00</w:t>
            </w:r>
          </w:p>
        </w:tc>
        <w:tc>
          <w:tcPr>
            <w:tcW w:w="1524" w:type="dxa"/>
            <w:vAlign w:val="center"/>
          </w:tcPr>
          <w:p>
            <w:pPr>
              <w:snapToGrid w:val="0"/>
              <w:jc w:val="right"/>
            </w:pPr>
            <w:r>
              <w:rPr>
                <w:rFonts w:ascii="宋体" w:hAnsi="宋体" w:eastAsia="宋体" w:cs="宋体"/>
                <w:b w:val="0"/>
                <w:i w:val="0"/>
                <w:color w:val="000000"/>
                <w:sz w:val="18"/>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80" w:hRule="exact"/>
          <w:jc w:val="center"/>
        </w:trPr>
        <w:tc>
          <w:tcPr>
            <w:tcW w:w="12480" w:type="dxa"/>
            <w:gridSpan w:val="8"/>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8"/>
              </w:rPr>
              <w:t>注：本表反映部门本年度一般公共预算财政拨款、政府性基金预算财政拨款和国有资本经营预算财政拨款的总收支和年末结转结余情况。</w:t>
            </w:r>
          </w:p>
        </w:tc>
        <w:tc>
          <w:tcPr>
            <w:tcW w:w="1524" w:type="dxa"/>
            <w:tcBorders>
              <w:left w:val="nil"/>
              <w:bottom w:val="nil"/>
              <w:right w:val="nil"/>
              <w:insideH w:val="single" w:sz="4" w:space="0"/>
              <w:insideV w:val="single" w:sz="4" w:space="0"/>
            </w:tcBorders>
            <w:vAlign w:val="center"/>
          </w:tcPr>
          <w:p/>
        </w:tc>
      </w:tr>
    </w:tbl>
    <w:p>
      <w:pPr>
        <w:sectPr>
          <w:pgSz w:w="16838" w:h="11906" w:orient="landscape"/>
          <w:pgMar w:top="1134" w:right="1417" w:bottom="1134" w:left="1417" w:header="851" w:footer="992" w:gutter="0"/>
          <w:paperSrc/>
          <w:pgNumType w:fmt="decimal"/>
          <w:cols w:space="720" w:num="1"/>
          <w:rtlGutter w:val="0"/>
          <w:docGrid w:type="lines" w:linePitch="312" w:charSpace="0"/>
        </w:sectPr>
      </w:pPr>
    </w:p>
    <w:p>
      <w:pPr>
        <w:widowControl/>
        <w:spacing w:after="156" w:afterLines="50"/>
        <w:jc w:val="center"/>
        <w:textAlignment w:val="center"/>
        <w:rPr>
          <w:rFonts w:ascii="Times New Roman" w:hAnsi="Times New Roman" w:eastAsia="黑体" w:cs="Times New Roman"/>
          <w:color w:val="000000"/>
          <w:kern w:val="0"/>
          <w:sz w:val="36"/>
          <w:szCs w:val="36"/>
          <w:highlight w:val="none"/>
          <w:lang w:val="en-US" w:eastAsia="zh-CN"/>
        </w:rPr>
      </w:pPr>
      <w:r>
        <w:rPr>
          <w:rFonts w:hint="eastAsia" w:ascii="Times New Roman" w:hAnsi="Times New Roman" w:eastAsia="黑体" w:cs="Times New Roman"/>
          <w:color w:val="000000"/>
          <w:kern w:val="0"/>
          <w:sz w:val="36"/>
          <w:szCs w:val="36"/>
          <w:highlight w:val="none"/>
          <w:lang w:val="en-US" w:eastAsia="zh-CN"/>
        </w:rPr>
        <w:t>一般公共预算财政拨款支出决算表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4004" w:type="dxa"/>
            <w:gridSpan w:val="3"/>
          </w:tcPr>
          <w:p>
            <w:pPr>
              <w:jc w:val="right"/>
            </w:pPr>
            <w:r>
              <w:rPr>
                <w:rFonts w:ascii="宋体" w:hAnsi="宋体" w:eastAsia="宋体" w:cs="宋体"/>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6002" w:type="dxa"/>
          </w:tcPr>
          <w:p>
            <w:pPr>
              <w:jc w:val="left"/>
            </w:pPr>
            <w:r>
              <w:rPr>
                <w:rFonts w:ascii="宋体" w:hAnsi="宋体" w:eastAsia="宋体" w:cs="宋体"/>
                <w:sz w:val="20"/>
              </w:rPr>
              <w:t>单位：长沙黑麋峰国家森林公园管理处</w:t>
            </w:r>
          </w:p>
        </w:tc>
        <w:tc>
          <w:tcPr>
            <w:tcW w:w="2000" w:type="dxa"/>
          </w:tcPr>
          <w:p>
            <w:pPr>
              <w:jc w:val="center"/>
            </w:pPr>
          </w:p>
        </w:tc>
        <w:tc>
          <w:tcPr>
            <w:tcW w:w="6002"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200"/>
        <w:gridCol w:w="4720"/>
        <w:gridCol w:w="2700"/>
        <w:gridCol w:w="2700"/>
        <w:gridCol w:w="26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5920" w:type="dxa"/>
            <w:gridSpan w:val="2"/>
            <w:vAlign w:val="center"/>
          </w:tcPr>
          <w:p>
            <w:pPr>
              <w:snapToGrid w:val="0"/>
              <w:jc w:val="center"/>
            </w:pPr>
            <w:r>
              <w:rPr>
                <w:rFonts w:ascii="宋体" w:hAnsi="宋体" w:eastAsia="宋体" w:cs="宋体"/>
                <w:b w:val="0"/>
                <w:i w:val="0"/>
                <w:color w:val="000000"/>
                <w:sz w:val="25"/>
              </w:rPr>
              <w:t>项目</w:t>
            </w:r>
          </w:p>
        </w:tc>
        <w:tc>
          <w:tcPr>
            <w:tcW w:w="8084" w:type="dxa"/>
            <w:gridSpan w:val="3"/>
            <w:vAlign w:val="center"/>
          </w:tcPr>
          <w:p>
            <w:pPr>
              <w:snapToGrid w:val="0"/>
              <w:jc w:val="center"/>
            </w:pPr>
            <w:r>
              <w:rPr>
                <w:rFonts w:ascii="宋体" w:hAnsi="宋体" w:eastAsia="宋体" w:cs="宋体"/>
                <w:b w:val="0"/>
                <w:i w:val="0"/>
                <w:color w:val="000000"/>
                <w:sz w:val="25"/>
              </w:rPr>
              <w:t>本年支出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Merge w:val="restart"/>
            <w:vAlign w:val="center"/>
          </w:tcPr>
          <w:p>
            <w:pPr>
              <w:snapToGrid w:val="0"/>
              <w:jc w:val="center"/>
            </w:pPr>
            <w:r>
              <w:rPr>
                <w:rFonts w:ascii="宋体" w:hAnsi="宋体" w:eastAsia="宋体" w:cs="宋体"/>
                <w:b w:val="0"/>
                <w:i w:val="0"/>
                <w:color w:val="000000"/>
                <w:sz w:val="25"/>
              </w:rPr>
              <w:t>科目代码</w:t>
            </w:r>
          </w:p>
        </w:tc>
        <w:tc>
          <w:tcPr>
            <w:tcW w:w="4720" w:type="dxa"/>
            <w:vMerge w:val="restart"/>
            <w:vAlign w:val="center"/>
          </w:tcPr>
          <w:p>
            <w:pPr>
              <w:snapToGrid w:val="0"/>
              <w:jc w:val="center"/>
            </w:pPr>
            <w:r>
              <w:rPr>
                <w:rFonts w:ascii="宋体" w:hAnsi="宋体" w:eastAsia="宋体" w:cs="宋体"/>
                <w:b w:val="0"/>
                <w:i w:val="0"/>
                <w:color w:val="000000"/>
                <w:sz w:val="25"/>
              </w:rPr>
              <w:t>科目名称</w:t>
            </w:r>
          </w:p>
        </w:tc>
        <w:tc>
          <w:tcPr>
            <w:tcW w:w="2700" w:type="dxa"/>
            <w:vMerge w:val="restart"/>
            <w:vAlign w:val="center"/>
          </w:tcPr>
          <w:p>
            <w:pPr>
              <w:snapToGrid w:val="0"/>
              <w:jc w:val="center"/>
            </w:pPr>
            <w:r>
              <w:rPr>
                <w:rFonts w:ascii="宋体" w:hAnsi="宋体" w:eastAsia="宋体" w:cs="宋体"/>
                <w:b w:val="0"/>
                <w:i w:val="0"/>
                <w:color w:val="000000"/>
                <w:sz w:val="25"/>
              </w:rPr>
              <w:t>小计</w:t>
            </w:r>
          </w:p>
        </w:tc>
        <w:tc>
          <w:tcPr>
            <w:tcW w:w="2700" w:type="dxa"/>
            <w:vMerge w:val="restart"/>
            <w:vAlign w:val="center"/>
          </w:tcPr>
          <w:p>
            <w:pPr>
              <w:snapToGrid w:val="0"/>
              <w:jc w:val="center"/>
            </w:pPr>
            <w:r>
              <w:rPr>
                <w:rFonts w:ascii="宋体" w:hAnsi="宋体" w:eastAsia="宋体" w:cs="宋体"/>
                <w:b w:val="0"/>
                <w:i w:val="0"/>
                <w:color w:val="000000"/>
                <w:sz w:val="25"/>
              </w:rPr>
              <w:t>基本支出</w:t>
            </w:r>
          </w:p>
        </w:tc>
        <w:tc>
          <w:tcPr>
            <w:tcW w:w="2684" w:type="dxa"/>
            <w:vMerge w:val="restart"/>
            <w:vAlign w:val="center"/>
          </w:tcPr>
          <w:p>
            <w:pPr>
              <w:snapToGrid w:val="0"/>
              <w:jc w:val="center"/>
            </w:pPr>
            <w:r>
              <w:rPr>
                <w:rFonts w:ascii="宋体" w:hAnsi="宋体" w:eastAsia="宋体" w:cs="宋体"/>
                <w:b w:val="0"/>
                <w:i w:val="0"/>
                <w:color w:val="000000"/>
                <w:sz w:val="25"/>
              </w:rPr>
              <w:t>项目支出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6" w:hRule="exact"/>
          <w:jc w:val="center"/>
        </w:trPr>
        <w:tc>
          <w:tcPr>
            <w:tcW w:w="1200" w:type="dxa"/>
            <w:vMerge w:val="continue"/>
            <w:vAlign w:val="center"/>
          </w:tcPr>
          <w:p/>
        </w:tc>
        <w:tc>
          <w:tcPr>
            <w:tcW w:w="4720" w:type="dxa"/>
            <w:vMerge w:val="continue"/>
            <w:vAlign w:val="center"/>
          </w:tcPr>
          <w:p/>
        </w:tc>
        <w:tc>
          <w:tcPr>
            <w:tcW w:w="2700" w:type="dxa"/>
            <w:vMerge w:val="continue"/>
            <w:vAlign w:val="center"/>
          </w:tcPr>
          <w:p/>
        </w:tc>
        <w:tc>
          <w:tcPr>
            <w:tcW w:w="2700" w:type="dxa"/>
            <w:vMerge w:val="continue"/>
            <w:vAlign w:val="center"/>
          </w:tcPr>
          <w:p/>
        </w:tc>
        <w:tc>
          <w:tcPr>
            <w:tcW w:w="268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Merge w:val="continue"/>
            <w:vAlign w:val="center"/>
          </w:tcPr>
          <w:p/>
        </w:tc>
        <w:tc>
          <w:tcPr>
            <w:tcW w:w="4720" w:type="dxa"/>
            <w:vMerge w:val="continue"/>
            <w:vAlign w:val="center"/>
          </w:tcPr>
          <w:p/>
        </w:tc>
        <w:tc>
          <w:tcPr>
            <w:tcW w:w="2700" w:type="dxa"/>
            <w:vMerge w:val="continue"/>
            <w:vAlign w:val="center"/>
          </w:tcPr>
          <w:p/>
        </w:tc>
        <w:tc>
          <w:tcPr>
            <w:tcW w:w="2700" w:type="dxa"/>
            <w:vMerge w:val="continue"/>
            <w:vAlign w:val="center"/>
          </w:tcPr>
          <w:p/>
        </w:tc>
        <w:tc>
          <w:tcPr>
            <w:tcW w:w="268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5920" w:type="dxa"/>
            <w:gridSpan w:val="2"/>
            <w:vAlign w:val="center"/>
          </w:tcPr>
          <w:p>
            <w:pPr>
              <w:snapToGrid w:val="0"/>
              <w:jc w:val="center"/>
            </w:pPr>
            <w:r>
              <w:rPr>
                <w:rFonts w:ascii="宋体" w:hAnsi="宋体" w:eastAsia="宋体" w:cs="宋体"/>
                <w:b w:val="0"/>
                <w:i w:val="0"/>
                <w:color w:val="000000"/>
                <w:sz w:val="25"/>
              </w:rPr>
              <w:t>栏次</w:t>
            </w:r>
          </w:p>
        </w:tc>
        <w:tc>
          <w:tcPr>
            <w:tcW w:w="2700" w:type="dxa"/>
            <w:vAlign w:val="center"/>
          </w:tcPr>
          <w:p>
            <w:pPr>
              <w:snapToGrid w:val="0"/>
              <w:jc w:val="center"/>
            </w:pPr>
            <w:r>
              <w:rPr>
                <w:rFonts w:ascii="宋体" w:hAnsi="宋体" w:eastAsia="宋体" w:cs="宋体"/>
                <w:b w:val="0"/>
                <w:i w:val="0"/>
                <w:color w:val="000000"/>
                <w:sz w:val="25"/>
              </w:rPr>
              <w:t>1</w:t>
            </w:r>
          </w:p>
        </w:tc>
        <w:tc>
          <w:tcPr>
            <w:tcW w:w="2700" w:type="dxa"/>
            <w:vAlign w:val="center"/>
          </w:tcPr>
          <w:p>
            <w:pPr>
              <w:snapToGrid w:val="0"/>
              <w:jc w:val="center"/>
            </w:pPr>
            <w:r>
              <w:rPr>
                <w:rFonts w:ascii="宋体" w:hAnsi="宋体" w:eastAsia="宋体" w:cs="宋体"/>
                <w:b w:val="0"/>
                <w:i w:val="0"/>
                <w:color w:val="000000"/>
                <w:sz w:val="25"/>
              </w:rPr>
              <w:t>2</w:t>
            </w:r>
          </w:p>
        </w:tc>
        <w:tc>
          <w:tcPr>
            <w:tcW w:w="2684" w:type="dxa"/>
            <w:vAlign w:val="center"/>
          </w:tcPr>
          <w:p>
            <w:pPr>
              <w:snapToGrid w:val="0"/>
              <w:jc w:val="center"/>
            </w:pPr>
            <w:r>
              <w:rPr>
                <w:rFonts w:ascii="宋体" w:hAnsi="宋体" w:eastAsia="宋体" w:cs="宋体"/>
                <w:b w:val="0"/>
                <w:i w:val="0"/>
                <w:color w:val="000000"/>
                <w:sz w:val="25"/>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5920" w:type="dxa"/>
            <w:gridSpan w:val="2"/>
            <w:vAlign w:val="center"/>
          </w:tcPr>
          <w:p>
            <w:pPr>
              <w:snapToGrid w:val="0"/>
              <w:jc w:val="center"/>
            </w:pPr>
            <w:r>
              <w:rPr>
                <w:rFonts w:ascii="宋体" w:hAnsi="宋体" w:eastAsia="宋体" w:cs="宋体"/>
                <w:b w:val="0"/>
                <w:i w:val="0"/>
                <w:color w:val="000000"/>
                <w:sz w:val="25"/>
              </w:rPr>
              <w:t>合计</w:t>
            </w:r>
          </w:p>
        </w:tc>
        <w:tc>
          <w:tcPr>
            <w:tcW w:w="2700" w:type="dxa"/>
            <w:vAlign w:val="center"/>
          </w:tcPr>
          <w:p>
            <w:pPr>
              <w:snapToGrid w:val="0"/>
              <w:jc w:val="right"/>
            </w:pPr>
            <w:r>
              <w:rPr>
                <w:rFonts w:ascii="宋体" w:hAnsi="宋体" w:eastAsia="宋体" w:cs="宋体"/>
                <w:b/>
                <w:i w:val="0"/>
                <w:color w:val="000000"/>
                <w:sz w:val="25"/>
              </w:rPr>
              <w:t>720.41</w:t>
            </w:r>
          </w:p>
        </w:tc>
        <w:tc>
          <w:tcPr>
            <w:tcW w:w="2700" w:type="dxa"/>
            <w:vAlign w:val="center"/>
          </w:tcPr>
          <w:p>
            <w:pPr>
              <w:snapToGrid w:val="0"/>
              <w:jc w:val="right"/>
            </w:pPr>
            <w:r>
              <w:rPr>
                <w:rFonts w:ascii="宋体" w:hAnsi="宋体" w:eastAsia="宋体" w:cs="宋体"/>
                <w:b/>
                <w:i w:val="0"/>
                <w:color w:val="000000"/>
                <w:sz w:val="25"/>
              </w:rPr>
              <w:t>695.77</w:t>
            </w:r>
          </w:p>
        </w:tc>
        <w:tc>
          <w:tcPr>
            <w:tcW w:w="2684" w:type="dxa"/>
            <w:vAlign w:val="center"/>
          </w:tcPr>
          <w:p>
            <w:pPr>
              <w:snapToGrid w:val="0"/>
              <w:jc w:val="right"/>
            </w:pPr>
            <w:r>
              <w:rPr>
                <w:rFonts w:ascii="宋体" w:hAnsi="宋体" w:eastAsia="宋体" w:cs="宋体"/>
                <w:b/>
                <w:i w:val="0"/>
                <w:color w:val="000000"/>
                <w:sz w:val="25"/>
              </w:rPr>
              <w:t>24.64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201</w:t>
            </w:r>
          </w:p>
        </w:tc>
        <w:tc>
          <w:tcPr>
            <w:tcW w:w="4720" w:type="dxa"/>
            <w:vAlign w:val="center"/>
          </w:tcPr>
          <w:p>
            <w:pPr>
              <w:snapToGrid w:val="0"/>
              <w:jc w:val="left"/>
            </w:pPr>
            <w:r>
              <w:rPr>
                <w:rFonts w:ascii="宋体" w:hAnsi="宋体" w:eastAsia="宋体" w:cs="宋体"/>
                <w:b w:val="0"/>
                <w:i w:val="0"/>
                <w:color w:val="000000"/>
                <w:sz w:val="25"/>
              </w:rPr>
              <w:t>一般公共服务支出</w:t>
            </w:r>
          </w:p>
        </w:tc>
        <w:tc>
          <w:tcPr>
            <w:tcW w:w="2700" w:type="dxa"/>
            <w:vAlign w:val="center"/>
          </w:tcPr>
          <w:p>
            <w:pPr>
              <w:snapToGrid w:val="0"/>
              <w:jc w:val="right"/>
            </w:pPr>
            <w:r>
              <w:rPr>
                <w:rFonts w:ascii="宋体" w:hAnsi="宋体" w:eastAsia="宋体" w:cs="宋体"/>
                <w:b w:val="0"/>
                <w:i w:val="0"/>
                <w:color w:val="000000"/>
                <w:sz w:val="25"/>
              </w:rPr>
              <w:t>159.47</w:t>
            </w:r>
          </w:p>
        </w:tc>
        <w:tc>
          <w:tcPr>
            <w:tcW w:w="2700" w:type="dxa"/>
            <w:vAlign w:val="center"/>
          </w:tcPr>
          <w:p>
            <w:pPr>
              <w:snapToGrid w:val="0"/>
              <w:jc w:val="right"/>
            </w:pPr>
            <w:r>
              <w:rPr>
                <w:rFonts w:ascii="宋体" w:hAnsi="宋体" w:eastAsia="宋体" w:cs="宋体"/>
                <w:b w:val="0"/>
                <w:i w:val="0"/>
                <w:color w:val="000000"/>
                <w:sz w:val="25"/>
              </w:rPr>
              <w:t>134.83</w:t>
            </w:r>
          </w:p>
        </w:tc>
        <w:tc>
          <w:tcPr>
            <w:tcW w:w="2684" w:type="dxa"/>
            <w:vAlign w:val="center"/>
          </w:tcPr>
          <w:p>
            <w:pPr>
              <w:snapToGrid w:val="0"/>
              <w:jc w:val="right"/>
            </w:pPr>
            <w:r>
              <w:rPr>
                <w:rFonts w:ascii="宋体" w:hAnsi="宋体" w:eastAsia="宋体" w:cs="宋体"/>
                <w:b w:val="0"/>
                <w:i w:val="0"/>
                <w:color w:val="000000"/>
                <w:sz w:val="25"/>
              </w:rPr>
              <w:t>24.64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20103</w:t>
            </w:r>
          </w:p>
        </w:tc>
        <w:tc>
          <w:tcPr>
            <w:tcW w:w="4720" w:type="dxa"/>
            <w:vAlign w:val="center"/>
          </w:tcPr>
          <w:p>
            <w:pPr>
              <w:snapToGrid w:val="0"/>
              <w:jc w:val="left"/>
            </w:pPr>
            <w:r>
              <w:rPr>
                <w:rFonts w:ascii="宋体" w:hAnsi="宋体" w:eastAsia="宋体" w:cs="宋体"/>
                <w:b w:val="0"/>
                <w:i w:val="0"/>
                <w:color w:val="000000"/>
                <w:sz w:val="25"/>
              </w:rPr>
              <w:t>政府办公厅（室）及相关机构事务</w:t>
            </w:r>
          </w:p>
        </w:tc>
        <w:tc>
          <w:tcPr>
            <w:tcW w:w="2700" w:type="dxa"/>
            <w:vAlign w:val="center"/>
          </w:tcPr>
          <w:p>
            <w:pPr>
              <w:snapToGrid w:val="0"/>
              <w:jc w:val="right"/>
            </w:pPr>
            <w:r>
              <w:rPr>
                <w:rFonts w:ascii="宋体" w:hAnsi="宋体" w:eastAsia="宋体" w:cs="宋体"/>
                <w:b w:val="0"/>
                <w:i w:val="0"/>
                <w:color w:val="000000"/>
                <w:sz w:val="25"/>
              </w:rPr>
              <w:t>159.47</w:t>
            </w:r>
          </w:p>
        </w:tc>
        <w:tc>
          <w:tcPr>
            <w:tcW w:w="2700" w:type="dxa"/>
            <w:vAlign w:val="center"/>
          </w:tcPr>
          <w:p>
            <w:pPr>
              <w:snapToGrid w:val="0"/>
              <w:jc w:val="right"/>
            </w:pPr>
            <w:r>
              <w:rPr>
                <w:rFonts w:ascii="宋体" w:hAnsi="宋体" w:eastAsia="宋体" w:cs="宋体"/>
                <w:b w:val="0"/>
                <w:i w:val="0"/>
                <w:color w:val="000000"/>
                <w:sz w:val="25"/>
              </w:rPr>
              <w:t>134.83</w:t>
            </w:r>
          </w:p>
        </w:tc>
        <w:tc>
          <w:tcPr>
            <w:tcW w:w="2684" w:type="dxa"/>
            <w:vAlign w:val="center"/>
          </w:tcPr>
          <w:p>
            <w:pPr>
              <w:snapToGrid w:val="0"/>
              <w:jc w:val="right"/>
            </w:pPr>
            <w:r>
              <w:rPr>
                <w:rFonts w:ascii="宋体" w:hAnsi="宋体" w:eastAsia="宋体" w:cs="宋体"/>
                <w:b w:val="0"/>
                <w:i w:val="0"/>
                <w:color w:val="000000"/>
                <w:sz w:val="25"/>
              </w:rPr>
              <w:t>24.64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2010302</w:t>
            </w:r>
          </w:p>
        </w:tc>
        <w:tc>
          <w:tcPr>
            <w:tcW w:w="4720" w:type="dxa"/>
            <w:vAlign w:val="center"/>
          </w:tcPr>
          <w:p>
            <w:pPr>
              <w:snapToGrid w:val="0"/>
              <w:jc w:val="left"/>
            </w:pPr>
            <w:r>
              <w:rPr>
                <w:rFonts w:ascii="宋体" w:hAnsi="宋体" w:eastAsia="宋体" w:cs="宋体"/>
                <w:b w:val="0"/>
                <w:i w:val="0"/>
                <w:color w:val="000000"/>
                <w:sz w:val="25"/>
              </w:rPr>
              <w:t>一般行政管理事务</w:t>
            </w:r>
          </w:p>
        </w:tc>
        <w:tc>
          <w:tcPr>
            <w:tcW w:w="2700" w:type="dxa"/>
            <w:vAlign w:val="center"/>
          </w:tcPr>
          <w:p>
            <w:pPr>
              <w:snapToGrid w:val="0"/>
              <w:jc w:val="right"/>
            </w:pPr>
            <w:r>
              <w:rPr>
                <w:rFonts w:ascii="宋体" w:hAnsi="宋体" w:eastAsia="宋体" w:cs="宋体"/>
                <w:b w:val="0"/>
                <w:i w:val="0"/>
                <w:color w:val="000000"/>
                <w:sz w:val="25"/>
              </w:rPr>
              <w:t>24.64</w:t>
            </w:r>
          </w:p>
        </w:tc>
        <w:tc>
          <w:tcPr>
            <w:tcW w:w="2700" w:type="dxa"/>
            <w:vAlign w:val="center"/>
          </w:tcPr>
          <w:p>
            <w:pPr>
              <w:snapToGrid w:val="0"/>
              <w:jc w:val="right"/>
            </w:pPr>
            <w:r>
              <w:rPr>
                <w:rFonts w:ascii="宋体" w:hAnsi="宋体" w:eastAsia="宋体" w:cs="宋体"/>
                <w:b w:val="0"/>
                <w:i w:val="0"/>
                <w:color w:val="000000"/>
                <w:sz w:val="25"/>
              </w:rPr>
              <w:t>0.00</w:t>
            </w:r>
          </w:p>
        </w:tc>
        <w:tc>
          <w:tcPr>
            <w:tcW w:w="2684" w:type="dxa"/>
            <w:vAlign w:val="center"/>
          </w:tcPr>
          <w:p>
            <w:pPr>
              <w:snapToGrid w:val="0"/>
              <w:jc w:val="right"/>
            </w:pPr>
            <w:r>
              <w:rPr>
                <w:rFonts w:ascii="宋体" w:hAnsi="宋体" w:eastAsia="宋体" w:cs="宋体"/>
                <w:b w:val="0"/>
                <w:i w:val="0"/>
                <w:color w:val="000000"/>
                <w:sz w:val="25"/>
              </w:rPr>
              <w:t>24.64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2010350</w:t>
            </w:r>
          </w:p>
        </w:tc>
        <w:tc>
          <w:tcPr>
            <w:tcW w:w="4720" w:type="dxa"/>
            <w:vAlign w:val="center"/>
          </w:tcPr>
          <w:p>
            <w:pPr>
              <w:snapToGrid w:val="0"/>
              <w:jc w:val="left"/>
            </w:pPr>
            <w:r>
              <w:rPr>
                <w:rFonts w:ascii="宋体" w:hAnsi="宋体" w:eastAsia="宋体" w:cs="宋体"/>
                <w:b w:val="0"/>
                <w:i w:val="0"/>
                <w:color w:val="000000"/>
                <w:sz w:val="25"/>
              </w:rPr>
              <w:t>事业运行</w:t>
            </w:r>
          </w:p>
        </w:tc>
        <w:tc>
          <w:tcPr>
            <w:tcW w:w="2700" w:type="dxa"/>
            <w:vAlign w:val="center"/>
          </w:tcPr>
          <w:p>
            <w:pPr>
              <w:snapToGrid w:val="0"/>
              <w:jc w:val="right"/>
            </w:pPr>
            <w:r>
              <w:rPr>
                <w:rFonts w:ascii="宋体" w:hAnsi="宋体" w:eastAsia="宋体" w:cs="宋体"/>
                <w:b w:val="0"/>
                <w:i w:val="0"/>
                <w:color w:val="000000"/>
                <w:sz w:val="25"/>
              </w:rPr>
              <w:t>134.83</w:t>
            </w:r>
          </w:p>
        </w:tc>
        <w:tc>
          <w:tcPr>
            <w:tcW w:w="2700" w:type="dxa"/>
            <w:vAlign w:val="center"/>
          </w:tcPr>
          <w:p>
            <w:pPr>
              <w:snapToGrid w:val="0"/>
              <w:jc w:val="right"/>
            </w:pPr>
            <w:r>
              <w:rPr>
                <w:rFonts w:ascii="宋体" w:hAnsi="宋体" w:eastAsia="宋体" w:cs="宋体"/>
                <w:b w:val="0"/>
                <w:i w:val="0"/>
                <w:color w:val="000000"/>
                <w:sz w:val="25"/>
              </w:rPr>
              <w:t>134.83</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208</w:t>
            </w:r>
          </w:p>
        </w:tc>
        <w:tc>
          <w:tcPr>
            <w:tcW w:w="4720" w:type="dxa"/>
            <w:vAlign w:val="center"/>
          </w:tcPr>
          <w:p>
            <w:pPr>
              <w:snapToGrid w:val="0"/>
              <w:jc w:val="left"/>
            </w:pPr>
            <w:r>
              <w:rPr>
                <w:rFonts w:ascii="宋体" w:hAnsi="宋体" w:eastAsia="宋体" w:cs="宋体"/>
                <w:b w:val="0"/>
                <w:i w:val="0"/>
                <w:color w:val="000000"/>
                <w:sz w:val="25"/>
              </w:rPr>
              <w:t>社会保障和就业支出</w:t>
            </w:r>
          </w:p>
        </w:tc>
        <w:tc>
          <w:tcPr>
            <w:tcW w:w="2700" w:type="dxa"/>
            <w:vAlign w:val="center"/>
          </w:tcPr>
          <w:p>
            <w:pPr>
              <w:snapToGrid w:val="0"/>
              <w:jc w:val="right"/>
            </w:pPr>
            <w:r>
              <w:rPr>
                <w:rFonts w:ascii="宋体" w:hAnsi="宋体" w:eastAsia="宋体" w:cs="宋体"/>
                <w:b w:val="0"/>
                <w:i w:val="0"/>
                <w:color w:val="000000"/>
                <w:sz w:val="25"/>
              </w:rPr>
              <w:t>11.38</w:t>
            </w:r>
          </w:p>
        </w:tc>
        <w:tc>
          <w:tcPr>
            <w:tcW w:w="2700" w:type="dxa"/>
            <w:vAlign w:val="center"/>
          </w:tcPr>
          <w:p>
            <w:pPr>
              <w:snapToGrid w:val="0"/>
              <w:jc w:val="right"/>
            </w:pPr>
            <w:r>
              <w:rPr>
                <w:rFonts w:ascii="宋体" w:hAnsi="宋体" w:eastAsia="宋体" w:cs="宋体"/>
                <w:b w:val="0"/>
                <w:i w:val="0"/>
                <w:color w:val="000000"/>
                <w:sz w:val="25"/>
              </w:rPr>
              <w:t>11.38</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20805</w:t>
            </w:r>
          </w:p>
        </w:tc>
        <w:tc>
          <w:tcPr>
            <w:tcW w:w="4720" w:type="dxa"/>
            <w:vAlign w:val="center"/>
          </w:tcPr>
          <w:p>
            <w:pPr>
              <w:snapToGrid w:val="0"/>
              <w:jc w:val="left"/>
            </w:pPr>
            <w:r>
              <w:rPr>
                <w:rFonts w:ascii="宋体" w:hAnsi="宋体" w:eastAsia="宋体" w:cs="宋体"/>
                <w:b w:val="0"/>
                <w:i w:val="0"/>
                <w:color w:val="000000"/>
                <w:sz w:val="25"/>
              </w:rPr>
              <w:t>行政事业单位养老支出</w:t>
            </w:r>
          </w:p>
        </w:tc>
        <w:tc>
          <w:tcPr>
            <w:tcW w:w="2700" w:type="dxa"/>
            <w:vAlign w:val="center"/>
          </w:tcPr>
          <w:p>
            <w:pPr>
              <w:snapToGrid w:val="0"/>
              <w:jc w:val="right"/>
            </w:pPr>
            <w:r>
              <w:rPr>
                <w:rFonts w:ascii="宋体" w:hAnsi="宋体" w:eastAsia="宋体" w:cs="宋体"/>
                <w:b w:val="0"/>
                <w:i w:val="0"/>
                <w:color w:val="000000"/>
                <w:sz w:val="25"/>
              </w:rPr>
              <w:t>10.36</w:t>
            </w:r>
          </w:p>
        </w:tc>
        <w:tc>
          <w:tcPr>
            <w:tcW w:w="2700" w:type="dxa"/>
            <w:vAlign w:val="center"/>
          </w:tcPr>
          <w:p>
            <w:pPr>
              <w:snapToGrid w:val="0"/>
              <w:jc w:val="right"/>
            </w:pPr>
            <w:r>
              <w:rPr>
                <w:rFonts w:ascii="宋体" w:hAnsi="宋体" w:eastAsia="宋体" w:cs="宋体"/>
                <w:b w:val="0"/>
                <w:i w:val="0"/>
                <w:color w:val="000000"/>
                <w:sz w:val="25"/>
              </w:rPr>
              <w:t>10.36</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2080502</w:t>
            </w:r>
          </w:p>
        </w:tc>
        <w:tc>
          <w:tcPr>
            <w:tcW w:w="4720" w:type="dxa"/>
            <w:vAlign w:val="center"/>
          </w:tcPr>
          <w:p>
            <w:pPr>
              <w:snapToGrid w:val="0"/>
              <w:jc w:val="left"/>
            </w:pPr>
            <w:r>
              <w:rPr>
                <w:rFonts w:ascii="宋体" w:hAnsi="宋体" w:eastAsia="宋体" w:cs="宋体"/>
                <w:b w:val="0"/>
                <w:i w:val="0"/>
                <w:color w:val="000000"/>
                <w:sz w:val="25"/>
              </w:rPr>
              <w:t>事业单位离退休</w:t>
            </w:r>
          </w:p>
        </w:tc>
        <w:tc>
          <w:tcPr>
            <w:tcW w:w="2700" w:type="dxa"/>
            <w:vAlign w:val="center"/>
          </w:tcPr>
          <w:p>
            <w:pPr>
              <w:snapToGrid w:val="0"/>
              <w:jc w:val="right"/>
            </w:pPr>
            <w:r>
              <w:rPr>
                <w:rFonts w:ascii="宋体" w:hAnsi="宋体" w:eastAsia="宋体" w:cs="宋体"/>
                <w:b w:val="0"/>
                <w:i w:val="0"/>
                <w:color w:val="000000"/>
                <w:sz w:val="25"/>
              </w:rPr>
              <w:t>0.49</w:t>
            </w:r>
          </w:p>
        </w:tc>
        <w:tc>
          <w:tcPr>
            <w:tcW w:w="2700" w:type="dxa"/>
            <w:vAlign w:val="center"/>
          </w:tcPr>
          <w:p>
            <w:pPr>
              <w:snapToGrid w:val="0"/>
              <w:jc w:val="right"/>
            </w:pPr>
            <w:r>
              <w:rPr>
                <w:rFonts w:ascii="宋体" w:hAnsi="宋体" w:eastAsia="宋体" w:cs="宋体"/>
                <w:b w:val="0"/>
                <w:i w:val="0"/>
                <w:color w:val="000000"/>
                <w:sz w:val="25"/>
              </w:rPr>
              <w:t>0.49</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2080505</w:t>
            </w:r>
          </w:p>
        </w:tc>
        <w:tc>
          <w:tcPr>
            <w:tcW w:w="4720" w:type="dxa"/>
            <w:vAlign w:val="center"/>
          </w:tcPr>
          <w:p>
            <w:pPr>
              <w:snapToGrid w:val="0"/>
              <w:jc w:val="left"/>
            </w:pPr>
            <w:r>
              <w:rPr>
                <w:rFonts w:ascii="宋体" w:hAnsi="宋体" w:eastAsia="宋体" w:cs="宋体"/>
                <w:b w:val="0"/>
                <w:i w:val="0"/>
                <w:color w:val="000000"/>
                <w:sz w:val="25"/>
              </w:rPr>
              <w:t>机关事业单位基本养老保险缴费支出</w:t>
            </w:r>
          </w:p>
        </w:tc>
        <w:tc>
          <w:tcPr>
            <w:tcW w:w="2700" w:type="dxa"/>
            <w:vAlign w:val="center"/>
          </w:tcPr>
          <w:p>
            <w:pPr>
              <w:snapToGrid w:val="0"/>
              <w:jc w:val="right"/>
            </w:pPr>
            <w:r>
              <w:rPr>
                <w:rFonts w:ascii="宋体" w:hAnsi="宋体" w:eastAsia="宋体" w:cs="宋体"/>
                <w:b w:val="0"/>
                <w:i w:val="0"/>
                <w:color w:val="000000"/>
                <w:sz w:val="25"/>
              </w:rPr>
              <w:t>4.94</w:t>
            </w:r>
          </w:p>
        </w:tc>
        <w:tc>
          <w:tcPr>
            <w:tcW w:w="2700" w:type="dxa"/>
            <w:vAlign w:val="center"/>
          </w:tcPr>
          <w:p>
            <w:pPr>
              <w:snapToGrid w:val="0"/>
              <w:jc w:val="right"/>
            </w:pPr>
            <w:r>
              <w:rPr>
                <w:rFonts w:ascii="宋体" w:hAnsi="宋体" w:eastAsia="宋体" w:cs="宋体"/>
                <w:b w:val="0"/>
                <w:i w:val="0"/>
                <w:color w:val="000000"/>
                <w:sz w:val="25"/>
              </w:rPr>
              <w:t>4.94</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2080506</w:t>
            </w:r>
          </w:p>
        </w:tc>
        <w:tc>
          <w:tcPr>
            <w:tcW w:w="4720" w:type="dxa"/>
            <w:vAlign w:val="center"/>
          </w:tcPr>
          <w:p>
            <w:pPr>
              <w:snapToGrid w:val="0"/>
              <w:jc w:val="left"/>
            </w:pPr>
            <w:r>
              <w:rPr>
                <w:rFonts w:ascii="宋体" w:hAnsi="宋体" w:eastAsia="宋体" w:cs="宋体"/>
                <w:b w:val="0"/>
                <w:i w:val="0"/>
                <w:color w:val="000000"/>
                <w:sz w:val="25"/>
              </w:rPr>
              <w:t>机关事业单位职业年金缴费支出</w:t>
            </w:r>
          </w:p>
        </w:tc>
        <w:tc>
          <w:tcPr>
            <w:tcW w:w="2700" w:type="dxa"/>
            <w:vAlign w:val="center"/>
          </w:tcPr>
          <w:p>
            <w:pPr>
              <w:snapToGrid w:val="0"/>
              <w:jc w:val="right"/>
            </w:pPr>
            <w:r>
              <w:rPr>
                <w:rFonts w:ascii="宋体" w:hAnsi="宋体" w:eastAsia="宋体" w:cs="宋体"/>
                <w:b w:val="0"/>
                <w:i w:val="0"/>
                <w:color w:val="000000"/>
                <w:sz w:val="25"/>
              </w:rPr>
              <w:t>4.94</w:t>
            </w:r>
          </w:p>
        </w:tc>
        <w:tc>
          <w:tcPr>
            <w:tcW w:w="2700" w:type="dxa"/>
            <w:vAlign w:val="center"/>
          </w:tcPr>
          <w:p>
            <w:pPr>
              <w:snapToGrid w:val="0"/>
              <w:jc w:val="right"/>
            </w:pPr>
            <w:r>
              <w:rPr>
                <w:rFonts w:ascii="宋体" w:hAnsi="宋体" w:eastAsia="宋体" w:cs="宋体"/>
                <w:b w:val="0"/>
                <w:i w:val="0"/>
                <w:color w:val="000000"/>
                <w:sz w:val="25"/>
              </w:rPr>
              <w:t>4.94</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20811</w:t>
            </w:r>
          </w:p>
        </w:tc>
        <w:tc>
          <w:tcPr>
            <w:tcW w:w="4720" w:type="dxa"/>
            <w:vAlign w:val="center"/>
          </w:tcPr>
          <w:p>
            <w:pPr>
              <w:snapToGrid w:val="0"/>
              <w:jc w:val="left"/>
            </w:pPr>
            <w:r>
              <w:rPr>
                <w:rFonts w:ascii="宋体" w:hAnsi="宋体" w:eastAsia="宋体" w:cs="宋体"/>
                <w:b w:val="0"/>
                <w:i w:val="0"/>
                <w:color w:val="000000"/>
                <w:sz w:val="25"/>
              </w:rPr>
              <w:t>残疾人事业</w:t>
            </w:r>
          </w:p>
        </w:tc>
        <w:tc>
          <w:tcPr>
            <w:tcW w:w="2700" w:type="dxa"/>
            <w:vAlign w:val="center"/>
          </w:tcPr>
          <w:p>
            <w:pPr>
              <w:snapToGrid w:val="0"/>
              <w:jc w:val="right"/>
            </w:pPr>
            <w:r>
              <w:rPr>
                <w:rFonts w:ascii="宋体" w:hAnsi="宋体" w:eastAsia="宋体" w:cs="宋体"/>
                <w:b w:val="0"/>
                <w:i w:val="0"/>
                <w:color w:val="000000"/>
                <w:sz w:val="25"/>
              </w:rPr>
              <w:t>1.02</w:t>
            </w:r>
          </w:p>
        </w:tc>
        <w:tc>
          <w:tcPr>
            <w:tcW w:w="2700" w:type="dxa"/>
            <w:vAlign w:val="center"/>
          </w:tcPr>
          <w:p>
            <w:pPr>
              <w:snapToGrid w:val="0"/>
              <w:jc w:val="right"/>
            </w:pPr>
            <w:r>
              <w:rPr>
                <w:rFonts w:ascii="宋体" w:hAnsi="宋体" w:eastAsia="宋体" w:cs="宋体"/>
                <w:b w:val="0"/>
                <w:i w:val="0"/>
                <w:color w:val="000000"/>
                <w:sz w:val="25"/>
              </w:rPr>
              <w:t>1.02</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2081105</w:t>
            </w:r>
          </w:p>
        </w:tc>
        <w:tc>
          <w:tcPr>
            <w:tcW w:w="4720" w:type="dxa"/>
            <w:vAlign w:val="center"/>
          </w:tcPr>
          <w:p>
            <w:pPr>
              <w:snapToGrid w:val="0"/>
              <w:jc w:val="left"/>
            </w:pPr>
            <w:r>
              <w:rPr>
                <w:rFonts w:ascii="宋体" w:hAnsi="宋体" w:eastAsia="宋体" w:cs="宋体"/>
                <w:b w:val="0"/>
                <w:i w:val="0"/>
                <w:color w:val="000000"/>
                <w:sz w:val="25"/>
              </w:rPr>
              <w:t>残疾人就业</w:t>
            </w:r>
          </w:p>
        </w:tc>
        <w:tc>
          <w:tcPr>
            <w:tcW w:w="2700" w:type="dxa"/>
            <w:vAlign w:val="center"/>
          </w:tcPr>
          <w:p>
            <w:pPr>
              <w:snapToGrid w:val="0"/>
              <w:jc w:val="right"/>
            </w:pPr>
            <w:r>
              <w:rPr>
                <w:rFonts w:ascii="宋体" w:hAnsi="宋体" w:eastAsia="宋体" w:cs="宋体"/>
                <w:b w:val="0"/>
                <w:i w:val="0"/>
                <w:color w:val="000000"/>
                <w:sz w:val="25"/>
              </w:rPr>
              <w:t>1.02</w:t>
            </w:r>
          </w:p>
        </w:tc>
        <w:tc>
          <w:tcPr>
            <w:tcW w:w="2700" w:type="dxa"/>
            <w:vAlign w:val="center"/>
          </w:tcPr>
          <w:p>
            <w:pPr>
              <w:snapToGrid w:val="0"/>
              <w:jc w:val="right"/>
            </w:pPr>
            <w:r>
              <w:rPr>
                <w:rFonts w:ascii="宋体" w:hAnsi="宋体" w:eastAsia="宋体" w:cs="宋体"/>
                <w:b w:val="0"/>
                <w:i w:val="0"/>
                <w:color w:val="000000"/>
                <w:sz w:val="25"/>
              </w:rPr>
              <w:t>1.02</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210</w:t>
            </w:r>
          </w:p>
        </w:tc>
        <w:tc>
          <w:tcPr>
            <w:tcW w:w="4720" w:type="dxa"/>
            <w:vAlign w:val="center"/>
          </w:tcPr>
          <w:p>
            <w:pPr>
              <w:snapToGrid w:val="0"/>
              <w:jc w:val="left"/>
            </w:pPr>
            <w:r>
              <w:rPr>
                <w:rFonts w:ascii="宋体" w:hAnsi="宋体" w:eastAsia="宋体" w:cs="宋体"/>
                <w:b w:val="0"/>
                <w:i w:val="0"/>
                <w:color w:val="000000"/>
                <w:sz w:val="25"/>
              </w:rPr>
              <w:t>卫生健康支出</w:t>
            </w:r>
          </w:p>
        </w:tc>
        <w:tc>
          <w:tcPr>
            <w:tcW w:w="2700" w:type="dxa"/>
            <w:vAlign w:val="center"/>
          </w:tcPr>
          <w:p>
            <w:pPr>
              <w:snapToGrid w:val="0"/>
              <w:jc w:val="right"/>
            </w:pPr>
            <w:r>
              <w:rPr>
                <w:rFonts w:ascii="宋体" w:hAnsi="宋体" w:eastAsia="宋体" w:cs="宋体"/>
                <w:b w:val="0"/>
                <w:i w:val="0"/>
                <w:color w:val="000000"/>
                <w:sz w:val="25"/>
              </w:rPr>
              <w:t>6.31</w:t>
            </w:r>
          </w:p>
        </w:tc>
        <w:tc>
          <w:tcPr>
            <w:tcW w:w="2700" w:type="dxa"/>
            <w:vAlign w:val="center"/>
          </w:tcPr>
          <w:p>
            <w:pPr>
              <w:snapToGrid w:val="0"/>
              <w:jc w:val="right"/>
            </w:pPr>
            <w:r>
              <w:rPr>
                <w:rFonts w:ascii="宋体" w:hAnsi="宋体" w:eastAsia="宋体" w:cs="宋体"/>
                <w:b w:val="0"/>
                <w:i w:val="0"/>
                <w:color w:val="000000"/>
                <w:sz w:val="25"/>
              </w:rPr>
              <w:t>6.31</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21011</w:t>
            </w:r>
          </w:p>
        </w:tc>
        <w:tc>
          <w:tcPr>
            <w:tcW w:w="4720" w:type="dxa"/>
            <w:vAlign w:val="center"/>
          </w:tcPr>
          <w:p>
            <w:pPr>
              <w:snapToGrid w:val="0"/>
              <w:jc w:val="left"/>
            </w:pPr>
            <w:r>
              <w:rPr>
                <w:rFonts w:ascii="宋体" w:hAnsi="宋体" w:eastAsia="宋体" w:cs="宋体"/>
                <w:b w:val="0"/>
                <w:i w:val="0"/>
                <w:color w:val="000000"/>
                <w:sz w:val="25"/>
              </w:rPr>
              <w:t>行政事业单位医疗</w:t>
            </w:r>
          </w:p>
        </w:tc>
        <w:tc>
          <w:tcPr>
            <w:tcW w:w="2700" w:type="dxa"/>
            <w:vAlign w:val="center"/>
          </w:tcPr>
          <w:p>
            <w:pPr>
              <w:snapToGrid w:val="0"/>
              <w:jc w:val="right"/>
            </w:pPr>
            <w:r>
              <w:rPr>
                <w:rFonts w:ascii="宋体" w:hAnsi="宋体" w:eastAsia="宋体" w:cs="宋体"/>
                <w:b w:val="0"/>
                <w:i w:val="0"/>
                <w:color w:val="000000"/>
                <w:sz w:val="25"/>
              </w:rPr>
              <w:t>6.31</w:t>
            </w:r>
          </w:p>
        </w:tc>
        <w:tc>
          <w:tcPr>
            <w:tcW w:w="2700" w:type="dxa"/>
            <w:vAlign w:val="center"/>
          </w:tcPr>
          <w:p>
            <w:pPr>
              <w:snapToGrid w:val="0"/>
              <w:jc w:val="right"/>
            </w:pPr>
            <w:r>
              <w:rPr>
                <w:rFonts w:ascii="宋体" w:hAnsi="宋体" w:eastAsia="宋体" w:cs="宋体"/>
                <w:b w:val="0"/>
                <w:i w:val="0"/>
                <w:color w:val="000000"/>
                <w:sz w:val="25"/>
              </w:rPr>
              <w:t>6.31</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2101101</w:t>
            </w:r>
          </w:p>
        </w:tc>
        <w:tc>
          <w:tcPr>
            <w:tcW w:w="4720" w:type="dxa"/>
            <w:vAlign w:val="center"/>
          </w:tcPr>
          <w:p>
            <w:pPr>
              <w:snapToGrid w:val="0"/>
              <w:jc w:val="left"/>
            </w:pPr>
            <w:r>
              <w:rPr>
                <w:rFonts w:ascii="宋体" w:hAnsi="宋体" w:eastAsia="宋体" w:cs="宋体"/>
                <w:b w:val="0"/>
                <w:i w:val="0"/>
                <w:color w:val="000000"/>
                <w:sz w:val="25"/>
              </w:rPr>
              <w:t>行政单位医疗</w:t>
            </w:r>
          </w:p>
        </w:tc>
        <w:tc>
          <w:tcPr>
            <w:tcW w:w="2700" w:type="dxa"/>
            <w:vAlign w:val="center"/>
          </w:tcPr>
          <w:p>
            <w:pPr>
              <w:snapToGrid w:val="0"/>
              <w:jc w:val="right"/>
            </w:pPr>
            <w:r>
              <w:rPr>
                <w:rFonts w:ascii="宋体" w:hAnsi="宋体" w:eastAsia="宋体" w:cs="宋体"/>
                <w:b w:val="0"/>
                <w:i w:val="0"/>
                <w:color w:val="000000"/>
                <w:sz w:val="25"/>
              </w:rPr>
              <w:t>1.06</w:t>
            </w:r>
          </w:p>
        </w:tc>
        <w:tc>
          <w:tcPr>
            <w:tcW w:w="2700" w:type="dxa"/>
            <w:vAlign w:val="center"/>
          </w:tcPr>
          <w:p>
            <w:pPr>
              <w:snapToGrid w:val="0"/>
              <w:jc w:val="right"/>
            </w:pPr>
            <w:r>
              <w:rPr>
                <w:rFonts w:ascii="宋体" w:hAnsi="宋体" w:eastAsia="宋体" w:cs="宋体"/>
                <w:b w:val="0"/>
                <w:i w:val="0"/>
                <w:color w:val="000000"/>
                <w:sz w:val="25"/>
              </w:rPr>
              <w:t>1.06</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2101102</w:t>
            </w:r>
          </w:p>
        </w:tc>
        <w:tc>
          <w:tcPr>
            <w:tcW w:w="4720" w:type="dxa"/>
            <w:vAlign w:val="center"/>
          </w:tcPr>
          <w:p>
            <w:pPr>
              <w:snapToGrid w:val="0"/>
              <w:jc w:val="left"/>
            </w:pPr>
            <w:r>
              <w:rPr>
                <w:rFonts w:ascii="宋体" w:hAnsi="宋体" w:eastAsia="宋体" w:cs="宋体"/>
                <w:b w:val="0"/>
                <w:i w:val="0"/>
                <w:color w:val="000000"/>
                <w:sz w:val="25"/>
              </w:rPr>
              <w:t>事业单位医疗</w:t>
            </w:r>
          </w:p>
        </w:tc>
        <w:tc>
          <w:tcPr>
            <w:tcW w:w="2700" w:type="dxa"/>
            <w:vAlign w:val="center"/>
          </w:tcPr>
          <w:p>
            <w:pPr>
              <w:snapToGrid w:val="0"/>
              <w:jc w:val="right"/>
            </w:pPr>
            <w:r>
              <w:rPr>
                <w:rFonts w:ascii="宋体" w:hAnsi="宋体" w:eastAsia="宋体" w:cs="宋体"/>
                <w:b w:val="0"/>
                <w:i w:val="0"/>
                <w:color w:val="000000"/>
                <w:sz w:val="25"/>
              </w:rPr>
              <w:t>5.20</w:t>
            </w:r>
          </w:p>
        </w:tc>
        <w:tc>
          <w:tcPr>
            <w:tcW w:w="2700" w:type="dxa"/>
            <w:vAlign w:val="center"/>
          </w:tcPr>
          <w:p>
            <w:pPr>
              <w:snapToGrid w:val="0"/>
              <w:jc w:val="right"/>
            </w:pPr>
            <w:r>
              <w:rPr>
                <w:rFonts w:ascii="宋体" w:hAnsi="宋体" w:eastAsia="宋体" w:cs="宋体"/>
                <w:b w:val="0"/>
                <w:i w:val="0"/>
                <w:color w:val="000000"/>
                <w:sz w:val="25"/>
              </w:rPr>
              <w:t>5.20</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2101199</w:t>
            </w:r>
          </w:p>
        </w:tc>
        <w:tc>
          <w:tcPr>
            <w:tcW w:w="4720" w:type="dxa"/>
            <w:vAlign w:val="center"/>
          </w:tcPr>
          <w:p>
            <w:pPr>
              <w:snapToGrid w:val="0"/>
              <w:jc w:val="left"/>
            </w:pPr>
            <w:r>
              <w:rPr>
                <w:rFonts w:ascii="宋体" w:hAnsi="宋体" w:eastAsia="宋体" w:cs="宋体"/>
                <w:b w:val="0"/>
                <w:i w:val="0"/>
                <w:color w:val="000000"/>
                <w:sz w:val="25"/>
              </w:rPr>
              <w:t>其他行政事业单位医疗支出</w:t>
            </w:r>
          </w:p>
        </w:tc>
        <w:tc>
          <w:tcPr>
            <w:tcW w:w="2700" w:type="dxa"/>
            <w:vAlign w:val="center"/>
          </w:tcPr>
          <w:p>
            <w:pPr>
              <w:snapToGrid w:val="0"/>
              <w:jc w:val="right"/>
            </w:pPr>
            <w:r>
              <w:rPr>
                <w:rFonts w:ascii="宋体" w:hAnsi="宋体" w:eastAsia="宋体" w:cs="宋体"/>
                <w:b w:val="0"/>
                <w:i w:val="0"/>
                <w:color w:val="000000"/>
                <w:sz w:val="25"/>
              </w:rPr>
              <w:t>0.05</w:t>
            </w:r>
          </w:p>
        </w:tc>
        <w:tc>
          <w:tcPr>
            <w:tcW w:w="2700" w:type="dxa"/>
            <w:vAlign w:val="center"/>
          </w:tcPr>
          <w:p>
            <w:pPr>
              <w:snapToGrid w:val="0"/>
              <w:jc w:val="right"/>
            </w:pPr>
            <w:r>
              <w:rPr>
                <w:rFonts w:ascii="宋体" w:hAnsi="宋体" w:eastAsia="宋体" w:cs="宋体"/>
                <w:b w:val="0"/>
                <w:i w:val="0"/>
                <w:color w:val="000000"/>
                <w:sz w:val="25"/>
              </w:rPr>
              <w:t>0.05</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213</w:t>
            </w:r>
          </w:p>
        </w:tc>
        <w:tc>
          <w:tcPr>
            <w:tcW w:w="4720" w:type="dxa"/>
            <w:vAlign w:val="center"/>
          </w:tcPr>
          <w:p>
            <w:pPr>
              <w:snapToGrid w:val="0"/>
              <w:jc w:val="left"/>
            </w:pPr>
            <w:r>
              <w:rPr>
                <w:rFonts w:ascii="宋体" w:hAnsi="宋体" w:eastAsia="宋体" w:cs="宋体"/>
                <w:b w:val="0"/>
                <w:i w:val="0"/>
                <w:color w:val="000000"/>
                <w:sz w:val="25"/>
              </w:rPr>
              <w:t>农林水支出</w:t>
            </w:r>
          </w:p>
        </w:tc>
        <w:tc>
          <w:tcPr>
            <w:tcW w:w="2700" w:type="dxa"/>
            <w:vAlign w:val="center"/>
          </w:tcPr>
          <w:p>
            <w:pPr>
              <w:snapToGrid w:val="0"/>
              <w:jc w:val="right"/>
            </w:pPr>
            <w:r>
              <w:rPr>
                <w:rFonts w:ascii="宋体" w:hAnsi="宋体" w:eastAsia="宋体" w:cs="宋体"/>
                <w:b w:val="0"/>
                <w:i w:val="0"/>
                <w:color w:val="000000"/>
                <w:sz w:val="25"/>
              </w:rPr>
              <w:t>541.12</w:t>
            </w:r>
          </w:p>
        </w:tc>
        <w:tc>
          <w:tcPr>
            <w:tcW w:w="2700" w:type="dxa"/>
            <w:vAlign w:val="center"/>
          </w:tcPr>
          <w:p>
            <w:pPr>
              <w:snapToGrid w:val="0"/>
              <w:jc w:val="right"/>
            </w:pPr>
            <w:r>
              <w:rPr>
                <w:rFonts w:ascii="宋体" w:hAnsi="宋体" w:eastAsia="宋体" w:cs="宋体"/>
                <w:b w:val="0"/>
                <w:i w:val="0"/>
                <w:color w:val="000000"/>
                <w:sz w:val="25"/>
              </w:rPr>
              <w:t>541.12</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21302</w:t>
            </w:r>
          </w:p>
        </w:tc>
        <w:tc>
          <w:tcPr>
            <w:tcW w:w="4720" w:type="dxa"/>
            <w:vAlign w:val="center"/>
          </w:tcPr>
          <w:p>
            <w:pPr>
              <w:snapToGrid w:val="0"/>
              <w:jc w:val="left"/>
            </w:pPr>
            <w:r>
              <w:rPr>
                <w:rFonts w:ascii="宋体" w:hAnsi="宋体" w:eastAsia="宋体" w:cs="宋体"/>
                <w:b w:val="0"/>
                <w:i w:val="0"/>
                <w:color w:val="000000"/>
                <w:sz w:val="25"/>
              </w:rPr>
              <w:t>林业和草原</w:t>
            </w:r>
          </w:p>
        </w:tc>
        <w:tc>
          <w:tcPr>
            <w:tcW w:w="2700" w:type="dxa"/>
            <w:vAlign w:val="center"/>
          </w:tcPr>
          <w:p>
            <w:pPr>
              <w:snapToGrid w:val="0"/>
              <w:jc w:val="right"/>
            </w:pPr>
            <w:r>
              <w:rPr>
                <w:rFonts w:ascii="宋体" w:hAnsi="宋体" w:eastAsia="宋体" w:cs="宋体"/>
                <w:b w:val="0"/>
                <w:i w:val="0"/>
                <w:color w:val="000000"/>
                <w:sz w:val="25"/>
              </w:rPr>
              <w:t>541.12</w:t>
            </w:r>
          </w:p>
        </w:tc>
        <w:tc>
          <w:tcPr>
            <w:tcW w:w="2700" w:type="dxa"/>
            <w:vAlign w:val="center"/>
          </w:tcPr>
          <w:p>
            <w:pPr>
              <w:snapToGrid w:val="0"/>
              <w:jc w:val="right"/>
            </w:pPr>
            <w:r>
              <w:rPr>
                <w:rFonts w:ascii="宋体" w:hAnsi="宋体" w:eastAsia="宋体" w:cs="宋体"/>
                <w:b w:val="0"/>
                <w:i w:val="0"/>
                <w:color w:val="000000"/>
                <w:sz w:val="25"/>
              </w:rPr>
              <w:t>541.12</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2130207</w:t>
            </w:r>
          </w:p>
        </w:tc>
        <w:tc>
          <w:tcPr>
            <w:tcW w:w="4720" w:type="dxa"/>
            <w:vAlign w:val="center"/>
          </w:tcPr>
          <w:p>
            <w:pPr>
              <w:snapToGrid w:val="0"/>
              <w:jc w:val="left"/>
            </w:pPr>
            <w:r>
              <w:rPr>
                <w:rFonts w:ascii="宋体" w:hAnsi="宋体" w:eastAsia="宋体" w:cs="宋体"/>
                <w:b w:val="0"/>
                <w:i w:val="0"/>
                <w:color w:val="000000"/>
                <w:sz w:val="25"/>
              </w:rPr>
              <w:t>森林资源管理</w:t>
            </w:r>
          </w:p>
        </w:tc>
        <w:tc>
          <w:tcPr>
            <w:tcW w:w="2700" w:type="dxa"/>
            <w:vAlign w:val="center"/>
          </w:tcPr>
          <w:p>
            <w:pPr>
              <w:snapToGrid w:val="0"/>
              <w:jc w:val="right"/>
            </w:pPr>
            <w:r>
              <w:rPr>
                <w:rFonts w:ascii="宋体" w:hAnsi="宋体" w:eastAsia="宋体" w:cs="宋体"/>
                <w:b w:val="0"/>
                <w:i w:val="0"/>
                <w:color w:val="000000"/>
                <w:sz w:val="25"/>
              </w:rPr>
              <w:t>486.85</w:t>
            </w:r>
          </w:p>
        </w:tc>
        <w:tc>
          <w:tcPr>
            <w:tcW w:w="2700" w:type="dxa"/>
            <w:vAlign w:val="center"/>
          </w:tcPr>
          <w:p>
            <w:pPr>
              <w:snapToGrid w:val="0"/>
              <w:jc w:val="right"/>
            </w:pPr>
            <w:r>
              <w:rPr>
                <w:rFonts w:ascii="宋体" w:hAnsi="宋体" w:eastAsia="宋体" w:cs="宋体"/>
                <w:b w:val="0"/>
                <w:i w:val="0"/>
                <w:color w:val="000000"/>
                <w:sz w:val="25"/>
              </w:rPr>
              <w:t>486.85</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2130299</w:t>
            </w:r>
          </w:p>
        </w:tc>
        <w:tc>
          <w:tcPr>
            <w:tcW w:w="4720" w:type="dxa"/>
            <w:vAlign w:val="center"/>
          </w:tcPr>
          <w:p>
            <w:pPr>
              <w:snapToGrid w:val="0"/>
              <w:jc w:val="left"/>
            </w:pPr>
            <w:r>
              <w:rPr>
                <w:rFonts w:ascii="宋体" w:hAnsi="宋体" w:eastAsia="宋体" w:cs="宋体"/>
                <w:b w:val="0"/>
                <w:i w:val="0"/>
                <w:color w:val="000000"/>
                <w:sz w:val="25"/>
              </w:rPr>
              <w:t>其他林业和草原支出</w:t>
            </w:r>
          </w:p>
        </w:tc>
        <w:tc>
          <w:tcPr>
            <w:tcW w:w="2700" w:type="dxa"/>
            <w:vAlign w:val="center"/>
          </w:tcPr>
          <w:p>
            <w:pPr>
              <w:snapToGrid w:val="0"/>
              <w:jc w:val="right"/>
            </w:pPr>
            <w:r>
              <w:rPr>
                <w:rFonts w:ascii="宋体" w:hAnsi="宋体" w:eastAsia="宋体" w:cs="宋体"/>
                <w:b w:val="0"/>
                <w:i w:val="0"/>
                <w:color w:val="000000"/>
                <w:sz w:val="25"/>
              </w:rPr>
              <w:t>54.27</w:t>
            </w:r>
          </w:p>
        </w:tc>
        <w:tc>
          <w:tcPr>
            <w:tcW w:w="2700" w:type="dxa"/>
            <w:vAlign w:val="center"/>
          </w:tcPr>
          <w:p>
            <w:pPr>
              <w:snapToGrid w:val="0"/>
              <w:jc w:val="right"/>
            </w:pPr>
            <w:r>
              <w:rPr>
                <w:rFonts w:ascii="宋体" w:hAnsi="宋体" w:eastAsia="宋体" w:cs="宋体"/>
                <w:b w:val="0"/>
                <w:i w:val="0"/>
                <w:color w:val="000000"/>
                <w:sz w:val="25"/>
              </w:rPr>
              <w:t>54.27</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221</w:t>
            </w:r>
          </w:p>
        </w:tc>
        <w:tc>
          <w:tcPr>
            <w:tcW w:w="4720" w:type="dxa"/>
            <w:vAlign w:val="center"/>
          </w:tcPr>
          <w:p>
            <w:pPr>
              <w:snapToGrid w:val="0"/>
              <w:jc w:val="left"/>
            </w:pPr>
            <w:r>
              <w:rPr>
                <w:rFonts w:ascii="宋体" w:hAnsi="宋体" w:eastAsia="宋体" w:cs="宋体"/>
                <w:b w:val="0"/>
                <w:i w:val="0"/>
                <w:color w:val="000000"/>
                <w:sz w:val="25"/>
              </w:rPr>
              <w:t>住房保障支出</w:t>
            </w:r>
          </w:p>
        </w:tc>
        <w:tc>
          <w:tcPr>
            <w:tcW w:w="2700" w:type="dxa"/>
            <w:vAlign w:val="center"/>
          </w:tcPr>
          <w:p>
            <w:pPr>
              <w:snapToGrid w:val="0"/>
              <w:jc w:val="right"/>
            </w:pPr>
            <w:r>
              <w:rPr>
                <w:rFonts w:ascii="宋体" w:hAnsi="宋体" w:eastAsia="宋体" w:cs="宋体"/>
                <w:b w:val="0"/>
                <w:i w:val="0"/>
                <w:color w:val="000000"/>
                <w:sz w:val="25"/>
              </w:rPr>
              <w:t>2.14</w:t>
            </w:r>
          </w:p>
        </w:tc>
        <w:tc>
          <w:tcPr>
            <w:tcW w:w="2700" w:type="dxa"/>
            <w:vAlign w:val="center"/>
          </w:tcPr>
          <w:p>
            <w:pPr>
              <w:snapToGrid w:val="0"/>
              <w:jc w:val="right"/>
            </w:pPr>
            <w:r>
              <w:rPr>
                <w:rFonts w:ascii="宋体" w:hAnsi="宋体" w:eastAsia="宋体" w:cs="宋体"/>
                <w:b w:val="0"/>
                <w:i w:val="0"/>
                <w:color w:val="000000"/>
                <w:sz w:val="25"/>
              </w:rPr>
              <w:t>2.14</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22102</w:t>
            </w:r>
          </w:p>
        </w:tc>
        <w:tc>
          <w:tcPr>
            <w:tcW w:w="4720" w:type="dxa"/>
            <w:vAlign w:val="center"/>
          </w:tcPr>
          <w:p>
            <w:pPr>
              <w:snapToGrid w:val="0"/>
              <w:jc w:val="left"/>
            </w:pPr>
            <w:r>
              <w:rPr>
                <w:rFonts w:ascii="宋体" w:hAnsi="宋体" w:eastAsia="宋体" w:cs="宋体"/>
                <w:b w:val="0"/>
                <w:i w:val="0"/>
                <w:color w:val="000000"/>
                <w:sz w:val="25"/>
              </w:rPr>
              <w:t>住房改革支出</w:t>
            </w:r>
          </w:p>
        </w:tc>
        <w:tc>
          <w:tcPr>
            <w:tcW w:w="2700" w:type="dxa"/>
            <w:vAlign w:val="center"/>
          </w:tcPr>
          <w:p>
            <w:pPr>
              <w:snapToGrid w:val="0"/>
              <w:jc w:val="right"/>
            </w:pPr>
            <w:r>
              <w:rPr>
                <w:rFonts w:ascii="宋体" w:hAnsi="宋体" w:eastAsia="宋体" w:cs="宋体"/>
                <w:b w:val="0"/>
                <w:i w:val="0"/>
                <w:color w:val="000000"/>
                <w:sz w:val="25"/>
              </w:rPr>
              <w:t>2.14</w:t>
            </w:r>
          </w:p>
        </w:tc>
        <w:tc>
          <w:tcPr>
            <w:tcW w:w="2700" w:type="dxa"/>
            <w:vAlign w:val="center"/>
          </w:tcPr>
          <w:p>
            <w:pPr>
              <w:snapToGrid w:val="0"/>
              <w:jc w:val="right"/>
            </w:pPr>
            <w:r>
              <w:rPr>
                <w:rFonts w:ascii="宋体" w:hAnsi="宋体" w:eastAsia="宋体" w:cs="宋体"/>
                <w:b w:val="0"/>
                <w:i w:val="0"/>
                <w:color w:val="000000"/>
                <w:sz w:val="25"/>
              </w:rPr>
              <w:t>2.14</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200" w:type="dxa"/>
            <w:vAlign w:val="center"/>
          </w:tcPr>
          <w:p>
            <w:pPr>
              <w:snapToGrid w:val="0"/>
              <w:jc w:val="left"/>
            </w:pPr>
            <w:r>
              <w:rPr>
                <w:rFonts w:ascii="宋体" w:hAnsi="宋体" w:eastAsia="宋体" w:cs="宋体"/>
                <w:b w:val="0"/>
                <w:i w:val="0"/>
                <w:color w:val="000000"/>
                <w:sz w:val="25"/>
              </w:rPr>
              <w:t>2210201</w:t>
            </w:r>
          </w:p>
        </w:tc>
        <w:tc>
          <w:tcPr>
            <w:tcW w:w="4720" w:type="dxa"/>
            <w:vAlign w:val="center"/>
          </w:tcPr>
          <w:p>
            <w:pPr>
              <w:snapToGrid w:val="0"/>
              <w:jc w:val="left"/>
            </w:pPr>
            <w:r>
              <w:rPr>
                <w:rFonts w:ascii="宋体" w:hAnsi="宋体" w:eastAsia="宋体" w:cs="宋体"/>
                <w:b w:val="0"/>
                <w:i w:val="0"/>
                <w:color w:val="000000"/>
                <w:sz w:val="25"/>
              </w:rPr>
              <w:t>住房公积金</w:t>
            </w:r>
          </w:p>
        </w:tc>
        <w:tc>
          <w:tcPr>
            <w:tcW w:w="2700" w:type="dxa"/>
            <w:vAlign w:val="center"/>
          </w:tcPr>
          <w:p>
            <w:pPr>
              <w:snapToGrid w:val="0"/>
              <w:jc w:val="right"/>
            </w:pPr>
            <w:r>
              <w:rPr>
                <w:rFonts w:ascii="宋体" w:hAnsi="宋体" w:eastAsia="宋体" w:cs="宋体"/>
                <w:b w:val="0"/>
                <w:i w:val="0"/>
                <w:color w:val="000000"/>
                <w:sz w:val="25"/>
              </w:rPr>
              <w:t>2.14</w:t>
            </w:r>
          </w:p>
        </w:tc>
        <w:tc>
          <w:tcPr>
            <w:tcW w:w="2700" w:type="dxa"/>
            <w:vAlign w:val="center"/>
          </w:tcPr>
          <w:p>
            <w:pPr>
              <w:snapToGrid w:val="0"/>
              <w:jc w:val="right"/>
            </w:pPr>
            <w:r>
              <w:rPr>
                <w:rFonts w:ascii="宋体" w:hAnsi="宋体" w:eastAsia="宋体" w:cs="宋体"/>
                <w:b w:val="0"/>
                <w:i w:val="0"/>
                <w:color w:val="000000"/>
                <w:sz w:val="25"/>
              </w:rPr>
              <w:t>2.14</w:t>
            </w:r>
          </w:p>
        </w:tc>
        <w:tc>
          <w:tcPr>
            <w:tcW w:w="2684" w:type="dxa"/>
            <w:vAlign w:val="center"/>
          </w:tcPr>
          <w:p>
            <w:pPr>
              <w:snapToGrid w:val="0"/>
              <w:jc w:val="right"/>
            </w:pPr>
            <w:r>
              <w:rPr>
                <w:rFonts w:ascii="宋体" w:hAnsi="宋体" w:eastAsia="宋体" w:cs="宋体"/>
                <w:b w:val="0"/>
                <w:i w:val="0"/>
                <w:color w:val="000000"/>
                <w:sz w:val="25"/>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0" w:hRule="exact"/>
          <w:jc w:val="center"/>
        </w:trPr>
        <w:tc>
          <w:tcPr>
            <w:tcW w:w="14004" w:type="dxa"/>
            <w:gridSpan w:val="5"/>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5"/>
              </w:rPr>
              <w:t>注：本表反映部门本年度一般公共预算财政拨款支出情况。</w:t>
            </w:r>
          </w:p>
        </w:tc>
      </w:tr>
    </w:tbl>
    <w:p>
      <w:pPr>
        <w:sectPr>
          <w:pgSz w:w="16838" w:h="11906" w:orient="landscape"/>
          <w:pgMar w:top="1134" w:right="1417" w:bottom="1134" w:left="1417" w:header="851" w:footer="992" w:gutter="0"/>
          <w:paperSrc/>
          <w:pgNumType w:fmt="decimal"/>
          <w:cols w:space="720" w:num="1"/>
          <w:rtlGutter w:val="0"/>
          <w:docGrid w:type="lines" w:linePitch="312" w:charSpace="0"/>
        </w:sectPr>
      </w:pPr>
    </w:p>
    <w:p>
      <w:pPr>
        <w:widowControl/>
        <w:spacing w:after="156" w:afterLines="50"/>
        <w:jc w:val="center"/>
        <w:textAlignment w:val="center"/>
        <w:rPr>
          <w:rFonts w:ascii="Times New Roman" w:hAnsi="Times New Roman" w:eastAsia="黑体" w:cs="Times New Roman"/>
          <w:color w:val="000000"/>
          <w:kern w:val="0"/>
          <w:sz w:val="36"/>
          <w:szCs w:val="36"/>
          <w:highlight w:val="none"/>
          <w:lang w:val="en-US" w:eastAsia="zh-CN"/>
        </w:rPr>
      </w:pPr>
      <w:r>
        <w:rPr>
          <w:rFonts w:hint="eastAsia" w:ascii="Times New Roman" w:hAnsi="Times New Roman" w:eastAsia="黑体" w:cs="Times New Roman"/>
          <w:color w:val="000000"/>
          <w:kern w:val="0"/>
          <w:sz w:val="36"/>
          <w:szCs w:val="36"/>
          <w:highlight w:val="none"/>
          <w:lang w:val="en-US" w:eastAsia="zh-CN"/>
        </w:rPr>
        <w:t>一般公共预算财政拨款基本支出决算明细表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4004" w:type="dxa"/>
            <w:gridSpan w:val="3"/>
          </w:tcPr>
          <w:p>
            <w:pPr>
              <w:jc w:val="right"/>
            </w:pPr>
            <w:r>
              <w:rPr>
                <w:rFonts w:ascii="宋体" w:hAnsi="宋体" w:eastAsia="宋体" w:cs="宋体"/>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6002" w:type="dxa"/>
          </w:tcPr>
          <w:p>
            <w:pPr>
              <w:jc w:val="left"/>
            </w:pPr>
            <w:r>
              <w:rPr>
                <w:rFonts w:ascii="宋体" w:hAnsi="宋体" w:eastAsia="宋体" w:cs="宋体"/>
                <w:sz w:val="20"/>
              </w:rPr>
              <w:t>单位：长沙黑麋峰国家森林公园管理处</w:t>
            </w:r>
          </w:p>
        </w:tc>
        <w:tc>
          <w:tcPr>
            <w:tcW w:w="2000" w:type="dxa"/>
          </w:tcPr>
          <w:p>
            <w:pPr>
              <w:jc w:val="center"/>
            </w:pPr>
          </w:p>
        </w:tc>
        <w:tc>
          <w:tcPr>
            <w:tcW w:w="6002"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560"/>
        <w:gridCol w:w="2680"/>
        <w:gridCol w:w="1360"/>
        <w:gridCol w:w="560"/>
        <w:gridCol w:w="2100"/>
        <w:gridCol w:w="1360"/>
        <w:gridCol w:w="560"/>
        <w:gridCol w:w="3440"/>
        <w:gridCol w:w="13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4600" w:type="dxa"/>
            <w:gridSpan w:val="3"/>
            <w:vAlign w:val="center"/>
          </w:tcPr>
          <w:p>
            <w:pPr>
              <w:snapToGrid w:val="0"/>
              <w:jc w:val="center"/>
            </w:pPr>
            <w:r>
              <w:rPr>
                <w:rFonts w:ascii="宋体" w:hAnsi="宋体" w:eastAsia="宋体" w:cs="宋体"/>
                <w:b w:val="0"/>
                <w:i w:val="0"/>
                <w:color w:val="000000"/>
                <w:sz w:val="16"/>
              </w:rPr>
              <w:t>人员经费</w:t>
            </w:r>
          </w:p>
        </w:tc>
        <w:tc>
          <w:tcPr>
            <w:tcW w:w="9404" w:type="dxa"/>
            <w:gridSpan w:val="6"/>
            <w:vAlign w:val="center"/>
          </w:tcPr>
          <w:p>
            <w:pPr>
              <w:snapToGrid w:val="0"/>
              <w:jc w:val="center"/>
            </w:pPr>
            <w:r>
              <w:rPr>
                <w:rFonts w:ascii="宋体" w:hAnsi="宋体" w:eastAsia="宋体" w:cs="宋体"/>
                <w:b w:val="0"/>
                <w:i w:val="0"/>
                <w:color w:val="000000"/>
                <w:sz w:val="16"/>
              </w:rPr>
              <w:t>公用经费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Merge w:val="restart"/>
            <w:vAlign w:val="center"/>
          </w:tcPr>
          <w:p>
            <w:pPr>
              <w:snapToGrid w:val="0"/>
              <w:jc w:val="center"/>
            </w:pPr>
            <w:r>
              <w:rPr>
                <w:rFonts w:ascii="宋体" w:hAnsi="宋体" w:eastAsia="宋体" w:cs="宋体"/>
                <w:b w:val="0"/>
                <w:i w:val="0"/>
                <w:color w:val="000000"/>
                <w:sz w:val="16"/>
              </w:rPr>
              <w:t>科目代码</w:t>
            </w:r>
          </w:p>
        </w:tc>
        <w:tc>
          <w:tcPr>
            <w:tcW w:w="2680" w:type="dxa"/>
            <w:vMerge w:val="restart"/>
            <w:vAlign w:val="center"/>
          </w:tcPr>
          <w:p>
            <w:pPr>
              <w:snapToGrid w:val="0"/>
              <w:jc w:val="center"/>
            </w:pPr>
            <w:r>
              <w:rPr>
                <w:rFonts w:ascii="宋体" w:hAnsi="宋体" w:eastAsia="宋体" w:cs="宋体"/>
                <w:b w:val="0"/>
                <w:i w:val="0"/>
                <w:color w:val="000000"/>
                <w:sz w:val="16"/>
              </w:rPr>
              <w:t>科目名称</w:t>
            </w:r>
          </w:p>
        </w:tc>
        <w:tc>
          <w:tcPr>
            <w:tcW w:w="1360" w:type="dxa"/>
            <w:vMerge w:val="restart"/>
            <w:vAlign w:val="center"/>
          </w:tcPr>
          <w:p>
            <w:pPr>
              <w:snapToGrid w:val="0"/>
              <w:jc w:val="center"/>
            </w:pPr>
            <w:r>
              <w:rPr>
                <w:rFonts w:ascii="宋体" w:hAnsi="宋体" w:eastAsia="宋体" w:cs="宋体"/>
                <w:b w:val="0"/>
                <w:i w:val="0"/>
                <w:color w:val="000000"/>
                <w:sz w:val="16"/>
              </w:rPr>
              <w:t>决算数</w:t>
            </w:r>
          </w:p>
        </w:tc>
        <w:tc>
          <w:tcPr>
            <w:tcW w:w="560" w:type="dxa"/>
            <w:vMerge w:val="restart"/>
            <w:vAlign w:val="center"/>
          </w:tcPr>
          <w:p>
            <w:pPr>
              <w:snapToGrid w:val="0"/>
              <w:jc w:val="center"/>
            </w:pPr>
            <w:r>
              <w:rPr>
                <w:rFonts w:ascii="宋体" w:hAnsi="宋体" w:eastAsia="宋体" w:cs="宋体"/>
                <w:b w:val="0"/>
                <w:i w:val="0"/>
                <w:color w:val="000000"/>
                <w:sz w:val="16"/>
              </w:rPr>
              <w:t>科目代码</w:t>
            </w:r>
          </w:p>
        </w:tc>
        <w:tc>
          <w:tcPr>
            <w:tcW w:w="2100" w:type="dxa"/>
            <w:vMerge w:val="restart"/>
            <w:vAlign w:val="center"/>
          </w:tcPr>
          <w:p>
            <w:pPr>
              <w:snapToGrid w:val="0"/>
              <w:jc w:val="center"/>
            </w:pPr>
            <w:r>
              <w:rPr>
                <w:rFonts w:ascii="宋体" w:hAnsi="宋体" w:eastAsia="宋体" w:cs="宋体"/>
                <w:b w:val="0"/>
                <w:i w:val="0"/>
                <w:color w:val="000000"/>
                <w:sz w:val="16"/>
              </w:rPr>
              <w:t>科目名称</w:t>
            </w:r>
          </w:p>
        </w:tc>
        <w:tc>
          <w:tcPr>
            <w:tcW w:w="1360" w:type="dxa"/>
            <w:vMerge w:val="restart"/>
            <w:vAlign w:val="center"/>
          </w:tcPr>
          <w:p>
            <w:pPr>
              <w:snapToGrid w:val="0"/>
              <w:jc w:val="center"/>
            </w:pPr>
            <w:r>
              <w:rPr>
                <w:rFonts w:ascii="宋体" w:hAnsi="宋体" w:eastAsia="宋体" w:cs="宋体"/>
                <w:b w:val="0"/>
                <w:i w:val="0"/>
                <w:color w:val="000000"/>
                <w:sz w:val="16"/>
              </w:rPr>
              <w:t>决算数</w:t>
            </w:r>
          </w:p>
        </w:tc>
        <w:tc>
          <w:tcPr>
            <w:tcW w:w="560" w:type="dxa"/>
            <w:vMerge w:val="restart"/>
            <w:vAlign w:val="center"/>
          </w:tcPr>
          <w:p>
            <w:pPr>
              <w:snapToGrid w:val="0"/>
              <w:jc w:val="center"/>
            </w:pPr>
            <w:r>
              <w:rPr>
                <w:rFonts w:ascii="宋体" w:hAnsi="宋体" w:eastAsia="宋体" w:cs="宋体"/>
                <w:b w:val="0"/>
                <w:i w:val="0"/>
                <w:color w:val="000000"/>
                <w:sz w:val="16"/>
              </w:rPr>
              <w:t>科目代码</w:t>
            </w:r>
          </w:p>
        </w:tc>
        <w:tc>
          <w:tcPr>
            <w:tcW w:w="3440" w:type="dxa"/>
            <w:vMerge w:val="restart"/>
            <w:vAlign w:val="center"/>
          </w:tcPr>
          <w:p>
            <w:pPr>
              <w:snapToGrid w:val="0"/>
              <w:jc w:val="center"/>
            </w:pPr>
            <w:r>
              <w:rPr>
                <w:rFonts w:ascii="宋体" w:hAnsi="宋体" w:eastAsia="宋体" w:cs="宋体"/>
                <w:b w:val="0"/>
                <w:i w:val="0"/>
                <w:color w:val="000000"/>
                <w:sz w:val="16"/>
              </w:rPr>
              <w:t>科目名称</w:t>
            </w:r>
          </w:p>
        </w:tc>
        <w:tc>
          <w:tcPr>
            <w:tcW w:w="1384" w:type="dxa"/>
            <w:vMerge w:val="restart"/>
            <w:vAlign w:val="center"/>
          </w:tcPr>
          <w:p>
            <w:pPr>
              <w:snapToGrid w:val="0"/>
              <w:jc w:val="center"/>
            </w:pPr>
            <w:r>
              <w:rPr>
                <w:rFonts w:ascii="宋体" w:hAnsi="宋体" w:eastAsia="宋体" w:cs="宋体"/>
                <w:b w:val="0"/>
                <w:i w:val="0"/>
                <w:color w:val="000000"/>
                <w:sz w:val="16"/>
              </w:rPr>
              <w:t>决算数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Merge w:val="continue"/>
            <w:vAlign w:val="center"/>
          </w:tcPr>
          <w:p/>
        </w:tc>
        <w:tc>
          <w:tcPr>
            <w:tcW w:w="2680" w:type="dxa"/>
            <w:vMerge w:val="continue"/>
            <w:vAlign w:val="center"/>
          </w:tcPr>
          <w:p/>
        </w:tc>
        <w:tc>
          <w:tcPr>
            <w:tcW w:w="1360" w:type="dxa"/>
            <w:vMerge w:val="continue"/>
            <w:vAlign w:val="center"/>
          </w:tcPr>
          <w:p/>
        </w:tc>
        <w:tc>
          <w:tcPr>
            <w:tcW w:w="560" w:type="dxa"/>
            <w:vMerge w:val="continue"/>
            <w:vAlign w:val="center"/>
          </w:tcPr>
          <w:p/>
        </w:tc>
        <w:tc>
          <w:tcPr>
            <w:tcW w:w="2100" w:type="dxa"/>
            <w:vMerge w:val="continue"/>
            <w:vAlign w:val="center"/>
          </w:tcPr>
          <w:p/>
        </w:tc>
        <w:tc>
          <w:tcPr>
            <w:tcW w:w="1360" w:type="dxa"/>
            <w:vMerge w:val="continue"/>
            <w:vAlign w:val="center"/>
          </w:tcPr>
          <w:p/>
        </w:tc>
        <w:tc>
          <w:tcPr>
            <w:tcW w:w="560" w:type="dxa"/>
            <w:vMerge w:val="continue"/>
            <w:vAlign w:val="center"/>
          </w:tcPr>
          <w:p/>
        </w:tc>
        <w:tc>
          <w:tcPr>
            <w:tcW w:w="3440" w:type="dxa"/>
            <w:vMerge w:val="continue"/>
            <w:vAlign w:val="center"/>
          </w:tcPr>
          <w:p/>
        </w:tc>
        <w:tc>
          <w:tcPr>
            <w:tcW w:w="138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w:t>
            </w:r>
          </w:p>
        </w:tc>
        <w:tc>
          <w:tcPr>
            <w:tcW w:w="2680" w:type="dxa"/>
            <w:vAlign w:val="center"/>
          </w:tcPr>
          <w:p>
            <w:pPr>
              <w:snapToGrid w:val="0"/>
              <w:jc w:val="left"/>
            </w:pPr>
            <w:r>
              <w:rPr>
                <w:rFonts w:ascii="宋体" w:hAnsi="宋体" w:eastAsia="宋体" w:cs="宋体"/>
                <w:b w:val="0"/>
                <w:i w:val="0"/>
                <w:color w:val="000000"/>
                <w:sz w:val="16"/>
              </w:rPr>
              <w:t>工资福利支出</w:t>
            </w:r>
          </w:p>
        </w:tc>
        <w:tc>
          <w:tcPr>
            <w:tcW w:w="1360" w:type="dxa"/>
            <w:vAlign w:val="center"/>
          </w:tcPr>
          <w:p>
            <w:pPr>
              <w:snapToGrid w:val="0"/>
              <w:jc w:val="right"/>
            </w:pPr>
            <w:r>
              <w:rPr>
                <w:rFonts w:ascii="宋体" w:hAnsi="宋体" w:eastAsia="宋体" w:cs="宋体"/>
                <w:b w:val="0"/>
                <w:i w:val="0"/>
                <w:color w:val="000000"/>
                <w:sz w:val="16"/>
              </w:rPr>
              <w:t>275.61</w:t>
            </w:r>
          </w:p>
        </w:tc>
        <w:tc>
          <w:tcPr>
            <w:tcW w:w="560" w:type="dxa"/>
            <w:vAlign w:val="center"/>
          </w:tcPr>
          <w:p>
            <w:pPr>
              <w:snapToGrid w:val="0"/>
              <w:jc w:val="left"/>
            </w:pPr>
            <w:r>
              <w:rPr>
                <w:rFonts w:ascii="宋体" w:hAnsi="宋体" w:eastAsia="宋体" w:cs="宋体"/>
                <w:b w:val="0"/>
                <w:i w:val="0"/>
                <w:color w:val="000000"/>
                <w:sz w:val="16"/>
              </w:rPr>
              <w:t>302</w:t>
            </w:r>
          </w:p>
        </w:tc>
        <w:tc>
          <w:tcPr>
            <w:tcW w:w="2100" w:type="dxa"/>
            <w:vAlign w:val="center"/>
          </w:tcPr>
          <w:p>
            <w:pPr>
              <w:snapToGrid w:val="0"/>
              <w:jc w:val="left"/>
            </w:pPr>
            <w:r>
              <w:rPr>
                <w:rFonts w:ascii="宋体" w:hAnsi="宋体" w:eastAsia="宋体" w:cs="宋体"/>
                <w:b w:val="0"/>
                <w:i w:val="0"/>
                <w:color w:val="000000"/>
                <w:sz w:val="16"/>
              </w:rPr>
              <w:t>商品和服务支出</w:t>
            </w:r>
          </w:p>
        </w:tc>
        <w:tc>
          <w:tcPr>
            <w:tcW w:w="1360" w:type="dxa"/>
            <w:vAlign w:val="center"/>
          </w:tcPr>
          <w:p>
            <w:pPr>
              <w:snapToGrid w:val="0"/>
              <w:jc w:val="right"/>
            </w:pPr>
            <w:r>
              <w:rPr>
                <w:rFonts w:ascii="宋体" w:hAnsi="宋体" w:eastAsia="宋体" w:cs="宋体"/>
                <w:b w:val="0"/>
                <w:i w:val="0"/>
                <w:color w:val="000000"/>
                <w:sz w:val="16"/>
              </w:rPr>
              <w:t>359.48</w:t>
            </w:r>
          </w:p>
        </w:tc>
        <w:tc>
          <w:tcPr>
            <w:tcW w:w="560" w:type="dxa"/>
            <w:vAlign w:val="center"/>
          </w:tcPr>
          <w:p>
            <w:pPr>
              <w:snapToGrid w:val="0"/>
              <w:jc w:val="left"/>
            </w:pPr>
            <w:r>
              <w:rPr>
                <w:rFonts w:ascii="宋体" w:hAnsi="宋体" w:eastAsia="宋体" w:cs="宋体"/>
                <w:b w:val="0"/>
                <w:i w:val="0"/>
                <w:color w:val="000000"/>
                <w:sz w:val="16"/>
              </w:rPr>
              <w:t>307</w:t>
            </w:r>
          </w:p>
        </w:tc>
        <w:tc>
          <w:tcPr>
            <w:tcW w:w="3440" w:type="dxa"/>
            <w:vAlign w:val="center"/>
          </w:tcPr>
          <w:p>
            <w:pPr>
              <w:snapToGrid w:val="0"/>
              <w:jc w:val="left"/>
            </w:pPr>
            <w:r>
              <w:rPr>
                <w:rFonts w:ascii="宋体" w:hAnsi="宋体" w:eastAsia="宋体" w:cs="宋体"/>
                <w:b w:val="0"/>
                <w:i w:val="0"/>
                <w:color w:val="000000"/>
                <w:sz w:val="16"/>
              </w:rPr>
              <w:t>债务利息及费用支出</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30101</w:t>
            </w:r>
          </w:p>
        </w:tc>
        <w:tc>
          <w:tcPr>
            <w:tcW w:w="2680" w:type="dxa"/>
            <w:vAlign w:val="center"/>
          </w:tcPr>
          <w:p>
            <w:pPr>
              <w:snapToGrid w:val="0"/>
              <w:jc w:val="left"/>
            </w:pPr>
            <w:r>
              <w:rPr>
                <w:rFonts w:ascii="宋体" w:hAnsi="宋体" w:eastAsia="宋体" w:cs="宋体"/>
                <w:b w:val="0"/>
                <w:i w:val="0"/>
                <w:color w:val="000000"/>
                <w:sz w:val="16"/>
              </w:rPr>
              <w:t xml:space="preserve">  基本工资</w:t>
            </w:r>
          </w:p>
        </w:tc>
        <w:tc>
          <w:tcPr>
            <w:tcW w:w="1360" w:type="dxa"/>
            <w:vAlign w:val="center"/>
          </w:tcPr>
          <w:p>
            <w:pPr>
              <w:snapToGrid w:val="0"/>
              <w:jc w:val="right"/>
            </w:pPr>
            <w:r>
              <w:rPr>
                <w:rFonts w:ascii="宋体" w:hAnsi="宋体" w:eastAsia="宋体" w:cs="宋体"/>
                <w:b w:val="0"/>
                <w:i w:val="0"/>
                <w:color w:val="000000"/>
                <w:sz w:val="16"/>
              </w:rPr>
              <w:t>18.03</w:t>
            </w:r>
          </w:p>
        </w:tc>
        <w:tc>
          <w:tcPr>
            <w:tcW w:w="560" w:type="dxa"/>
            <w:vAlign w:val="center"/>
          </w:tcPr>
          <w:p>
            <w:pPr>
              <w:snapToGrid w:val="0"/>
              <w:jc w:val="left"/>
            </w:pPr>
            <w:r>
              <w:rPr>
                <w:rFonts w:ascii="宋体" w:hAnsi="宋体" w:eastAsia="宋体" w:cs="宋体"/>
                <w:b w:val="0"/>
                <w:i w:val="0"/>
                <w:color w:val="000000"/>
                <w:sz w:val="16"/>
              </w:rPr>
              <w:t>30201</w:t>
            </w:r>
          </w:p>
        </w:tc>
        <w:tc>
          <w:tcPr>
            <w:tcW w:w="2100" w:type="dxa"/>
            <w:vAlign w:val="center"/>
          </w:tcPr>
          <w:p>
            <w:pPr>
              <w:snapToGrid w:val="0"/>
              <w:jc w:val="left"/>
            </w:pPr>
            <w:r>
              <w:rPr>
                <w:rFonts w:ascii="宋体" w:hAnsi="宋体" w:eastAsia="宋体" w:cs="宋体"/>
                <w:b w:val="0"/>
                <w:i w:val="0"/>
                <w:color w:val="000000"/>
                <w:sz w:val="16"/>
              </w:rPr>
              <w:t xml:space="preserve">  办公费</w:t>
            </w:r>
          </w:p>
        </w:tc>
        <w:tc>
          <w:tcPr>
            <w:tcW w:w="1360" w:type="dxa"/>
            <w:vAlign w:val="center"/>
          </w:tcPr>
          <w:p>
            <w:pPr>
              <w:snapToGrid w:val="0"/>
              <w:jc w:val="right"/>
            </w:pPr>
            <w:r>
              <w:rPr>
                <w:rFonts w:ascii="宋体" w:hAnsi="宋体" w:eastAsia="宋体" w:cs="宋体"/>
                <w:b w:val="0"/>
                <w:i w:val="0"/>
                <w:color w:val="000000"/>
                <w:sz w:val="16"/>
              </w:rPr>
              <w:t>31.97</w:t>
            </w:r>
          </w:p>
        </w:tc>
        <w:tc>
          <w:tcPr>
            <w:tcW w:w="560" w:type="dxa"/>
            <w:vAlign w:val="center"/>
          </w:tcPr>
          <w:p>
            <w:pPr>
              <w:snapToGrid w:val="0"/>
              <w:jc w:val="left"/>
            </w:pPr>
            <w:r>
              <w:rPr>
                <w:rFonts w:ascii="宋体" w:hAnsi="宋体" w:eastAsia="宋体" w:cs="宋体"/>
                <w:b w:val="0"/>
                <w:i w:val="0"/>
                <w:color w:val="000000"/>
                <w:sz w:val="16"/>
              </w:rPr>
              <w:t>30701</w:t>
            </w:r>
          </w:p>
        </w:tc>
        <w:tc>
          <w:tcPr>
            <w:tcW w:w="3440" w:type="dxa"/>
            <w:vAlign w:val="center"/>
          </w:tcPr>
          <w:p>
            <w:pPr>
              <w:snapToGrid w:val="0"/>
              <w:jc w:val="left"/>
            </w:pPr>
            <w:r>
              <w:rPr>
                <w:rFonts w:ascii="宋体" w:hAnsi="宋体" w:eastAsia="宋体" w:cs="宋体"/>
                <w:b w:val="0"/>
                <w:i w:val="0"/>
                <w:color w:val="000000"/>
                <w:sz w:val="16"/>
              </w:rPr>
              <w:t xml:space="preserve">  国内债务付息</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30102</w:t>
            </w:r>
          </w:p>
        </w:tc>
        <w:tc>
          <w:tcPr>
            <w:tcW w:w="2680" w:type="dxa"/>
            <w:vAlign w:val="center"/>
          </w:tcPr>
          <w:p>
            <w:pPr>
              <w:snapToGrid w:val="0"/>
              <w:jc w:val="left"/>
            </w:pPr>
            <w:r>
              <w:rPr>
                <w:rFonts w:ascii="宋体" w:hAnsi="宋体" w:eastAsia="宋体" w:cs="宋体"/>
                <w:b w:val="0"/>
                <w:i w:val="0"/>
                <w:color w:val="000000"/>
                <w:sz w:val="16"/>
              </w:rPr>
              <w:t xml:space="preserve">  津贴补贴</w:t>
            </w:r>
          </w:p>
        </w:tc>
        <w:tc>
          <w:tcPr>
            <w:tcW w:w="1360" w:type="dxa"/>
            <w:vAlign w:val="center"/>
          </w:tcPr>
          <w:p>
            <w:pPr>
              <w:snapToGrid w:val="0"/>
              <w:jc w:val="right"/>
            </w:pPr>
            <w:r>
              <w:rPr>
                <w:rFonts w:ascii="宋体" w:hAnsi="宋体" w:eastAsia="宋体" w:cs="宋体"/>
                <w:b w:val="0"/>
                <w:i w:val="0"/>
                <w:color w:val="000000"/>
                <w:sz w:val="16"/>
              </w:rPr>
              <w:t>14.13</w:t>
            </w:r>
          </w:p>
        </w:tc>
        <w:tc>
          <w:tcPr>
            <w:tcW w:w="560" w:type="dxa"/>
            <w:vAlign w:val="center"/>
          </w:tcPr>
          <w:p>
            <w:pPr>
              <w:snapToGrid w:val="0"/>
              <w:jc w:val="left"/>
            </w:pPr>
            <w:r>
              <w:rPr>
                <w:rFonts w:ascii="宋体" w:hAnsi="宋体" w:eastAsia="宋体" w:cs="宋体"/>
                <w:b w:val="0"/>
                <w:i w:val="0"/>
                <w:color w:val="000000"/>
                <w:sz w:val="16"/>
              </w:rPr>
              <w:t>30202</w:t>
            </w:r>
          </w:p>
        </w:tc>
        <w:tc>
          <w:tcPr>
            <w:tcW w:w="2100" w:type="dxa"/>
            <w:vAlign w:val="center"/>
          </w:tcPr>
          <w:p>
            <w:pPr>
              <w:snapToGrid w:val="0"/>
              <w:jc w:val="left"/>
            </w:pPr>
            <w:r>
              <w:rPr>
                <w:rFonts w:ascii="宋体" w:hAnsi="宋体" w:eastAsia="宋体" w:cs="宋体"/>
                <w:b w:val="0"/>
                <w:i w:val="0"/>
                <w:color w:val="000000"/>
                <w:sz w:val="16"/>
              </w:rPr>
              <w:t xml:space="preserve">  印刷费</w:t>
            </w:r>
          </w:p>
        </w:tc>
        <w:tc>
          <w:tcPr>
            <w:tcW w:w="1360" w:type="dxa"/>
            <w:vAlign w:val="center"/>
          </w:tcPr>
          <w:p>
            <w:pPr>
              <w:snapToGrid w:val="0"/>
              <w:jc w:val="right"/>
            </w:pPr>
            <w:r>
              <w:rPr>
                <w:rFonts w:ascii="宋体" w:hAnsi="宋体" w:eastAsia="宋体" w:cs="宋体"/>
                <w:b w:val="0"/>
                <w:i w:val="0"/>
                <w:color w:val="000000"/>
                <w:sz w:val="16"/>
              </w:rPr>
              <w:t>4.03</w:t>
            </w:r>
          </w:p>
        </w:tc>
        <w:tc>
          <w:tcPr>
            <w:tcW w:w="560" w:type="dxa"/>
            <w:vAlign w:val="center"/>
          </w:tcPr>
          <w:p>
            <w:pPr>
              <w:snapToGrid w:val="0"/>
              <w:jc w:val="left"/>
            </w:pPr>
            <w:r>
              <w:rPr>
                <w:rFonts w:ascii="宋体" w:hAnsi="宋体" w:eastAsia="宋体" w:cs="宋体"/>
                <w:b w:val="0"/>
                <w:i w:val="0"/>
                <w:color w:val="000000"/>
                <w:sz w:val="16"/>
              </w:rPr>
              <w:t>30702</w:t>
            </w:r>
          </w:p>
        </w:tc>
        <w:tc>
          <w:tcPr>
            <w:tcW w:w="3440" w:type="dxa"/>
            <w:vAlign w:val="center"/>
          </w:tcPr>
          <w:p>
            <w:pPr>
              <w:snapToGrid w:val="0"/>
              <w:jc w:val="left"/>
            </w:pPr>
            <w:r>
              <w:rPr>
                <w:rFonts w:ascii="宋体" w:hAnsi="宋体" w:eastAsia="宋体" w:cs="宋体"/>
                <w:b w:val="0"/>
                <w:i w:val="0"/>
                <w:color w:val="000000"/>
                <w:sz w:val="16"/>
              </w:rPr>
              <w:t xml:space="preserve">  国外债务付息</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30103</w:t>
            </w:r>
          </w:p>
        </w:tc>
        <w:tc>
          <w:tcPr>
            <w:tcW w:w="2680" w:type="dxa"/>
            <w:vAlign w:val="center"/>
          </w:tcPr>
          <w:p>
            <w:pPr>
              <w:snapToGrid w:val="0"/>
              <w:jc w:val="left"/>
            </w:pPr>
            <w:r>
              <w:rPr>
                <w:rFonts w:ascii="宋体" w:hAnsi="宋体" w:eastAsia="宋体" w:cs="宋体"/>
                <w:b w:val="0"/>
                <w:i w:val="0"/>
                <w:color w:val="000000"/>
                <w:sz w:val="16"/>
              </w:rPr>
              <w:t xml:space="preserve">  奖金</w:t>
            </w:r>
          </w:p>
        </w:tc>
        <w:tc>
          <w:tcPr>
            <w:tcW w:w="1360" w:type="dxa"/>
            <w:vAlign w:val="center"/>
          </w:tcPr>
          <w:p>
            <w:pPr>
              <w:snapToGrid w:val="0"/>
              <w:jc w:val="right"/>
            </w:pPr>
            <w:r>
              <w:rPr>
                <w:rFonts w:ascii="宋体" w:hAnsi="宋体" w:eastAsia="宋体" w:cs="宋体"/>
                <w:b w:val="0"/>
                <w:i w:val="0"/>
                <w:color w:val="000000"/>
                <w:sz w:val="16"/>
              </w:rPr>
              <w:t>57.51</w:t>
            </w:r>
          </w:p>
        </w:tc>
        <w:tc>
          <w:tcPr>
            <w:tcW w:w="560" w:type="dxa"/>
            <w:vAlign w:val="center"/>
          </w:tcPr>
          <w:p>
            <w:pPr>
              <w:snapToGrid w:val="0"/>
              <w:jc w:val="left"/>
            </w:pPr>
            <w:r>
              <w:rPr>
                <w:rFonts w:ascii="宋体" w:hAnsi="宋体" w:eastAsia="宋体" w:cs="宋体"/>
                <w:b w:val="0"/>
                <w:i w:val="0"/>
                <w:color w:val="000000"/>
                <w:sz w:val="16"/>
              </w:rPr>
              <w:t>30203</w:t>
            </w:r>
          </w:p>
        </w:tc>
        <w:tc>
          <w:tcPr>
            <w:tcW w:w="2100" w:type="dxa"/>
            <w:vAlign w:val="center"/>
          </w:tcPr>
          <w:p>
            <w:pPr>
              <w:snapToGrid w:val="0"/>
              <w:jc w:val="left"/>
            </w:pPr>
            <w:r>
              <w:rPr>
                <w:rFonts w:ascii="宋体" w:hAnsi="宋体" w:eastAsia="宋体" w:cs="宋体"/>
                <w:b w:val="0"/>
                <w:i w:val="0"/>
                <w:color w:val="000000"/>
                <w:sz w:val="16"/>
              </w:rPr>
              <w:t xml:space="preserve">  咨询费</w:t>
            </w:r>
          </w:p>
        </w:tc>
        <w:tc>
          <w:tcPr>
            <w:tcW w:w="1360" w:type="dxa"/>
            <w:vAlign w:val="center"/>
          </w:tcPr>
          <w:p>
            <w:pPr>
              <w:snapToGrid w:val="0"/>
              <w:jc w:val="right"/>
            </w:pPr>
            <w:r>
              <w:rPr>
                <w:rFonts w:ascii="宋体" w:hAnsi="宋体" w:eastAsia="宋体" w:cs="宋体"/>
                <w:b w:val="0"/>
                <w:i w:val="0"/>
                <w:color w:val="000000"/>
                <w:sz w:val="16"/>
              </w:rPr>
              <w:t>6.48</w:t>
            </w:r>
          </w:p>
        </w:tc>
        <w:tc>
          <w:tcPr>
            <w:tcW w:w="560" w:type="dxa"/>
            <w:vAlign w:val="center"/>
          </w:tcPr>
          <w:p>
            <w:pPr>
              <w:snapToGrid w:val="0"/>
              <w:jc w:val="left"/>
            </w:pPr>
            <w:r>
              <w:rPr>
                <w:rFonts w:ascii="宋体" w:hAnsi="宋体" w:eastAsia="宋体" w:cs="宋体"/>
                <w:b w:val="0"/>
                <w:i w:val="0"/>
                <w:color w:val="000000"/>
                <w:sz w:val="16"/>
              </w:rPr>
              <w:t>310</w:t>
            </w:r>
          </w:p>
        </w:tc>
        <w:tc>
          <w:tcPr>
            <w:tcW w:w="3440" w:type="dxa"/>
            <w:vAlign w:val="center"/>
          </w:tcPr>
          <w:p>
            <w:pPr>
              <w:snapToGrid w:val="0"/>
              <w:jc w:val="left"/>
            </w:pPr>
            <w:r>
              <w:rPr>
                <w:rFonts w:ascii="宋体" w:hAnsi="宋体" w:eastAsia="宋体" w:cs="宋体"/>
                <w:b w:val="0"/>
                <w:i w:val="0"/>
                <w:color w:val="000000"/>
                <w:sz w:val="16"/>
              </w:rPr>
              <w:t>资本性支出</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30106</w:t>
            </w:r>
          </w:p>
        </w:tc>
        <w:tc>
          <w:tcPr>
            <w:tcW w:w="2680" w:type="dxa"/>
            <w:vAlign w:val="center"/>
          </w:tcPr>
          <w:p>
            <w:pPr>
              <w:snapToGrid w:val="0"/>
              <w:jc w:val="left"/>
            </w:pPr>
            <w:r>
              <w:rPr>
                <w:rFonts w:ascii="宋体" w:hAnsi="宋体" w:eastAsia="宋体" w:cs="宋体"/>
                <w:b w:val="0"/>
                <w:i w:val="0"/>
                <w:color w:val="000000"/>
                <w:sz w:val="16"/>
              </w:rPr>
              <w:t xml:space="preserve">  伙食补助费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30204</w:t>
            </w:r>
          </w:p>
        </w:tc>
        <w:tc>
          <w:tcPr>
            <w:tcW w:w="2100" w:type="dxa"/>
            <w:vAlign w:val="center"/>
          </w:tcPr>
          <w:p>
            <w:pPr>
              <w:snapToGrid w:val="0"/>
              <w:jc w:val="left"/>
            </w:pPr>
            <w:r>
              <w:rPr>
                <w:rFonts w:ascii="宋体" w:hAnsi="宋体" w:eastAsia="宋体" w:cs="宋体"/>
                <w:b w:val="0"/>
                <w:i w:val="0"/>
                <w:color w:val="000000"/>
                <w:sz w:val="16"/>
              </w:rPr>
              <w:t xml:space="preserve">  手续费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31001</w:t>
            </w:r>
          </w:p>
        </w:tc>
        <w:tc>
          <w:tcPr>
            <w:tcW w:w="3440" w:type="dxa"/>
            <w:vAlign w:val="center"/>
          </w:tcPr>
          <w:p>
            <w:pPr>
              <w:snapToGrid w:val="0"/>
              <w:jc w:val="left"/>
            </w:pPr>
            <w:r>
              <w:rPr>
                <w:rFonts w:ascii="宋体" w:hAnsi="宋体" w:eastAsia="宋体" w:cs="宋体"/>
                <w:b w:val="0"/>
                <w:i w:val="0"/>
                <w:color w:val="000000"/>
                <w:sz w:val="16"/>
              </w:rPr>
              <w:t xml:space="preserve">  房屋建筑物购建</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30107</w:t>
            </w:r>
          </w:p>
        </w:tc>
        <w:tc>
          <w:tcPr>
            <w:tcW w:w="2680" w:type="dxa"/>
            <w:vAlign w:val="center"/>
          </w:tcPr>
          <w:p>
            <w:pPr>
              <w:snapToGrid w:val="0"/>
              <w:jc w:val="left"/>
            </w:pPr>
            <w:r>
              <w:rPr>
                <w:rFonts w:ascii="宋体" w:hAnsi="宋体" w:eastAsia="宋体" w:cs="宋体"/>
                <w:b w:val="0"/>
                <w:i w:val="0"/>
                <w:color w:val="000000"/>
                <w:sz w:val="16"/>
              </w:rPr>
              <w:t xml:space="preserve">  绩效工资</w:t>
            </w:r>
          </w:p>
        </w:tc>
        <w:tc>
          <w:tcPr>
            <w:tcW w:w="1360" w:type="dxa"/>
            <w:vAlign w:val="center"/>
          </w:tcPr>
          <w:p>
            <w:pPr>
              <w:snapToGrid w:val="0"/>
              <w:jc w:val="right"/>
            </w:pPr>
            <w:r>
              <w:rPr>
                <w:rFonts w:ascii="宋体" w:hAnsi="宋体" w:eastAsia="宋体" w:cs="宋体"/>
                <w:b w:val="0"/>
                <w:i w:val="0"/>
                <w:color w:val="000000"/>
                <w:sz w:val="16"/>
              </w:rPr>
              <w:t>25.75</w:t>
            </w:r>
          </w:p>
        </w:tc>
        <w:tc>
          <w:tcPr>
            <w:tcW w:w="560" w:type="dxa"/>
            <w:vAlign w:val="center"/>
          </w:tcPr>
          <w:p>
            <w:pPr>
              <w:snapToGrid w:val="0"/>
              <w:jc w:val="left"/>
            </w:pPr>
            <w:r>
              <w:rPr>
                <w:rFonts w:ascii="宋体" w:hAnsi="宋体" w:eastAsia="宋体" w:cs="宋体"/>
                <w:b w:val="0"/>
                <w:i w:val="0"/>
                <w:color w:val="000000"/>
                <w:sz w:val="16"/>
              </w:rPr>
              <w:t>30205</w:t>
            </w:r>
          </w:p>
        </w:tc>
        <w:tc>
          <w:tcPr>
            <w:tcW w:w="2100" w:type="dxa"/>
            <w:vAlign w:val="center"/>
          </w:tcPr>
          <w:p>
            <w:pPr>
              <w:snapToGrid w:val="0"/>
              <w:jc w:val="left"/>
            </w:pPr>
            <w:r>
              <w:rPr>
                <w:rFonts w:ascii="宋体" w:hAnsi="宋体" w:eastAsia="宋体" w:cs="宋体"/>
                <w:b w:val="0"/>
                <w:i w:val="0"/>
                <w:color w:val="000000"/>
                <w:sz w:val="16"/>
              </w:rPr>
              <w:t xml:space="preserve">  水费</w:t>
            </w:r>
          </w:p>
        </w:tc>
        <w:tc>
          <w:tcPr>
            <w:tcW w:w="1360" w:type="dxa"/>
            <w:vAlign w:val="center"/>
          </w:tcPr>
          <w:p>
            <w:pPr>
              <w:snapToGrid w:val="0"/>
              <w:jc w:val="right"/>
            </w:pPr>
            <w:r>
              <w:rPr>
                <w:rFonts w:ascii="宋体" w:hAnsi="宋体" w:eastAsia="宋体" w:cs="宋体"/>
                <w:b w:val="0"/>
                <w:i w:val="0"/>
                <w:color w:val="000000"/>
                <w:sz w:val="16"/>
              </w:rPr>
              <w:t>6.00</w:t>
            </w:r>
          </w:p>
        </w:tc>
        <w:tc>
          <w:tcPr>
            <w:tcW w:w="560" w:type="dxa"/>
            <w:vAlign w:val="center"/>
          </w:tcPr>
          <w:p>
            <w:pPr>
              <w:snapToGrid w:val="0"/>
              <w:jc w:val="left"/>
            </w:pPr>
            <w:r>
              <w:rPr>
                <w:rFonts w:ascii="宋体" w:hAnsi="宋体" w:eastAsia="宋体" w:cs="宋体"/>
                <w:b w:val="0"/>
                <w:i w:val="0"/>
                <w:color w:val="000000"/>
                <w:sz w:val="16"/>
              </w:rPr>
              <w:t>31002</w:t>
            </w:r>
          </w:p>
        </w:tc>
        <w:tc>
          <w:tcPr>
            <w:tcW w:w="3440" w:type="dxa"/>
            <w:vAlign w:val="center"/>
          </w:tcPr>
          <w:p>
            <w:pPr>
              <w:snapToGrid w:val="0"/>
              <w:jc w:val="left"/>
            </w:pPr>
            <w:r>
              <w:rPr>
                <w:rFonts w:ascii="宋体" w:hAnsi="宋体" w:eastAsia="宋体" w:cs="宋体"/>
                <w:b w:val="0"/>
                <w:i w:val="0"/>
                <w:color w:val="000000"/>
                <w:sz w:val="16"/>
              </w:rPr>
              <w:t xml:space="preserve">  办公设备购置</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30108</w:t>
            </w:r>
          </w:p>
        </w:tc>
        <w:tc>
          <w:tcPr>
            <w:tcW w:w="2680" w:type="dxa"/>
            <w:vAlign w:val="center"/>
          </w:tcPr>
          <w:p>
            <w:pPr>
              <w:snapToGrid w:val="0"/>
              <w:jc w:val="left"/>
            </w:pPr>
            <w:r>
              <w:rPr>
                <w:rFonts w:ascii="宋体" w:hAnsi="宋体" w:eastAsia="宋体" w:cs="宋体"/>
                <w:b w:val="0"/>
                <w:i w:val="0"/>
                <w:color w:val="000000"/>
                <w:sz w:val="16"/>
              </w:rPr>
              <w:t xml:space="preserve">  机关事业单位基本养老保险缴费</w:t>
            </w:r>
          </w:p>
        </w:tc>
        <w:tc>
          <w:tcPr>
            <w:tcW w:w="1360" w:type="dxa"/>
            <w:vAlign w:val="center"/>
          </w:tcPr>
          <w:p>
            <w:pPr>
              <w:snapToGrid w:val="0"/>
              <w:jc w:val="right"/>
            </w:pPr>
            <w:r>
              <w:rPr>
                <w:rFonts w:ascii="宋体" w:hAnsi="宋体" w:eastAsia="宋体" w:cs="宋体"/>
                <w:b w:val="0"/>
                <w:i w:val="0"/>
                <w:color w:val="000000"/>
                <w:sz w:val="16"/>
              </w:rPr>
              <w:t>41.57</w:t>
            </w:r>
          </w:p>
        </w:tc>
        <w:tc>
          <w:tcPr>
            <w:tcW w:w="560" w:type="dxa"/>
            <w:vAlign w:val="center"/>
          </w:tcPr>
          <w:p>
            <w:pPr>
              <w:snapToGrid w:val="0"/>
              <w:jc w:val="left"/>
            </w:pPr>
            <w:r>
              <w:rPr>
                <w:rFonts w:ascii="宋体" w:hAnsi="宋体" w:eastAsia="宋体" w:cs="宋体"/>
                <w:b w:val="0"/>
                <w:i w:val="0"/>
                <w:color w:val="000000"/>
                <w:sz w:val="16"/>
              </w:rPr>
              <w:t>30206</w:t>
            </w:r>
          </w:p>
        </w:tc>
        <w:tc>
          <w:tcPr>
            <w:tcW w:w="2100" w:type="dxa"/>
            <w:vAlign w:val="center"/>
          </w:tcPr>
          <w:p>
            <w:pPr>
              <w:snapToGrid w:val="0"/>
              <w:jc w:val="left"/>
            </w:pPr>
            <w:r>
              <w:rPr>
                <w:rFonts w:ascii="宋体" w:hAnsi="宋体" w:eastAsia="宋体" w:cs="宋体"/>
                <w:b w:val="0"/>
                <w:i w:val="0"/>
                <w:color w:val="000000"/>
                <w:sz w:val="16"/>
              </w:rPr>
              <w:t xml:space="preserve">  电费</w:t>
            </w:r>
          </w:p>
        </w:tc>
        <w:tc>
          <w:tcPr>
            <w:tcW w:w="1360" w:type="dxa"/>
            <w:vAlign w:val="center"/>
          </w:tcPr>
          <w:p>
            <w:pPr>
              <w:snapToGrid w:val="0"/>
              <w:jc w:val="right"/>
            </w:pPr>
            <w:r>
              <w:rPr>
                <w:rFonts w:ascii="宋体" w:hAnsi="宋体" w:eastAsia="宋体" w:cs="宋体"/>
                <w:b w:val="0"/>
                <w:i w:val="0"/>
                <w:color w:val="000000"/>
                <w:sz w:val="16"/>
              </w:rPr>
              <w:t>18.10</w:t>
            </w:r>
          </w:p>
        </w:tc>
        <w:tc>
          <w:tcPr>
            <w:tcW w:w="560" w:type="dxa"/>
            <w:vAlign w:val="center"/>
          </w:tcPr>
          <w:p>
            <w:pPr>
              <w:snapToGrid w:val="0"/>
              <w:jc w:val="left"/>
            </w:pPr>
            <w:r>
              <w:rPr>
                <w:rFonts w:ascii="宋体" w:hAnsi="宋体" w:eastAsia="宋体" w:cs="宋体"/>
                <w:b w:val="0"/>
                <w:i w:val="0"/>
                <w:color w:val="000000"/>
                <w:sz w:val="16"/>
              </w:rPr>
              <w:t>31003</w:t>
            </w:r>
          </w:p>
        </w:tc>
        <w:tc>
          <w:tcPr>
            <w:tcW w:w="3440" w:type="dxa"/>
            <w:vAlign w:val="center"/>
          </w:tcPr>
          <w:p>
            <w:pPr>
              <w:snapToGrid w:val="0"/>
              <w:jc w:val="left"/>
            </w:pPr>
            <w:r>
              <w:rPr>
                <w:rFonts w:ascii="宋体" w:hAnsi="宋体" w:eastAsia="宋体" w:cs="宋体"/>
                <w:b w:val="0"/>
                <w:i w:val="0"/>
                <w:color w:val="000000"/>
                <w:sz w:val="16"/>
              </w:rPr>
              <w:t xml:space="preserve">  专用设备购置</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30109</w:t>
            </w:r>
          </w:p>
        </w:tc>
        <w:tc>
          <w:tcPr>
            <w:tcW w:w="2680" w:type="dxa"/>
            <w:vAlign w:val="center"/>
          </w:tcPr>
          <w:p>
            <w:pPr>
              <w:snapToGrid w:val="0"/>
              <w:jc w:val="left"/>
            </w:pPr>
            <w:r>
              <w:rPr>
                <w:rFonts w:ascii="宋体" w:hAnsi="宋体" w:eastAsia="宋体" w:cs="宋体"/>
                <w:b w:val="0"/>
                <w:i w:val="0"/>
                <w:color w:val="000000"/>
                <w:sz w:val="16"/>
              </w:rPr>
              <w:t xml:space="preserve">  职业年金缴费</w:t>
            </w:r>
          </w:p>
        </w:tc>
        <w:tc>
          <w:tcPr>
            <w:tcW w:w="1360" w:type="dxa"/>
            <w:vAlign w:val="center"/>
          </w:tcPr>
          <w:p>
            <w:pPr>
              <w:snapToGrid w:val="0"/>
              <w:jc w:val="right"/>
            </w:pPr>
            <w:r>
              <w:rPr>
                <w:rFonts w:ascii="宋体" w:hAnsi="宋体" w:eastAsia="宋体" w:cs="宋体"/>
                <w:b w:val="0"/>
                <w:i w:val="0"/>
                <w:color w:val="000000"/>
                <w:sz w:val="16"/>
              </w:rPr>
              <w:t>20.21</w:t>
            </w:r>
          </w:p>
        </w:tc>
        <w:tc>
          <w:tcPr>
            <w:tcW w:w="560" w:type="dxa"/>
            <w:vAlign w:val="center"/>
          </w:tcPr>
          <w:p>
            <w:pPr>
              <w:snapToGrid w:val="0"/>
              <w:jc w:val="left"/>
            </w:pPr>
            <w:r>
              <w:rPr>
                <w:rFonts w:ascii="宋体" w:hAnsi="宋体" w:eastAsia="宋体" w:cs="宋体"/>
                <w:b w:val="0"/>
                <w:i w:val="0"/>
                <w:color w:val="000000"/>
                <w:sz w:val="16"/>
              </w:rPr>
              <w:t>30207</w:t>
            </w:r>
          </w:p>
        </w:tc>
        <w:tc>
          <w:tcPr>
            <w:tcW w:w="2100" w:type="dxa"/>
            <w:vAlign w:val="center"/>
          </w:tcPr>
          <w:p>
            <w:pPr>
              <w:snapToGrid w:val="0"/>
              <w:jc w:val="left"/>
            </w:pPr>
            <w:r>
              <w:rPr>
                <w:rFonts w:ascii="宋体" w:hAnsi="宋体" w:eastAsia="宋体" w:cs="宋体"/>
                <w:b w:val="0"/>
                <w:i w:val="0"/>
                <w:color w:val="000000"/>
                <w:sz w:val="16"/>
              </w:rPr>
              <w:t xml:space="preserve">  邮电费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31005</w:t>
            </w:r>
          </w:p>
        </w:tc>
        <w:tc>
          <w:tcPr>
            <w:tcW w:w="3440" w:type="dxa"/>
            <w:vAlign w:val="center"/>
          </w:tcPr>
          <w:p>
            <w:pPr>
              <w:snapToGrid w:val="0"/>
              <w:jc w:val="left"/>
            </w:pPr>
            <w:r>
              <w:rPr>
                <w:rFonts w:ascii="宋体" w:hAnsi="宋体" w:eastAsia="宋体" w:cs="宋体"/>
                <w:b w:val="0"/>
                <w:i w:val="0"/>
                <w:color w:val="000000"/>
                <w:sz w:val="16"/>
              </w:rPr>
              <w:t xml:space="preserve">  基础设施建设</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30110</w:t>
            </w:r>
          </w:p>
        </w:tc>
        <w:tc>
          <w:tcPr>
            <w:tcW w:w="2680" w:type="dxa"/>
            <w:vAlign w:val="center"/>
          </w:tcPr>
          <w:p>
            <w:pPr>
              <w:snapToGrid w:val="0"/>
              <w:jc w:val="left"/>
            </w:pPr>
            <w:r>
              <w:rPr>
                <w:rFonts w:ascii="宋体" w:hAnsi="宋体" w:eastAsia="宋体" w:cs="宋体"/>
                <w:b w:val="0"/>
                <w:i w:val="0"/>
                <w:color w:val="000000"/>
                <w:sz w:val="16"/>
              </w:rPr>
              <w:t xml:space="preserve">  职工基本医疗保险缴费</w:t>
            </w:r>
          </w:p>
        </w:tc>
        <w:tc>
          <w:tcPr>
            <w:tcW w:w="1360" w:type="dxa"/>
            <w:vAlign w:val="center"/>
          </w:tcPr>
          <w:p>
            <w:pPr>
              <w:snapToGrid w:val="0"/>
              <w:jc w:val="right"/>
            </w:pPr>
            <w:r>
              <w:rPr>
                <w:rFonts w:ascii="宋体" w:hAnsi="宋体" w:eastAsia="宋体" w:cs="宋体"/>
                <w:b w:val="0"/>
                <w:i w:val="0"/>
                <w:color w:val="000000"/>
                <w:sz w:val="16"/>
              </w:rPr>
              <w:t>13.80</w:t>
            </w:r>
          </w:p>
        </w:tc>
        <w:tc>
          <w:tcPr>
            <w:tcW w:w="560" w:type="dxa"/>
            <w:vAlign w:val="center"/>
          </w:tcPr>
          <w:p>
            <w:pPr>
              <w:snapToGrid w:val="0"/>
              <w:jc w:val="left"/>
            </w:pPr>
            <w:r>
              <w:rPr>
                <w:rFonts w:ascii="宋体" w:hAnsi="宋体" w:eastAsia="宋体" w:cs="宋体"/>
                <w:b w:val="0"/>
                <w:i w:val="0"/>
                <w:color w:val="000000"/>
                <w:sz w:val="16"/>
              </w:rPr>
              <w:t>30208</w:t>
            </w:r>
          </w:p>
        </w:tc>
        <w:tc>
          <w:tcPr>
            <w:tcW w:w="2100" w:type="dxa"/>
            <w:vAlign w:val="center"/>
          </w:tcPr>
          <w:p>
            <w:pPr>
              <w:snapToGrid w:val="0"/>
              <w:jc w:val="left"/>
            </w:pPr>
            <w:r>
              <w:rPr>
                <w:rFonts w:ascii="宋体" w:hAnsi="宋体" w:eastAsia="宋体" w:cs="宋体"/>
                <w:b w:val="0"/>
                <w:i w:val="0"/>
                <w:color w:val="000000"/>
                <w:sz w:val="16"/>
              </w:rPr>
              <w:t xml:space="preserve">  取暖费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31006</w:t>
            </w:r>
          </w:p>
        </w:tc>
        <w:tc>
          <w:tcPr>
            <w:tcW w:w="3440" w:type="dxa"/>
            <w:vAlign w:val="center"/>
          </w:tcPr>
          <w:p>
            <w:pPr>
              <w:snapToGrid w:val="0"/>
              <w:jc w:val="left"/>
            </w:pPr>
            <w:r>
              <w:rPr>
                <w:rFonts w:ascii="宋体" w:hAnsi="宋体" w:eastAsia="宋体" w:cs="宋体"/>
                <w:b w:val="0"/>
                <w:i w:val="0"/>
                <w:color w:val="000000"/>
                <w:sz w:val="16"/>
              </w:rPr>
              <w:t xml:space="preserve">  大型修缮</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30111</w:t>
            </w:r>
          </w:p>
        </w:tc>
        <w:tc>
          <w:tcPr>
            <w:tcW w:w="2680" w:type="dxa"/>
            <w:vAlign w:val="center"/>
          </w:tcPr>
          <w:p>
            <w:pPr>
              <w:snapToGrid w:val="0"/>
              <w:jc w:val="left"/>
            </w:pPr>
            <w:r>
              <w:rPr>
                <w:rFonts w:ascii="宋体" w:hAnsi="宋体" w:eastAsia="宋体" w:cs="宋体"/>
                <w:b w:val="0"/>
                <w:i w:val="0"/>
                <w:color w:val="000000"/>
                <w:sz w:val="16"/>
              </w:rPr>
              <w:t xml:space="preserve">  公务员医疗补助缴费</w:t>
            </w:r>
          </w:p>
        </w:tc>
        <w:tc>
          <w:tcPr>
            <w:tcW w:w="1360" w:type="dxa"/>
            <w:vAlign w:val="center"/>
          </w:tcPr>
          <w:p>
            <w:pPr>
              <w:snapToGrid w:val="0"/>
              <w:jc w:val="right"/>
            </w:pPr>
            <w:r>
              <w:rPr>
                <w:rFonts w:ascii="宋体" w:hAnsi="宋体" w:eastAsia="宋体" w:cs="宋体"/>
                <w:b w:val="0"/>
                <w:i w:val="0"/>
                <w:color w:val="000000"/>
                <w:sz w:val="16"/>
              </w:rPr>
              <w:t>6.65</w:t>
            </w:r>
          </w:p>
        </w:tc>
        <w:tc>
          <w:tcPr>
            <w:tcW w:w="560" w:type="dxa"/>
            <w:vAlign w:val="center"/>
          </w:tcPr>
          <w:p>
            <w:pPr>
              <w:snapToGrid w:val="0"/>
              <w:jc w:val="left"/>
            </w:pPr>
            <w:r>
              <w:rPr>
                <w:rFonts w:ascii="宋体" w:hAnsi="宋体" w:eastAsia="宋体" w:cs="宋体"/>
                <w:b w:val="0"/>
                <w:i w:val="0"/>
                <w:color w:val="000000"/>
                <w:sz w:val="16"/>
              </w:rPr>
              <w:t>30209</w:t>
            </w:r>
          </w:p>
        </w:tc>
        <w:tc>
          <w:tcPr>
            <w:tcW w:w="2100" w:type="dxa"/>
            <w:vAlign w:val="center"/>
          </w:tcPr>
          <w:p>
            <w:pPr>
              <w:snapToGrid w:val="0"/>
              <w:jc w:val="left"/>
            </w:pPr>
            <w:r>
              <w:rPr>
                <w:rFonts w:ascii="宋体" w:hAnsi="宋体" w:eastAsia="宋体" w:cs="宋体"/>
                <w:b w:val="0"/>
                <w:i w:val="0"/>
                <w:color w:val="000000"/>
                <w:sz w:val="16"/>
              </w:rPr>
              <w:t xml:space="preserve">  物业管理费</w:t>
            </w:r>
          </w:p>
        </w:tc>
        <w:tc>
          <w:tcPr>
            <w:tcW w:w="1360" w:type="dxa"/>
            <w:vAlign w:val="center"/>
          </w:tcPr>
          <w:p>
            <w:pPr>
              <w:snapToGrid w:val="0"/>
              <w:jc w:val="right"/>
            </w:pPr>
            <w:r>
              <w:rPr>
                <w:rFonts w:ascii="宋体" w:hAnsi="宋体" w:eastAsia="宋体" w:cs="宋体"/>
                <w:b w:val="0"/>
                <w:i w:val="0"/>
                <w:color w:val="000000"/>
                <w:sz w:val="16"/>
              </w:rPr>
              <w:t>125.03</w:t>
            </w:r>
          </w:p>
        </w:tc>
        <w:tc>
          <w:tcPr>
            <w:tcW w:w="560" w:type="dxa"/>
            <w:vAlign w:val="center"/>
          </w:tcPr>
          <w:p>
            <w:pPr>
              <w:snapToGrid w:val="0"/>
              <w:jc w:val="left"/>
            </w:pPr>
            <w:r>
              <w:rPr>
                <w:rFonts w:ascii="宋体" w:hAnsi="宋体" w:eastAsia="宋体" w:cs="宋体"/>
                <w:b w:val="0"/>
                <w:i w:val="0"/>
                <w:color w:val="000000"/>
                <w:sz w:val="16"/>
              </w:rPr>
              <w:t>31007</w:t>
            </w:r>
          </w:p>
        </w:tc>
        <w:tc>
          <w:tcPr>
            <w:tcW w:w="3440" w:type="dxa"/>
            <w:vAlign w:val="center"/>
          </w:tcPr>
          <w:p>
            <w:pPr>
              <w:snapToGrid w:val="0"/>
              <w:jc w:val="left"/>
            </w:pPr>
            <w:r>
              <w:rPr>
                <w:rFonts w:ascii="宋体" w:hAnsi="宋体" w:eastAsia="宋体" w:cs="宋体"/>
                <w:b w:val="0"/>
                <w:i w:val="0"/>
                <w:color w:val="000000"/>
                <w:sz w:val="16"/>
              </w:rPr>
              <w:t xml:space="preserve">  信息网络及软件购置更新</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30112</w:t>
            </w:r>
          </w:p>
        </w:tc>
        <w:tc>
          <w:tcPr>
            <w:tcW w:w="2680" w:type="dxa"/>
            <w:vAlign w:val="center"/>
          </w:tcPr>
          <w:p>
            <w:pPr>
              <w:snapToGrid w:val="0"/>
              <w:jc w:val="left"/>
            </w:pPr>
            <w:r>
              <w:rPr>
                <w:rFonts w:ascii="宋体" w:hAnsi="宋体" w:eastAsia="宋体" w:cs="宋体"/>
                <w:b w:val="0"/>
                <w:i w:val="0"/>
                <w:color w:val="000000"/>
                <w:sz w:val="16"/>
              </w:rPr>
              <w:t xml:space="preserve">  其他社会保障缴费</w:t>
            </w:r>
          </w:p>
        </w:tc>
        <w:tc>
          <w:tcPr>
            <w:tcW w:w="1360" w:type="dxa"/>
            <w:vAlign w:val="center"/>
          </w:tcPr>
          <w:p>
            <w:pPr>
              <w:snapToGrid w:val="0"/>
              <w:jc w:val="right"/>
            </w:pPr>
            <w:r>
              <w:rPr>
                <w:rFonts w:ascii="宋体" w:hAnsi="宋体" w:eastAsia="宋体" w:cs="宋体"/>
                <w:b w:val="0"/>
                <w:i w:val="0"/>
                <w:color w:val="000000"/>
                <w:sz w:val="16"/>
              </w:rPr>
              <w:t>1.06</w:t>
            </w:r>
          </w:p>
        </w:tc>
        <w:tc>
          <w:tcPr>
            <w:tcW w:w="560" w:type="dxa"/>
            <w:vAlign w:val="center"/>
          </w:tcPr>
          <w:p>
            <w:pPr>
              <w:snapToGrid w:val="0"/>
              <w:jc w:val="left"/>
            </w:pPr>
            <w:r>
              <w:rPr>
                <w:rFonts w:ascii="宋体" w:hAnsi="宋体" w:eastAsia="宋体" w:cs="宋体"/>
                <w:b w:val="0"/>
                <w:i w:val="0"/>
                <w:color w:val="000000"/>
                <w:sz w:val="16"/>
              </w:rPr>
              <w:t>30211</w:t>
            </w:r>
          </w:p>
        </w:tc>
        <w:tc>
          <w:tcPr>
            <w:tcW w:w="2100" w:type="dxa"/>
            <w:vAlign w:val="center"/>
          </w:tcPr>
          <w:p>
            <w:pPr>
              <w:snapToGrid w:val="0"/>
              <w:jc w:val="left"/>
            </w:pPr>
            <w:r>
              <w:rPr>
                <w:rFonts w:ascii="宋体" w:hAnsi="宋体" w:eastAsia="宋体" w:cs="宋体"/>
                <w:b w:val="0"/>
                <w:i w:val="0"/>
                <w:color w:val="000000"/>
                <w:sz w:val="16"/>
              </w:rPr>
              <w:t xml:space="preserve">  差旅费</w:t>
            </w:r>
          </w:p>
        </w:tc>
        <w:tc>
          <w:tcPr>
            <w:tcW w:w="1360" w:type="dxa"/>
            <w:vAlign w:val="center"/>
          </w:tcPr>
          <w:p>
            <w:pPr>
              <w:snapToGrid w:val="0"/>
              <w:jc w:val="right"/>
            </w:pPr>
            <w:r>
              <w:rPr>
                <w:rFonts w:ascii="宋体" w:hAnsi="宋体" w:eastAsia="宋体" w:cs="宋体"/>
                <w:b w:val="0"/>
                <w:i w:val="0"/>
                <w:color w:val="000000"/>
                <w:sz w:val="16"/>
              </w:rPr>
              <w:t>0.08</w:t>
            </w:r>
          </w:p>
        </w:tc>
        <w:tc>
          <w:tcPr>
            <w:tcW w:w="560" w:type="dxa"/>
            <w:vAlign w:val="center"/>
          </w:tcPr>
          <w:p>
            <w:pPr>
              <w:snapToGrid w:val="0"/>
              <w:jc w:val="left"/>
            </w:pPr>
            <w:r>
              <w:rPr>
                <w:rFonts w:ascii="宋体" w:hAnsi="宋体" w:eastAsia="宋体" w:cs="宋体"/>
                <w:b w:val="0"/>
                <w:i w:val="0"/>
                <w:color w:val="000000"/>
                <w:sz w:val="16"/>
              </w:rPr>
              <w:t>31008</w:t>
            </w:r>
          </w:p>
        </w:tc>
        <w:tc>
          <w:tcPr>
            <w:tcW w:w="3440" w:type="dxa"/>
            <w:vAlign w:val="center"/>
          </w:tcPr>
          <w:p>
            <w:pPr>
              <w:snapToGrid w:val="0"/>
              <w:jc w:val="left"/>
            </w:pPr>
            <w:r>
              <w:rPr>
                <w:rFonts w:ascii="宋体" w:hAnsi="宋体" w:eastAsia="宋体" w:cs="宋体"/>
                <w:b w:val="0"/>
                <w:i w:val="0"/>
                <w:color w:val="000000"/>
                <w:sz w:val="16"/>
              </w:rPr>
              <w:t xml:space="preserve">  物资储备</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30113</w:t>
            </w:r>
          </w:p>
        </w:tc>
        <w:tc>
          <w:tcPr>
            <w:tcW w:w="2680" w:type="dxa"/>
            <w:vAlign w:val="center"/>
          </w:tcPr>
          <w:p>
            <w:pPr>
              <w:snapToGrid w:val="0"/>
              <w:jc w:val="left"/>
            </w:pPr>
            <w:r>
              <w:rPr>
                <w:rFonts w:ascii="宋体" w:hAnsi="宋体" w:eastAsia="宋体" w:cs="宋体"/>
                <w:b w:val="0"/>
                <w:i w:val="0"/>
                <w:color w:val="000000"/>
                <w:sz w:val="16"/>
              </w:rPr>
              <w:t xml:space="preserve">  住房公积金</w:t>
            </w:r>
          </w:p>
        </w:tc>
        <w:tc>
          <w:tcPr>
            <w:tcW w:w="1360" w:type="dxa"/>
            <w:vAlign w:val="center"/>
          </w:tcPr>
          <w:p>
            <w:pPr>
              <w:snapToGrid w:val="0"/>
              <w:jc w:val="right"/>
            </w:pPr>
            <w:r>
              <w:rPr>
                <w:rFonts w:ascii="宋体" w:hAnsi="宋体" w:eastAsia="宋体" w:cs="宋体"/>
                <w:b w:val="0"/>
                <w:i w:val="0"/>
                <w:color w:val="000000"/>
                <w:sz w:val="16"/>
              </w:rPr>
              <w:t>26.29</w:t>
            </w:r>
          </w:p>
        </w:tc>
        <w:tc>
          <w:tcPr>
            <w:tcW w:w="560" w:type="dxa"/>
            <w:vAlign w:val="center"/>
          </w:tcPr>
          <w:p>
            <w:pPr>
              <w:snapToGrid w:val="0"/>
              <w:jc w:val="left"/>
            </w:pPr>
            <w:r>
              <w:rPr>
                <w:rFonts w:ascii="宋体" w:hAnsi="宋体" w:eastAsia="宋体" w:cs="宋体"/>
                <w:b w:val="0"/>
                <w:i w:val="0"/>
                <w:color w:val="000000"/>
                <w:sz w:val="16"/>
              </w:rPr>
              <w:t>30212</w:t>
            </w:r>
          </w:p>
        </w:tc>
        <w:tc>
          <w:tcPr>
            <w:tcW w:w="2100" w:type="dxa"/>
            <w:vAlign w:val="center"/>
          </w:tcPr>
          <w:p>
            <w:pPr>
              <w:snapToGrid w:val="0"/>
              <w:jc w:val="left"/>
            </w:pPr>
            <w:r>
              <w:rPr>
                <w:rFonts w:ascii="宋体" w:hAnsi="宋体" w:eastAsia="宋体" w:cs="宋体"/>
                <w:b w:val="0"/>
                <w:i w:val="0"/>
                <w:color w:val="000000"/>
                <w:sz w:val="16"/>
              </w:rPr>
              <w:t xml:space="preserve">  因公出国（境）费用</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31009</w:t>
            </w:r>
          </w:p>
        </w:tc>
        <w:tc>
          <w:tcPr>
            <w:tcW w:w="3440" w:type="dxa"/>
            <w:vAlign w:val="center"/>
          </w:tcPr>
          <w:p>
            <w:pPr>
              <w:snapToGrid w:val="0"/>
              <w:jc w:val="left"/>
            </w:pPr>
            <w:r>
              <w:rPr>
                <w:rFonts w:ascii="宋体" w:hAnsi="宋体" w:eastAsia="宋体" w:cs="宋体"/>
                <w:b w:val="0"/>
                <w:i w:val="0"/>
                <w:color w:val="000000"/>
                <w:sz w:val="16"/>
              </w:rPr>
              <w:t xml:space="preserve">  土地补偿</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30114</w:t>
            </w:r>
          </w:p>
        </w:tc>
        <w:tc>
          <w:tcPr>
            <w:tcW w:w="2680" w:type="dxa"/>
            <w:vAlign w:val="center"/>
          </w:tcPr>
          <w:p>
            <w:pPr>
              <w:snapToGrid w:val="0"/>
              <w:jc w:val="left"/>
            </w:pPr>
            <w:r>
              <w:rPr>
                <w:rFonts w:ascii="宋体" w:hAnsi="宋体" w:eastAsia="宋体" w:cs="宋体"/>
                <w:b w:val="0"/>
                <w:i w:val="0"/>
                <w:color w:val="000000"/>
                <w:sz w:val="16"/>
              </w:rPr>
              <w:t xml:space="preserve">  医疗费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30213</w:t>
            </w:r>
          </w:p>
        </w:tc>
        <w:tc>
          <w:tcPr>
            <w:tcW w:w="2100" w:type="dxa"/>
            <w:vAlign w:val="center"/>
          </w:tcPr>
          <w:p>
            <w:pPr>
              <w:snapToGrid w:val="0"/>
              <w:jc w:val="left"/>
            </w:pPr>
            <w:r>
              <w:rPr>
                <w:rFonts w:ascii="宋体" w:hAnsi="宋体" w:eastAsia="宋体" w:cs="宋体"/>
                <w:b w:val="0"/>
                <w:i w:val="0"/>
                <w:color w:val="000000"/>
                <w:sz w:val="16"/>
              </w:rPr>
              <w:t xml:space="preserve">  维修（护）费</w:t>
            </w:r>
          </w:p>
        </w:tc>
        <w:tc>
          <w:tcPr>
            <w:tcW w:w="1360" w:type="dxa"/>
            <w:vAlign w:val="center"/>
          </w:tcPr>
          <w:p>
            <w:pPr>
              <w:snapToGrid w:val="0"/>
              <w:jc w:val="right"/>
            </w:pPr>
            <w:r>
              <w:rPr>
                <w:rFonts w:ascii="宋体" w:hAnsi="宋体" w:eastAsia="宋体" w:cs="宋体"/>
                <w:b w:val="0"/>
                <w:i w:val="0"/>
                <w:color w:val="000000"/>
                <w:sz w:val="16"/>
              </w:rPr>
              <w:t>43.75</w:t>
            </w:r>
          </w:p>
        </w:tc>
        <w:tc>
          <w:tcPr>
            <w:tcW w:w="560" w:type="dxa"/>
            <w:vAlign w:val="center"/>
          </w:tcPr>
          <w:p>
            <w:pPr>
              <w:snapToGrid w:val="0"/>
              <w:jc w:val="left"/>
            </w:pPr>
            <w:r>
              <w:rPr>
                <w:rFonts w:ascii="宋体" w:hAnsi="宋体" w:eastAsia="宋体" w:cs="宋体"/>
                <w:b w:val="0"/>
                <w:i w:val="0"/>
                <w:color w:val="000000"/>
                <w:sz w:val="16"/>
              </w:rPr>
              <w:t>31010</w:t>
            </w:r>
          </w:p>
        </w:tc>
        <w:tc>
          <w:tcPr>
            <w:tcW w:w="3440" w:type="dxa"/>
            <w:vAlign w:val="center"/>
          </w:tcPr>
          <w:p>
            <w:pPr>
              <w:snapToGrid w:val="0"/>
              <w:jc w:val="left"/>
            </w:pPr>
            <w:r>
              <w:rPr>
                <w:rFonts w:ascii="宋体" w:hAnsi="宋体" w:eastAsia="宋体" w:cs="宋体"/>
                <w:b w:val="0"/>
                <w:i w:val="0"/>
                <w:color w:val="000000"/>
                <w:sz w:val="16"/>
              </w:rPr>
              <w:t xml:space="preserve">  安置补助</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30199</w:t>
            </w:r>
          </w:p>
        </w:tc>
        <w:tc>
          <w:tcPr>
            <w:tcW w:w="2680" w:type="dxa"/>
            <w:vAlign w:val="center"/>
          </w:tcPr>
          <w:p>
            <w:pPr>
              <w:snapToGrid w:val="0"/>
              <w:jc w:val="left"/>
            </w:pPr>
            <w:r>
              <w:rPr>
                <w:rFonts w:ascii="宋体" w:hAnsi="宋体" w:eastAsia="宋体" w:cs="宋体"/>
                <w:b w:val="0"/>
                <w:i w:val="0"/>
                <w:color w:val="000000"/>
                <w:sz w:val="16"/>
              </w:rPr>
              <w:t xml:space="preserve">  其他工资福利支出</w:t>
            </w:r>
          </w:p>
        </w:tc>
        <w:tc>
          <w:tcPr>
            <w:tcW w:w="1360" w:type="dxa"/>
            <w:vAlign w:val="center"/>
          </w:tcPr>
          <w:p>
            <w:pPr>
              <w:snapToGrid w:val="0"/>
              <w:jc w:val="right"/>
            </w:pPr>
            <w:r>
              <w:rPr>
                <w:rFonts w:ascii="宋体" w:hAnsi="宋体" w:eastAsia="宋体" w:cs="宋体"/>
                <w:b w:val="0"/>
                <w:i w:val="0"/>
                <w:color w:val="000000"/>
                <w:sz w:val="16"/>
              </w:rPr>
              <w:t>50.60</w:t>
            </w:r>
          </w:p>
        </w:tc>
        <w:tc>
          <w:tcPr>
            <w:tcW w:w="560" w:type="dxa"/>
            <w:vAlign w:val="center"/>
          </w:tcPr>
          <w:p>
            <w:pPr>
              <w:snapToGrid w:val="0"/>
              <w:jc w:val="left"/>
            </w:pPr>
            <w:r>
              <w:rPr>
                <w:rFonts w:ascii="宋体" w:hAnsi="宋体" w:eastAsia="宋体" w:cs="宋体"/>
                <w:b w:val="0"/>
                <w:i w:val="0"/>
                <w:color w:val="000000"/>
                <w:sz w:val="16"/>
              </w:rPr>
              <w:t>30214</w:t>
            </w:r>
          </w:p>
        </w:tc>
        <w:tc>
          <w:tcPr>
            <w:tcW w:w="2100" w:type="dxa"/>
            <w:vAlign w:val="center"/>
          </w:tcPr>
          <w:p>
            <w:pPr>
              <w:snapToGrid w:val="0"/>
              <w:jc w:val="left"/>
            </w:pPr>
            <w:r>
              <w:rPr>
                <w:rFonts w:ascii="宋体" w:hAnsi="宋体" w:eastAsia="宋体" w:cs="宋体"/>
                <w:b w:val="0"/>
                <w:i w:val="0"/>
                <w:color w:val="000000"/>
                <w:sz w:val="16"/>
              </w:rPr>
              <w:t xml:space="preserve">  租赁费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31011</w:t>
            </w:r>
          </w:p>
        </w:tc>
        <w:tc>
          <w:tcPr>
            <w:tcW w:w="3440" w:type="dxa"/>
            <w:vAlign w:val="center"/>
          </w:tcPr>
          <w:p>
            <w:pPr>
              <w:snapToGrid w:val="0"/>
              <w:jc w:val="left"/>
            </w:pPr>
            <w:r>
              <w:rPr>
                <w:rFonts w:ascii="宋体" w:hAnsi="宋体" w:eastAsia="宋体" w:cs="宋体"/>
                <w:b w:val="0"/>
                <w:i w:val="0"/>
                <w:color w:val="000000"/>
                <w:sz w:val="16"/>
              </w:rPr>
              <w:t xml:space="preserve">  地上附着物和青苗补偿</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303</w:t>
            </w:r>
          </w:p>
        </w:tc>
        <w:tc>
          <w:tcPr>
            <w:tcW w:w="2680" w:type="dxa"/>
            <w:vAlign w:val="center"/>
          </w:tcPr>
          <w:p>
            <w:pPr>
              <w:snapToGrid w:val="0"/>
              <w:jc w:val="left"/>
            </w:pPr>
            <w:r>
              <w:rPr>
                <w:rFonts w:ascii="宋体" w:hAnsi="宋体" w:eastAsia="宋体" w:cs="宋体"/>
                <w:b w:val="0"/>
                <w:i w:val="0"/>
                <w:color w:val="000000"/>
                <w:sz w:val="16"/>
              </w:rPr>
              <w:t>对个人和家庭的补助</w:t>
            </w:r>
          </w:p>
        </w:tc>
        <w:tc>
          <w:tcPr>
            <w:tcW w:w="1360" w:type="dxa"/>
            <w:vAlign w:val="center"/>
          </w:tcPr>
          <w:p>
            <w:pPr>
              <w:snapToGrid w:val="0"/>
              <w:jc w:val="right"/>
            </w:pPr>
            <w:r>
              <w:rPr>
                <w:rFonts w:ascii="宋体" w:hAnsi="宋体" w:eastAsia="宋体" w:cs="宋体"/>
                <w:b w:val="0"/>
                <w:i w:val="0"/>
                <w:color w:val="000000"/>
                <w:sz w:val="16"/>
              </w:rPr>
              <w:t>60.68</w:t>
            </w:r>
          </w:p>
        </w:tc>
        <w:tc>
          <w:tcPr>
            <w:tcW w:w="560" w:type="dxa"/>
            <w:vAlign w:val="center"/>
          </w:tcPr>
          <w:p>
            <w:pPr>
              <w:snapToGrid w:val="0"/>
              <w:jc w:val="left"/>
            </w:pPr>
            <w:r>
              <w:rPr>
                <w:rFonts w:ascii="宋体" w:hAnsi="宋体" w:eastAsia="宋体" w:cs="宋体"/>
                <w:b w:val="0"/>
                <w:i w:val="0"/>
                <w:color w:val="000000"/>
                <w:sz w:val="16"/>
              </w:rPr>
              <w:t>30215</w:t>
            </w:r>
          </w:p>
        </w:tc>
        <w:tc>
          <w:tcPr>
            <w:tcW w:w="2100" w:type="dxa"/>
            <w:vAlign w:val="center"/>
          </w:tcPr>
          <w:p>
            <w:pPr>
              <w:snapToGrid w:val="0"/>
              <w:jc w:val="left"/>
            </w:pPr>
            <w:r>
              <w:rPr>
                <w:rFonts w:ascii="宋体" w:hAnsi="宋体" w:eastAsia="宋体" w:cs="宋体"/>
                <w:b w:val="0"/>
                <w:i w:val="0"/>
                <w:color w:val="000000"/>
                <w:sz w:val="16"/>
              </w:rPr>
              <w:t xml:space="preserve">  会议费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31012</w:t>
            </w:r>
          </w:p>
        </w:tc>
        <w:tc>
          <w:tcPr>
            <w:tcW w:w="3440" w:type="dxa"/>
            <w:vAlign w:val="center"/>
          </w:tcPr>
          <w:p>
            <w:pPr>
              <w:snapToGrid w:val="0"/>
              <w:jc w:val="left"/>
            </w:pPr>
            <w:r>
              <w:rPr>
                <w:rFonts w:ascii="宋体" w:hAnsi="宋体" w:eastAsia="宋体" w:cs="宋体"/>
                <w:b w:val="0"/>
                <w:i w:val="0"/>
                <w:color w:val="000000"/>
                <w:sz w:val="16"/>
              </w:rPr>
              <w:t xml:space="preserve">  拆迁补偿</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30301</w:t>
            </w:r>
          </w:p>
        </w:tc>
        <w:tc>
          <w:tcPr>
            <w:tcW w:w="2680" w:type="dxa"/>
            <w:vAlign w:val="center"/>
          </w:tcPr>
          <w:p>
            <w:pPr>
              <w:snapToGrid w:val="0"/>
              <w:jc w:val="left"/>
            </w:pPr>
            <w:r>
              <w:rPr>
                <w:rFonts w:ascii="宋体" w:hAnsi="宋体" w:eastAsia="宋体" w:cs="宋体"/>
                <w:b w:val="0"/>
                <w:i w:val="0"/>
                <w:color w:val="000000"/>
                <w:sz w:val="16"/>
              </w:rPr>
              <w:t xml:space="preserve">  离休费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30216</w:t>
            </w:r>
          </w:p>
        </w:tc>
        <w:tc>
          <w:tcPr>
            <w:tcW w:w="2100" w:type="dxa"/>
            <w:vAlign w:val="center"/>
          </w:tcPr>
          <w:p>
            <w:pPr>
              <w:snapToGrid w:val="0"/>
              <w:jc w:val="left"/>
            </w:pPr>
            <w:r>
              <w:rPr>
                <w:rFonts w:ascii="宋体" w:hAnsi="宋体" w:eastAsia="宋体" w:cs="宋体"/>
                <w:b w:val="0"/>
                <w:i w:val="0"/>
                <w:color w:val="000000"/>
                <w:sz w:val="16"/>
              </w:rPr>
              <w:t xml:space="preserve">  培训费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31013</w:t>
            </w:r>
          </w:p>
        </w:tc>
        <w:tc>
          <w:tcPr>
            <w:tcW w:w="3440" w:type="dxa"/>
            <w:vAlign w:val="center"/>
          </w:tcPr>
          <w:p>
            <w:pPr>
              <w:snapToGrid w:val="0"/>
              <w:jc w:val="left"/>
            </w:pPr>
            <w:r>
              <w:rPr>
                <w:rFonts w:ascii="宋体" w:hAnsi="宋体" w:eastAsia="宋体" w:cs="宋体"/>
                <w:b w:val="0"/>
                <w:i w:val="0"/>
                <w:color w:val="000000"/>
                <w:sz w:val="16"/>
              </w:rPr>
              <w:t xml:space="preserve">  公务用车购置</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30302</w:t>
            </w:r>
          </w:p>
        </w:tc>
        <w:tc>
          <w:tcPr>
            <w:tcW w:w="2680" w:type="dxa"/>
            <w:vAlign w:val="center"/>
          </w:tcPr>
          <w:p>
            <w:pPr>
              <w:snapToGrid w:val="0"/>
              <w:jc w:val="left"/>
            </w:pPr>
            <w:r>
              <w:rPr>
                <w:rFonts w:ascii="宋体" w:hAnsi="宋体" w:eastAsia="宋体" w:cs="宋体"/>
                <w:b w:val="0"/>
                <w:i w:val="0"/>
                <w:color w:val="000000"/>
                <w:sz w:val="16"/>
              </w:rPr>
              <w:t xml:space="preserve">  退休费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30217</w:t>
            </w:r>
          </w:p>
        </w:tc>
        <w:tc>
          <w:tcPr>
            <w:tcW w:w="2100" w:type="dxa"/>
            <w:vAlign w:val="center"/>
          </w:tcPr>
          <w:p>
            <w:pPr>
              <w:snapToGrid w:val="0"/>
              <w:jc w:val="left"/>
            </w:pPr>
            <w:r>
              <w:rPr>
                <w:rFonts w:ascii="宋体" w:hAnsi="宋体" w:eastAsia="宋体" w:cs="宋体"/>
                <w:b w:val="0"/>
                <w:i w:val="0"/>
                <w:color w:val="000000"/>
                <w:sz w:val="16"/>
              </w:rPr>
              <w:t xml:space="preserve">  公务接待费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31019</w:t>
            </w:r>
          </w:p>
        </w:tc>
        <w:tc>
          <w:tcPr>
            <w:tcW w:w="3440" w:type="dxa"/>
            <w:vAlign w:val="center"/>
          </w:tcPr>
          <w:p>
            <w:pPr>
              <w:snapToGrid w:val="0"/>
              <w:jc w:val="left"/>
            </w:pPr>
            <w:r>
              <w:rPr>
                <w:rFonts w:ascii="宋体" w:hAnsi="宋体" w:eastAsia="宋体" w:cs="宋体"/>
                <w:b w:val="0"/>
                <w:i w:val="0"/>
                <w:color w:val="000000"/>
                <w:sz w:val="16"/>
              </w:rPr>
              <w:t xml:space="preserve">  其他交通工具购置</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30303</w:t>
            </w:r>
          </w:p>
        </w:tc>
        <w:tc>
          <w:tcPr>
            <w:tcW w:w="2680" w:type="dxa"/>
            <w:vAlign w:val="center"/>
          </w:tcPr>
          <w:p>
            <w:pPr>
              <w:snapToGrid w:val="0"/>
              <w:jc w:val="left"/>
            </w:pPr>
            <w:r>
              <w:rPr>
                <w:rFonts w:ascii="宋体" w:hAnsi="宋体" w:eastAsia="宋体" w:cs="宋体"/>
                <w:b w:val="0"/>
                <w:i w:val="0"/>
                <w:color w:val="000000"/>
                <w:sz w:val="16"/>
              </w:rPr>
              <w:t xml:space="preserve">  退职（役）费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30218</w:t>
            </w:r>
          </w:p>
        </w:tc>
        <w:tc>
          <w:tcPr>
            <w:tcW w:w="2100" w:type="dxa"/>
            <w:vAlign w:val="center"/>
          </w:tcPr>
          <w:p>
            <w:pPr>
              <w:snapToGrid w:val="0"/>
              <w:jc w:val="left"/>
            </w:pPr>
            <w:r>
              <w:rPr>
                <w:rFonts w:ascii="宋体" w:hAnsi="宋体" w:eastAsia="宋体" w:cs="宋体"/>
                <w:b w:val="0"/>
                <w:i w:val="0"/>
                <w:color w:val="000000"/>
                <w:sz w:val="16"/>
              </w:rPr>
              <w:t xml:space="preserve">  专用材料费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31021</w:t>
            </w:r>
          </w:p>
        </w:tc>
        <w:tc>
          <w:tcPr>
            <w:tcW w:w="3440" w:type="dxa"/>
            <w:vAlign w:val="center"/>
          </w:tcPr>
          <w:p>
            <w:pPr>
              <w:snapToGrid w:val="0"/>
              <w:jc w:val="left"/>
            </w:pPr>
            <w:r>
              <w:rPr>
                <w:rFonts w:ascii="宋体" w:hAnsi="宋体" w:eastAsia="宋体" w:cs="宋体"/>
                <w:b w:val="0"/>
                <w:i w:val="0"/>
                <w:color w:val="000000"/>
                <w:sz w:val="16"/>
              </w:rPr>
              <w:t xml:space="preserve">  文物和陈列品购置</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30304</w:t>
            </w:r>
          </w:p>
        </w:tc>
        <w:tc>
          <w:tcPr>
            <w:tcW w:w="2680" w:type="dxa"/>
            <w:vAlign w:val="center"/>
          </w:tcPr>
          <w:p>
            <w:pPr>
              <w:snapToGrid w:val="0"/>
              <w:jc w:val="left"/>
            </w:pPr>
            <w:r>
              <w:rPr>
                <w:rFonts w:ascii="宋体" w:hAnsi="宋体" w:eastAsia="宋体" w:cs="宋体"/>
                <w:b w:val="0"/>
                <w:i w:val="0"/>
                <w:color w:val="000000"/>
                <w:sz w:val="16"/>
              </w:rPr>
              <w:t xml:space="preserve">  抚恤金</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30224</w:t>
            </w:r>
          </w:p>
        </w:tc>
        <w:tc>
          <w:tcPr>
            <w:tcW w:w="2100" w:type="dxa"/>
            <w:vAlign w:val="center"/>
          </w:tcPr>
          <w:p>
            <w:pPr>
              <w:snapToGrid w:val="0"/>
              <w:jc w:val="left"/>
            </w:pPr>
            <w:r>
              <w:rPr>
                <w:rFonts w:ascii="宋体" w:hAnsi="宋体" w:eastAsia="宋体" w:cs="宋体"/>
                <w:b w:val="0"/>
                <w:i w:val="0"/>
                <w:color w:val="000000"/>
                <w:sz w:val="16"/>
              </w:rPr>
              <w:t xml:space="preserve">  被装购置费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31022</w:t>
            </w:r>
          </w:p>
        </w:tc>
        <w:tc>
          <w:tcPr>
            <w:tcW w:w="3440" w:type="dxa"/>
            <w:vAlign w:val="center"/>
          </w:tcPr>
          <w:p>
            <w:pPr>
              <w:snapToGrid w:val="0"/>
              <w:jc w:val="left"/>
            </w:pPr>
            <w:r>
              <w:rPr>
                <w:rFonts w:ascii="宋体" w:hAnsi="宋体" w:eastAsia="宋体" w:cs="宋体"/>
                <w:b w:val="0"/>
                <w:i w:val="0"/>
                <w:color w:val="000000"/>
                <w:sz w:val="16"/>
              </w:rPr>
              <w:t xml:space="preserve">  无形资产购置</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30305</w:t>
            </w:r>
          </w:p>
        </w:tc>
        <w:tc>
          <w:tcPr>
            <w:tcW w:w="2680" w:type="dxa"/>
            <w:vAlign w:val="center"/>
          </w:tcPr>
          <w:p>
            <w:pPr>
              <w:snapToGrid w:val="0"/>
              <w:jc w:val="left"/>
            </w:pPr>
            <w:r>
              <w:rPr>
                <w:rFonts w:ascii="宋体" w:hAnsi="宋体" w:eastAsia="宋体" w:cs="宋体"/>
                <w:b w:val="0"/>
                <w:i w:val="0"/>
                <w:color w:val="000000"/>
                <w:sz w:val="16"/>
              </w:rPr>
              <w:t xml:space="preserve">  生活补助</w:t>
            </w:r>
          </w:p>
        </w:tc>
        <w:tc>
          <w:tcPr>
            <w:tcW w:w="1360" w:type="dxa"/>
            <w:vAlign w:val="center"/>
          </w:tcPr>
          <w:p>
            <w:pPr>
              <w:snapToGrid w:val="0"/>
              <w:jc w:val="right"/>
            </w:pPr>
            <w:r>
              <w:rPr>
                <w:rFonts w:ascii="宋体" w:hAnsi="宋体" w:eastAsia="宋体" w:cs="宋体"/>
                <w:b w:val="0"/>
                <w:i w:val="0"/>
                <w:color w:val="000000"/>
                <w:sz w:val="16"/>
              </w:rPr>
              <w:t>43.58</w:t>
            </w:r>
          </w:p>
        </w:tc>
        <w:tc>
          <w:tcPr>
            <w:tcW w:w="560" w:type="dxa"/>
            <w:vAlign w:val="center"/>
          </w:tcPr>
          <w:p>
            <w:pPr>
              <w:snapToGrid w:val="0"/>
              <w:jc w:val="left"/>
            </w:pPr>
            <w:r>
              <w:rPr>
                <w:rFonts w:ascii="宋体" w:hAnsi="宋体" w:eastAsia="宋体" w:cs="宋体"/>
                <w:b w:val="0"/>
                <w:i w:val="0"/>
                <w:color w:val="000000"/>
                <w:sz w:val="16"/>
              </w:rPr>
              <w:t>30225</w:t>
            </w:r>
          </w:p>
        </w:tc>
        <w:tc>
          <w:tcPr>
            <w:tcW w:w="2100" w:type="dxa"/>
            <w:vAlign w:val="center"/>
          </w:tcPr>
          <w:p>
            <w:pPr>
              <w:snapToGrid w:val="0"/>
              <w:jc w:val="left"/>
            </w:pPr>
            <w:r>
              <w:rPr>
                <w:rFonts w:ascii="宋体" w:hAnsi="宋体" w:eastAsia="宋体" w:cs="宋体"/>
                <w:b w:val="0"/>
                <w:i w:val="0"/>
                <w:color w:val="000000"/>
                <w:sz w:val="16"/>
              </w:rPr>
              <w:t xml:space="preserve">  专用燃料费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31099</w:t>
            </w:r>
          </w:p>
        </w:tc>
        <w:tc>
          <w:tcPr>
            <w:tcW w:w="3440" w:type="dxa"/>
            <w:vAlign w:val="center"/>
          </w:tcPr>
          <w:p>
            <w:pPr>
              <w:snapToGrid w:val="0"/>
              <w:jc w:val="left"/>
            </w:pPr>
            <w:r>
              <w:rPr>
                <w:rFonts w:ascii="宋体" w:hAnsi="宋体" w:eastAsia="宋体" w:cs="宋体"/>
                <w:b w:val="0"/>
                <w:i w:val="0"/>
                <w:color w:val="000000"/>
                <w:sz w:val="16"/>
              </w:rPr>
              <w:t xml:space="preserve">  其他资本性支出</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30306</w:t>
            </w:r>
          </w:p>
        </w:tc>
        <w:tc>
          <w:tcPr>
            <w:tcW w:w="2680" w:type="dxa"/>
            <w:vAlign w:val="center"/>
          </w:tcPr>
          <w:p>
            <w:pPr>
              <w:snapToGrid w:val="0"/>
              <w:jc w:val="left"/>
            </w:pPr>
            <w:r>
              <w:rPr>
                <w:rFonts w:ascii="宋体" w:hAnsi="宋体" w:eastAsia="宋体" w:cs="宋体"/>
                <w:b w:val="0"/>
                <w:i w:val="0"/>
                <w:color w:val="000000"/>
                <w:sz w:val="16"/>
              </w:rPr>
              <w:t xml:space="preserve">  救济费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30226</w:t>
            </w:r>
          </w:p>
        </w:tc>
        <w:tc>
          <w:tcPr>
            <w:tcW w:w="2100" w:type="dxa"/>
            <w:vAlign w:val="center"/>
          </w:tcPr>
          <w:p>
            <w:pPr>
              <w:snapToGrid w:val="0"/>
              <w:jc w:val="left"/>
            </w:pPr>
            <w:r>
              <w:rPr>
                <w:rFonts w:ascii="宋体" w:hAnsi="宋体" w:eastAsia="宋体" w:cs="宋体"/>
                <w:b w:val="0"/>
                <w:i w:val="0"/>
                <w:color w:val="000000"/>
                <w:sz w:val="16"/>
              </w:rPr>
              <w:t xml:space="preserve">  劳务费</w:t>
            </w:r>
          </w:p>
        </w:tc>
        <w:tc>
          <w:tcPr>
            <w:tcW w:w="1360" w:type="dxa"/>
            <w:vAlign w:val="center"/>
          </w:tcPr>
          <w:p>
            <w:pPr>
              <w:snapToGrid w:val="0"/>
              <w:jc w:val="right"/>
            </w:pPr>
            <w:r>
              <w:rPr>
                <w:rFonts w:ascii="宋体" w:hAnsi="宋体" w:eastAsia="宋体" w:cs="宋体"/>
                <w:b w:val="0"/>
                <w:i w:val="0"/>
                <w:color w:val="000000"/>
                <w:sz w:val="16"/>
              </w:rPr>
              <w:t>11.41</w:t>
            </w:r>
          </w:p>
        </w:tc>
        <w:tc>
          <w:tcPr>
            <w:tcW w:w="560" w:type="dxa"/>
            <w:vAlign w:val="center"/>
          </w:tcPr>
          <w:p>
            <w:pPr>
              <w:snapToGrid w:val="0"/>
              <w:jc w:val="left"/>
            </w:pPr>
            <w:r>
              <w:rPr>
                <w:rFonts w:ascii="宋体" w:hAnsi="宋体" w:eastAsia="宋体" w:cs="宋体"/>
                <w:b w:val="0"/>
                <w:i w:val="0"/>
                <w:color w:val="000000"/>
                <w:sz w:val="16"/>
              </w:rPr>
              <w:t>399</w:t>
            </w:r>
          </w:p>
        </w:tc>
        <w:tc>
          <w:tcPr>
            <w:tcW w:w="3440" w:type="dxa"/>
            <w:vAlign w:val="center"/>
          </w:tcPr>
          <w:p>
            <w:pPr>
              <w:snapToGrid w:val="0"/>
              <w:jc w:val="left"/>
            </w:pPr>
            <w:r>
              <w:rPr>
                <w:rFonts w:ascii="宋体" w:hAnsi="宋体" w:eastAsia="宋体" w:cs="宋体"/>
                <w:b w:val="0"/>
                <w:i w:val="0"/>
                <w:color w:val="000000"/>
                <w:sz w:val="16"/>
              </w:rPr>
              <w:t>其他支出</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30307</w:t>
            </w:r>
          </w:p>
        </w:tc>
        <w:tc>
          <w:tcPr>
            <w:tcW w:w="2680" w:type="dxa"/>
            <w:vAlign w:val="center"/>
          </w:tcPr>
          <w:p>
            <w:pPr>
              <w:snapToGrid w:val="0"/>
              <w:jc w:val="left"/>
            </w:pPr>
            <w:r>
              <w:rPr>
                <w:rFonts w:ascii="宋体" w:hAnsi="宋体" w:eastAsia="宋体" w:cs="宋体"/>
                <w:b w:val="0"/>
                <w:i w:val="0"/>
                <w:color w:val="000000"/>
                <w:sz w:val="16"/>
              </w:rPr>
              <w:t xml:space="preserve">  医疗费补助</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30227</w:t>
            </w:r>
          </w:p>
        </w:tc>
        <w:tc>
          <w:tcPr>
            <w:tcW w:w="2100" w:type="dxa"/>
            <w:vAlign w:val="center"/>
          </w:tcPr>
          <w:p>
            <w:pPr>
              <w:snapToGrid w:val="0"/>
              <w:jc w:val="left"/>
            </w:pPr>
            <w:r>
              <w:rPr>
                <w:rFonts w:ascii="宋体" w:hAnsi="宋体" w:eastAsia="宋体" w:cs="宋体"/>
                <w:b w:val="0"/>
                <w:i w:val="0"/>
                <w:color w:val="000000"/>
                <w:sz w:val="16"/>
              </w:rPr>
              <w:t xml:space="preserve">  委托业务费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39907</w:t>
            </w:r>
          </w:p>
        </w:tc>
        <w:tc>
          <w:tcPr>
            <w:tcW w:w="3440" w:type="dxa"/>
            <w:vAlign w:val="center"/>
          </w:tcPr>
          <w:p>
            <w:pPr>
              <w:snapToGrid w:val="0"/>
              <w:jc w:val="left"/>
            </w:pPr>
            <w:r>
              <w:rPr>
                <w:rFonts w:ascii="宋体" w:hAnsi="宋体" w:eastAsia="宋体" w:cs="宋体"/>
                <w:b w:val="0"/>
                <w:i w:val="0"/>
                <w:color w:val="000000"/>
                <w:sz w:val="16"/>
              </w:rPr>
              <w:t xml:space="preserve">  国家赔偿费用支出</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30308</w:t>
            </w:r>
          </w:p>
        </w:tc>
        <w:tc>
          <w:tcPr>
            <w:tcW w:w="2680" w:type="dxa"/>
            <w:vAlign w:val="center"/>
          </w:tcPr>
          <w:p>
            <w:pPr>
              <w:snapToGrid w:val="0"/>
              <w:jc w:val="left"/>
            </w:pPr>
            <w:r>
              <w:rPr>
                <w:rFonts w:ascii="宋体" w:hAnsi="宋体" w:eastAsia="宋体" w:cs="宋体"/>
                <w:b w:val="0"/>
                <w:i w:val="0"/>
                <w:color w:val="000000"/>
                <w:sz w:val="16"/>
              </w:rPr>
              <w:t xml:space="preserve">  助学金</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30228</w:t>
            </w:r>
          </w:p>
        </w:tc>
        <w:tc>
          <w:tcPr>
            <w:tcW w:w="2100" w:type="dxa"/>
            <w:vAlign w:val="center"/>
          </w:tcPr>
          <w:p>
            <w:pPr>
              <w:snapToGrid w:val="0"/>
              <w:jc w:val="left"/>
            </w:pPr>
            <w:r>
              <w:rPr>
                <w:rFonts w:ascii="宋体" w:hAnsi="宋体" w:eastAsia="宋体" w:cs="宋体"/>
                <w:b w:val="0"/>
                <w:i w:val="0"/>
                <w:color w:val="000000"/>
                <w:sz w:val="16"/>
              </w:rPr>
              <w:t xml:space="preserve">  工会经费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39908</w:t>
            </w:r>
          </w:p>
        </w:tc>
        <w:tc>
          <w:tcPr>
            <w:tcW w:w="3440" w:type="dxa"/>
            <w:vAlign w:val="center"/>
          </w:tcPr>
          <w:p>
            <w:pPr>
              <w:snapToGrid w:val="0"/>
              <w:jc w:val="left"/>
            </w:pPr>
            <w:r>
              <w:rPr>
                <w:rFonts w:ascii="宋体" w:hAnsi="宋体" w:eastAsia="宋体" w:cs="宋体"/>
                <w:b w:val="0"/>
                <w:i w:val="0"/>
                <w:color w:val="000000"/>
                <w:sz w:val="16"/>
              </w:rPr>
              <w:t xml:space="preserve">  对民间非营利组织和群众性自治组织补贴</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30309</w:t>
            </w:r>
          </w:p>
        </w:tc>
        <w:tc>
          <w:tcPr>
            <w:tcW w:w="2680" w:type="dxa"/>
            <w:vAlign w:val="center"/>
          </w:tcPr>
          <w:p>
            <w:pPr>
              <w:snapToGrid w:val="0"/>
              <w:jc w:val="left"/>
            </w:pPr>
            <w:r>
              <w:rPr>
                <w:rFonts w:ascii="宋体" w:hAnsi="宋体" w:eastAsia="宋体" w:cs="宋体"/>
                <w:b w:val="0"/>
                <w:i w:val="0"/>
                <w:color w:val="000000"/>
                <w:sz w:val="16"/>
              </w:rPr>
              <w:t xml:space="preserve">  奖励金</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30229</w:t>
            </w:r>
          </w:p>
        </w:tc>
        <w:tc>
          <w:tcPr>
            <w:tcW w:w="2100" w:type="dxa"/>
            <w:vAlign w:val="center"/>
          </w:tcPr>
          <w:p>
            <w:pPr>
              <w:snapToGrid w:val="0"/>
              <w:jc w:val="left"/>
            </w:pPr>
            <w:r>
              <w:rPr>
                <w:rFonts w:ascii="宋体" w:hAnsi="宋体" w:eastAsia="宋体" w:cs="宋体"/>
                <w:b w:val="0"/>
                <w:i w:val="0"/>
                <w:color w:val="000000"/>
                <w:sz w:val="16"/>
              </w:rPr>
              <w:t xml:space="preserve">  福利费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39909</w:t>
            </w:r>
          </w:p>
        </w:tc>
        <w:tc>
          <w:tcPr>
            <w:tcW w:w="3440" w:type="dxa"/>
            <w:vAlign w:val="center"/>
          </w:tcPr>
          <w:p>
            <w:pPr>
              <w:snapToGrid w:val="0"/>
              <w:jc w:val="left"/>
            </w:pPr>
            <w:r>
              <w:rPr>
                <w:rFonts w:ascii="宋体" w:hAnsi="宋体" w:eastAsia="宋体" w:cs="宋体"/>
                <w:b w:val="0"/>
                <w:i w:val="0"/>
                <w:color w:val="000000"/>
                <w:sz w:val="16"/>
              </w:rPr>
              <w:t xml:space="preserve">  经常性赠与</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30310</w:t>
            </w:r>
          </w:p>
        </w:tc>
        <w:tc>
          <w:tcPr>
            <w:tcW w:w="2680" w:type="dxa"/>
            <w:vAlign w:val="center"/>
          </w:tcPr>
          <w:p>
            <w:pPr>
              <w:snapToGrid w:val="0"/>
              <w:jc w:val="left"/>
            </w:pPr>
            <w:r>
              <w:rPr>
                <w:rFonts w:ascii="宋体" w:hAnsi="宋体" w:eastAsia="宋体" w:cs="宋体"/>
                <w:b w:val="0"/>
                <w:i w:val="0"/>
                <w:color w:val="000000"/>
                <w:sz w:val="16"/>
              </w:rPr>
              <w:t xml:space="preserve">  个人农业生产补贴</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30231</w:t>
            </w:r>
          </w:p>
        </w:tc>
        <w:tc>
          <w:tcPr>
            <w:tcW w:w="2100" w:type="dxa"/>
            <w:vAlign w:val="center"/>
          </w:tcPr>
          <w:p>
            <w:pPr>
              <w:snapToGrid w:val="0"/>
              <w:jc w:val="left"/>
            </w:pPr>
            <w:r>
              <w:rPr>
                <w:rFonts w:ascii="宋体" w:hAnsi="宋体" w:eastAsia="宋体" w:cs="宋体"/>
                <w:b w:val="0"/>
                <w:i w:val="0"/>
                <w:color w:val="000000"/>
                <w:sz w:val="16"/>
              </w:rPr>
              <w:t xml:space="preserve">  公务用车运行维护费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39910</w:t>
            </w:r>
          </w:p>
        </w:tc>
        <w:tc>
          <w:tcPr>
            <w:tcW w:w="3440" w:type="dxa"/>
            <w:vAlign w:val="center"/>
          </w:tcPr>
          <w:p>
            <w:pPr>
              <w:snapToGrid w:val="0"/>
              <w:jc w:val="left"/>
            </w:pPr>
            <w:r>
              <w:rPr>
                <w:rFonts w:ascii="宋体" w:hAnsi="宋体" w:eastAsia="宋体" w:cs="宋体"/>
                <w:b w:val="0"/>
                <w:i w:val="0"/>
                <w:color w:val="000000"/>
                <w:sz w:val="16"/>
              </w:rPr>
              <w:t xml:space="preserve">  资本性赠与</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30311</w:t>
            </w:r>
          </w:p>
        </w:tc>
        <w:tc>
          <w:tcPr>
            <w:tcW w:w="2680" w:type="dxa"/>
            <w:vAlign w:val="center"/>
          </w:tcPr>
          <w:p>
            <w:pPr>
              <w:snapToGrid w:val="0"/>
              <w:jc w:val="left"/>
            </w:pPr>
            <w:r>
              <w:rPr>
                <w:rFonts w:ascii="宋体" w:hAnsi="宋体" w:eastAsia="宋体" w:cs="宋体"/>
                <w:b w:val="0"/>
                <w:i w:val="0"/>
                <w:color w:val="000000"/>
                <w:sz w:val="16"/>
              </w:rPr>
              <w:t xml:space="preserve">  代缴社会保险费</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pPr>
              <w:snapToGrid w:val="0"/>
              <w:jc w:val="left"/>
            </w:pPr>
            <w:r>
              <w:rPr>
                <w:rFonts w:ascii="宋体" w:hAnsi="宋体" w:eastAsia="宋体" w:cs="宋体"/>
                <w:b w:val="0"/>
                <w:i w:val="0"/>
                <w:color w:val="000000"/>
                <w:sz w:val="16"/>
              </w:rPr>
              <w:t>30239</w:t>
            </w:r>
          </w:p>
        </w:tc>
        <w:tc>
          <w:tcPr>
            <w:tcW w:w="2100" w:type="dxa"/>
            <w:vAlign w:val="center"/>
          </w:tcPr>
          <w:p>
            <w:pPr>
              <w:snapToGrid w:val="0"/>
              <w:jc w:val="left"/>
            </w:pPr>
            <w:r>
              <w:rPr>
                <w:rFonts w:ascii="宋体" w:hAnsi="宋体" w:eastAsia="宋体" w:cs="宋体"/>
                <w:b w:val="0"/>
                <w:i w:val="0"/>
                <w:color w:val="000000"/>
                <w:sz w:val="16"/>
              </w:rPr>
              <w:t xml:space="preserve">  其他交通费用</w:t>
            </w:r>
          </w:p>
        </w:tc>
        <w:tc>
          <w:tcPr>
            <w:tcW w:w="1360" w:type="dxa"/>
            <w:vAlign w:val="center"/>
          </w:tcPr>
          <w:p>
            <w:pPr>
              <w:snapToGrid w:val="0"/>
              <w:jc w:val="right"/>
            </w:pPr>
            <w:r>
              <w:rPr>
                <w:rFonts w:ascii="宋体" w:hAnsi="宋体" w:eastAsia="宋体" w:cs="宋体"/>
                <w:b w:val="0"/>
                <w:i w:val="0"/>
                <w:color w:val="000000"/>
                <w:sz w:val="16"/>
              </w:rPr>
              <w:t>8.58</w:t>
            </w:r>
          </w:p>
        </w:tc>
        <w:tc>
          <w:tcPr>
            <w:tcW w:w="560" w:type="dxa"/>
            <w:vAlign w:val="center"/>
          </w:tcPr>
          <w:p>
            <w:pPr>
              <w:snapToGrid w:val="0"/>
              <w:jc w:val="left"/>
            </w:pPr>
            <w:r>
              <w:rPr>
                <w:rFonts w:ascii="宋体" w:hAnsi="宋体" w:eastAsia="宋体" w:cs="宋体"/>
                <w:b w:val="0"/>
                <w:i w:val="0"/>
                <w:color w:val="000000"/>
                <w:sz w:val="16"/>
              </w:rPr>
              <w:t>39999</w:t>
            </w:r>
          </w:p>
        </w:tc>
        <w:tc>
          <w:tcPr>
            <w:tcW w:w="3440" w:type="dxa"/>
            <w:vAlign w:val="center"/>
          </w:tcPr>
          <w:p>
            <w:pPr>
              <w:snapToGrid w:val="0"/>
              <w:jc w:val="left"/>
            </w:pPr>
            <w:r>
              <w:rPr>
                <w:rFonts w:ascii="宋体" w:hAnsi="宋体" w:eastAsia="宋体" w:cs="宋体"/>
                <w:b w:val="0"/>
                <w:i w:val="0"/>
                <w:color w:val="000000"/>
                <w:sz w:val="16"/>
              </w:rPr>
              <w:t xml:space="preserve">  其他支出</w:t>
            </w:r>
          </w:p>
        </w:tc>
        <w:tc>
          <w:tcPr>
            <w:tcW w:w="1384" w:type="dxa"/>
            <w:vAlign w:val="center"/>
          </w:tcPr>
          <w:p>
            <w:pPr>
              <w:snapToGrid w:val="0"/>
              <w:jc w:val="right"/>
            </w:pPr>
            <w:r>
              <w:rPr>
                <w:rFonts w:ascii="宋体" w:hAnsi="宋体" w:eastAsia="宋体" w:cs="宋体"/>
                <w:b w:val="0"/>
                <w:i w:val="0"/>
                <w:color w:val="000000"/>
                <w:sz w:val="16"/>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pPr>
              <w:snapToGrid w:val="0"/>
              <w:jc w:val="left"/>
            </w:pPr>
            <w:r>
              <w:rPr>
                <w:rFonts w:ascii="宋体" w:hAnsi="宋体" w:eastAsia="宋体" w:cs="宋体"/>
                <w:b w:val="0"/>
                <w:i w:val="0"/>
                <w:color w:val="000000"/>
                <w:sz w:val="16"/>
              </w:rPr>
              <w:t>30399</w:t>
            </w:r>
          </w:p>
        </w:tc>
        <w:tc>
          <w:tcPr>
            <w:tcW w:w="2680" w:type="dxa"/>
            <w:vAlign w:val="center"/>
          </w:tcPr>
          <w:p>
            <w:pPr>
              <w:snapToGrid w:val="0"/>
              <w:jc w:val="left"/>
            </w:pPr>
            <w:r>
              <w:rPr>
                <w:rFonts w:ascii="宋体" w:hAnsi="宋体" w:eastAsia="宋体" w:cs="宋体"/>
                <w:b w:val="0"/>
                <w:i w:val="0"/>
                <w:color w:val="000000"/>
                <w:sz w:val="16"/>
              </w:rPr>
              <w:t xml:space="preserve">  其他对个人和家庭的补助</w:t>
            </w:r>
          </w:p>
        </w:tc>
        <w:tc>
          <w:tcPr>
            <w:tcW w:w="1360" w:type="dxa"/>
            <w:vAlign w:val="center"/>
          </w:tcPr>
          <w:p>
            <w:pPr>
              <w:snapToGrid w:val="0"/>
              <w:jc w:val="right"/>
            </w:pPr>
            <w:r>
              <w:rPr>
                <w:rFonts w:ascii="宋体" w:hAnsi="宋体" w:eastAsia="宋体" w:cs="宋体"/>
                <w:b w:val="0"/>
                <w:i w:val="0"/>
                <w:color w:val="000000"/>
                <w:sz w:val="16"/>
              </w:rPr>
              <w:t>17.10</w:t>
            </w:r>
          </w:p>
        </w:tc>
        <w:tc>
          <w:tcPr>
            <w:tcW w:w="560" w:type="dxa"/>
            <w:vAlign w:val="center"/>
          </w:tcPr>
          <w:p>
            <w:pPr>
              <w:snapToGrid w:val="0"/>
              <w:jc w:val="left"/>
            </w:pPr>
            <w:r>
              <w:rPr>
                <w:rFonts w:ascii="宋体" w:hAnsi="宋体" w:eastAsia="宋体" w:cs="宋体"/>
                <w:b w:val="0"/>
                <w:i w:val="0"/>
                <w:color w:val="000000"/>
                <w:sz w:val="16"/>
              </w:rPr>
              <w:t>30240</w:t>
            </w:r>
          </w:p>
        </w:tc>
        <w:tc>
          <w:tcPr>
            <w:tcW w:w="2100" w:type="dxa"/>
            <w:vAlign w:val="center"/>
          </w:tcPr>
          <w:p>
            <w:pPr>
              <w:snapToGrid w:val="0"/>
              <w:jc w:val="left"/>
            </w:pPr>
            <w:r>
              <w:rPr>
                <w:rFonts w:ascii="宋体" w:hAnsi="宋体" w:eastAsia="宋体" w:cs="宋体"/>
                <w:b w:val="0"/>
                <w:i w:val="0"/>
                <w:color w:val="000000"/>
                <w:sz w:val="16"/>
              </w:rPr>
              <w:t xml:space="preserve">  税金及附加费用</w:t>
            </w:r>
          </w:p>
        </w:tc>
        <w:tc>
          <w:tcPr>
            <w:tcW w:w="1360" w:type="dxa"/>
            <w:vAlign w:val="center"/>
          </w:tcPr>
          <w:p>
            <w:pPr>
              <w:snapToGrid w:val="0"/>
              <w:jc w:val="right"/>
            </w:pPr>
            <w:r>
              <w:rPr>
                <w:rFonts w:ascii="宋体" w:hAnsi="宋体" w:eastAsia="宋体" w:cs="宋体"/>
                <w:b w:val="0"/>
                <w:i w:val="0"/>
                <w:color w:val="000000"/>
                <w:sz w:val="16"/>
              </w:rPr>
              <w:t>0.00</w:t>
            </w:r>
          </w:p>
        </w:tc>
        <w:tc>
          <w:tcPr>
            <w:tcW w:w="560" w:type="dxa"/>
            <w:vAlign w:val="center"/>
          </w:tcPr>
          <w:p/>
        </w:tc>
        <w:tc>
          <w:tcPr>
            <w:tcW w:w="3440" w:type="dxa"/>
            <w:vAlign w:val="center"/>
          </w:tcPr>
          <w:p/>
        </w:tc>
        <w:tc>
          <w:tcPr>
            <w:tcW w:w="138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560" w:type="dxa"/>
            <w:vAlign w:val="center"/>
          </w:tcPr>
          <w:p/>
        </w:tc>
        <w:tc>
          <w:tcPr>
            <w:tcW w:w="2680" w:type="dxa"/>
            <w:vAlign w:val="center"/>
          </w:tcPr>
          <w:p/>
        </w:tc>
        <w:tc>
          <w:tcPr>
            <w:tcW w:w="1360" w:type="dxa"/>
            <w:vAlign w:val="center"/>
          </w:tcPr>
          <w:p/>
        </w:tc>
        <w:tc>
          <w:tcPr>
            <w:tcW w:w="560" w:type="dxa"/>
            <w:vAlign w:val="center"/>
          </w:tcPr>
          <w:p>
            <w:pPr>
              <w:snapToGrid w:val="0"/>
              <w:jc w:val="left"/>
            </w:pPr>
            <w:r>
              <w:rPr>
                <w:rFonts w:ascii="宋体" w:hAnsi="宋体" w:eastAsia="宋体" w:cs="宋体"/>
                <w:b w:val="0"/>
                <w:i w:val="0"/>
                <w:color w:val="000000"/>
                <w:sz w:val="16"/>
              </w:rPr>
              <w:t>30299</w:t>
            </w:r>
          </w:p>
        </w:tc>
        <w:tc>
          <w:tcPr>
            <w:tcW w:w="2100" w:type="dxa"/>
            <w:vAlign w:val="center"/>
          </w:tcPr>
          <w:p>
            <w:pPr>
              <w:snapToGrid w:val="0"/>
              <w:jc w:val="left"/>
            </w:pPr>
            <w:r>
              <w:rPr>
                <w:rFonts w:ascii="宋体" w:hAnsi="宋体" w:eastAsia="宋体" w:cs="宋体"/>
                <w:b w:val="0"/>
                <w:i w:val="0"/>
                <w:color w:val="000000"/>
                <w:sz w:val="16"/>
              </w:rPr>
              <w:t xml:space="preserve">  其他商品和服务支出</w:t>
            </w:r>
          </w:p>
        </w:tc>
        <w:tc>
          <w:tcPr>
            <w:tcW w:w="1360" w:type="dxa"/>
            <w:vAlign w:val="center"/>
          </w:tcPr>
          <w:p>
            <w:pPr>
              <w:snapToGrid w:val="0"/>
              <w:jc w:val="right"/>
            </w:pPr>
            <w:r>
              <w:rPr>
                <w:rFonts w:ascii="宋体" w:hAnsi="宋体" w:eastAsia="宋体" w:cs="宋体"/>
                <w:b w:val="0"/>
                <w:i w:val="0"/>
                <w:color w:val="000000"/>
                <w:sz w:val="16"/>
              </w:rPr>
              <w:t>104.04</w:t>
            </w:r>
          </w:p>
        </w:tc>
        <w:tc>
          <w:tcPr>
            <w:tcW w:w="560" w:type="dxa"/>
            <w:vAlign w:val="center"/>
          </w:tcPr>
          <w:p/>
        </w:tc>
        <w:tc>
          <w:tcPr>
            <w:tcW w:w="3440" w:type="dxa"/>
            <w:vAlign w:val="center"/>
          </w:tcPr>
          <w:p/>
        </w:tc>
        <w:tc>
          <w:tcPr>
            <w:tcW w:w="138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3240" w:type="dxa"/>
            <w:gridSpan w:val="2"/>
            <w:vAlign w:val="center"/>
          </w:tcPr>
          <w:p>
            <w:pPr>
              <w:snapToGrid w:val="0"/>
              <w:jc w:val="center"/>
            </w:pPr>
            <w:r>
              <w:rPr>
                <w:rFonts w:ascii="宋体" w:hAnsi="宋体" w:eastAsia="宋体" w:cs="宋体"/>
                <w:b w:val="0"/>
                <w:i w:val="0"/>
                <w:color w:val="000000"/>
                <w:sz w:val="16"/>
              </w:rPr>
              <w:t>人员经费合计</w:t>
            </w:r>
          </w:p>
        </w:tc>
        <w:tc>
          <w:tcPr>
            <w:tcW w:w="1360" w:type="dxa"/>
            <w:vAlign w:val="center"/>
          </w:tcPr>
          <w:p>
            <w:pPr>
              <w:snapToGrid w:val="0"/>
              <w:jc w:val="right"/>
            </w:pPr>
            <w:r>
              <w:rPr>
                <w:rFonts w:ascii="宋体" w:hAnsi="宋体" w:eastAsia="宋体" w:cs="宋体"/>
                <w:b w:val="0"/>
                <w:i w:val="0"/>
                <w:color w:val="000000"/>
                <w:sz w:val="16"/>
              </w:rPr>
              <w:t>336.29</w:t>
            </w:r>
          </w:p>
        </w:tc>
        <w:tc>
          <w:tcPr>
            <w:tcW w:w="8020" w:type="dxa"/>
            <w:gridSpan w:val="5"/>
            <w:vAlign w:val="center"/>
          </w:tcPr>
          <w:p>
            <w:pPr>
              <w:snapToGrid w:val="0"/>
              <w:jc w:val="center"/>
            </w:pPr>
            <w:r>
              <w:rPr>
                <w:rFonts w:ascii="宋体" w:hAnsi="宋体" w:eastAsia="宋体" w:cs="宋体"/>
                <w:b w:val="0"/>
                <w:i w:val="0"/>
                <w:color w:val="000000"/>
                <w:sz w:val="16"/>
              </w:rPr>
              <w:t>公用经费合计</w:t>
            </w:r>
          </w:p>
        </w:tc>
        <w:tc>
          <w:tcPr>
            <w:tcW w:w="1384" w:type="dxa"/>
            <w:vAlign w:val="center"/>
          </w:tcPr>
          <w:p>
            <w:pPr>
              <w:snapToGrid w:val="0"/>
              <w:jc w:val="right"/>
            </w:pPr>
            <w:r>
              <w:rPr>
                <w:rFonts w:ascii="宋体" w:hAnsi="宋体" w:eastAsia="宋体" w:cs="宋体"/>
                <w:b w:val="0"/>
                <w:i w:val="0"/>
                <w:color w:val="000000"/>
                <w:sz w:val="16"/>
              </w:rPr>
              <w:t>359.48</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2" w:hRule="exact"/>
          <w:jc w:val="center"/>
        </w:trPr>
        <w:tc>
          <w:tcPr>
            <w:tcW w:w="14004" w:type="dxa"/>
            <w:gridSpan w:val="9"/>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6"/>
              </w:rPr>
              <w:t>注：本表反映部门本年度一般公共预算财政拨款基本支出明细情况。</w:t>
            </w:r>
          </w:p>
        </w:tc>
      </w:tr>
    </w:tbl>
    <w:p>
      <w:pPr>
        <w:sectPr>
          <w:pgSz w:w="16838" w:h="11906" w:orient="landscape"/>
          <w:pgMar w:top="1134" w:right="1417" w:bottom="1134" w:left="1417" w:header="851" w:footer="992" w:gutter="0"/>
          <w:paperSrc/>
          <w:pgNumType w:fmt="decimal"/>
          <w:cols w:space="720" w:num="1"/>
          <w:rtlGutter w:val="0"/>
          <w:docGrid w:type="lines" w:linePitch="312" w:charSpace="0"/>
        </w:sectPr>
      </w:pPr>
    </w:p>
    <w:p>
      <w:pPr>
        <w:widowControl/>
        <w:spacing w:after="156" w:afterLines="50"/>
        <w:jc w:val="center"/>
        <w:textAlignment w:val="center"/>
        <w:rPr>
          <w:rFonts w:ascii="Times New Roman" w:hAnsi="Times New Roman" w:eastAsia="黑体" w:cs="Times New Roman"/>
          <w:color w:val="000000"/>
          <w:kern w:val="0"/>
          <w:sz w:val="36"/>
          <w:szCs w:val="36"/>
          <w:highlight w:val="none"/>
          <w:lang w:val="en-US" w:eastAsia="zh-CN"/>
        </w:rPr>
      </w:pPr>
      <w:r>
        <w:rPr>
          <w:rFonts w:hint="eastAsia" w:ascii="Times New Roman" w:hAnsi="Times New Roman" w:eastAsia="黑体" w:cs="Times New Roman"/>
          <w:color w:val="000000"/>
          <w:kern w:val="0"/>
          <w:sz w:val="36"/>
          <w:szCs w:val="36"/>
          <w:highlight w:val="none"/>
          <w:lang w:val="en-US" w:eastAsia="zh-CN"/>
        </w:rPr>
        <w:t>政府性基金预算财政拨款收入支出决算表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4004" w:type="dxa"/>
            <w:gridSpan w:val="3"/>
          </w:tcPr>
          <w:p>
            <w:pPr>
              <w:jc w:val="right"/>
            </w:pPr>
            <w:r>
              <w:rPr>
                <w:rFonts w:ascii="宋体" w:hAnsi="宋体" w:eastAsia="宋体" w:cs="宋体"/>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6002" w:type="dxa"/>
          </w:tcPr>
          <w:p>
            <w:pPr>
              <w:jc w:val="left"/>
            </w:pPr>
            <w:r>
              <w:rPr>
                <w:rFonts w:ascii="宋体" w:hAnsi="宋体" w:eastAsia="宋体" w:cs="宋体"/>
                <w:sz w:val="20"/>
              </w:rPr>
              <w:t>单位：长沙黑麋峰国家森林公园管理处</w:t>
            </w:r>
          </w:p>
        </w:tc>
        <w:tc>
          <w:tcPr>
            <w:tcW w:w="2000" w:type="dxa"/>
          </w:tcPr>
          <w:p>
            <w:pPr>
              <w:jc w:val="center"/>
            </w:pPr>
          </w:p>
        </w:tc>
        <w:tc>
          <w:tcPr>
            <w:tcW w:w="6002"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900"/>
        <w:gridCol w:w="3660"/>
        <w:gridCol w:w="1560"/>
        <w:gridCol w:w="1560"/>
        <w:gridCol w:w="1560"/>
        <w:gridCol w:w="1560"/>
        <w:gridCol w:w="1560"/>
        <w:gridCol w:w="164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4560" w:type="dxa"/>
            <w:gridSpan w:val="2"/>
            <w:vAlign w:val="center"/>
          </w:tcPr>
          <w:p>
            <w:pPr>
              <w:snapToGrid w:val="0"/>
              <w:jc w:val="center"/>
            </w:pPr>
            <w:r>
              <w:rPr>
                <w:rFonts w:ascii="宋体" w:hAnsi="宋体" w:eastAsia="宋体" w:cs="宋体"/>
                <w:b w:val="0"/>
                <w:i w:val="0"/>
                <w:color w:val="000000"/>
                <w:sz w:val="20"/>
              </w:rPr>
              <w:t>项目</w:t>
            </w:r>
          </w:p>
        </w:tc>
        <w:tc>
          <w:tcPr>
            <w:tcW w:w="1560" w:type="dxa"/>
            <w:vMerge w:val="restart"/>
            <w:vAlign w:val="center"/>
          </w:tcPr>
          <w:p>
            <w:pPr>
              <w:snapToGrid w:val="0"/>
              <w:jc w:val="center"/>
            </w:pPr>
            <w:r>
              <w:rPr>
                <w:rFonts w:ascii="宋体" w:hAnsi="宋体" w:eastAsia="宋体" w:cs="宋体"/>
                <w:b w:val="0"/>
                <w:i w:val="0"/>
                <w:color w:val="000000"/>
                <w:sz w:val="20"/>
              </w:rPr>
              <w:t>年初结转和结余</w:t>
            </w:r>
          </w:p>
        </w:tc>
        <w:tc>
          <w:tcPr>
            <w:tcW w:w="1560" w:type="dxa"/>
            <w:vMerge w:val="restart"/>
            <w:vAlign w:val="center"/>
          </w:tcPr>
          <w:p>
            <w:pPr>
              <w:snapToGrid w:val="0"/>
              <w:jc w:val="center"/>
            </w:pPr>
            <w:r>
              <w:rPr>
                <w:rFonts w:ascii="宋体" w:hAnsi="宋体" w:eastAsia="宋体" w:cs="宋体"/>
                <w:b w:val="0"/>
                <w:i w:val="0"/>
                <w:color w:val="000000"/>
                <w:sz w:val="20"/>
              </w:rPr>
              <w:t>本年收入</w:t>
            </w:r>
          </w:p>
        </w:tc>
        <w:tc>
          <w:tcPr>
            <w:tcW w:w="4680" w:type="dxa"/>
            <w:gridSpan w:val="3"/>
            <w:vAlign w:val="center"/>
          </w:tcPr>
          <w:p>
            <w:pPr>
              <w:snapToGrid w:val="0"/>
              <w:jc w:val="center"/>
            </w:pPr>
            <w:r>
              <w:rPr>
                <w:rFonts w:ascii="宋体" w:hAnsi="宋体" w:eastAsia="宋体" w:cs="宋体"/>
                <w:b w:val="0"/>
                <w:i w:val="0"/>
                <w:color w:val="000000"/>
                <w:sz w:val="20"/>
              </w:rPr>
              <w:t>本年支出</w:t>
            </w:r>
          </w:p>
        </w:tc>
        <w:tc>
          <w:tcPr>
            <w:tcW w:w="1644" w:type="dxa"/>
            <w:vMerge w:val="restart"/>
            <w:vAlign w:val="center"/>
          </w:tcPr>
          <w:p>
            <w:pPr>
              <w:snapToGrid w:val="0"/>
              <w:jc w:val="center"/>
            </w:pPr>
            <w:r>
              <w:rPr>
                <w:rFonts w:ascii="宋体" w:hAnsi="宋体" w:eastAsia="宋体" w:cs="宋体"/>
                <w:b w:val="0"/>
                <w:i w:val="0"/>
                <w:color w:val="000000"/>
                <w:sz w:val="20"/>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900" w:type="dxa"/>
            <w:vMerge w:val="restart"/>
            <w:vAlign w:val="center"/>
          </w:tcPr>
          <w:p>
            <w:pPr>
              <w:snapToGrid w:val="0"/>
              <w:jc w:val="center"/>
            </w:pPr>
            <w:r>
              <w:rPr>
                <w:rFonts w:ascii="宋体" w:hAnsi="宋体" w:eastAsia="宋体" w:cs="宋体"/>
                <w:b w:val="0"/>
                <w:i w:val="0"/>
                <w:color w:val="000000"/>
                <w:sz w:val="20"/>
              </w:rPr>
              <w:t>科目代码</w:t>
            </w:r>
          </w:p>
        </w:tc>
        <w:tc>
          <w:tcPr>
            <w:tcW w:w="3660" w:type="dxa"/>
            <w:vMerge w:val="restart"/>
            <w:vAlign w:val="center"/>
          </w:tcPr>
          <w:p>
            <w:pPr>
              <w:snapToGrid w:val="0"/>
              <w:jc w:val="center"/>
            </w:pPr>
            <w:r>
              <w:rPr>
                <w:rFonts w:ascii="宋体" w:hAnsi="宋体" w:eastAsia="宋体" w:cs="宋体"/>
                <w:b w:val="0"/>
                <w:i w:val="0"/>
                <w:color w:val="000000"/>
                <w:sz w:val="20"/>
              </w:rPr>
              <w:t>科目名称</w:t>
            </w:r>
          </w:p>
        </w:tc>
        <w:tc>
          <w:tcPr>
            <w:tcW w:w="1560" w:type="dxa"/>
            <w:vMerge w:val="continue"/>
            <w:vAlign w:val="center"/>
          </w:tcPr>
          <w:p/>
        </w:tc>
        <w:tc>
          <w:tcPr>
            <w:tcW w:w="1560" w:type="dxa"/>
            <w:vMerge w:val="continue"/>
            <w:vAlign w:val="center"/>
          </w:tcPr>
          <w:p/>
        </w:tc>
        <w:tc>
          <w:tcPr>
            <w:tcW w:w="1560" w:type="dxa"/>
            <w:vMerge w:val="restart"/>
            <w:vAlign w:val="center"/>
          </w:tcPr>
          <w:p>
            <w:pPr>
              <w:snapToGrid w:val="0"/>
              <w:jc w:val="center"/>
            </w:pPr>
            <w:r>
              <w:rPr>
                <w:rFonts w:ascii="宋体" w:hAnsi="宋体" w:eastAsia="宋体" w:cs="宋体"/>
                <w:b w:val="0"/>
                <w:i w:val="0"/>
                <w:color w:val="000000"/>
                <w:sz w:val="20"/>
              </w:rPr>
              <w:t>小计</w:t>
            </w:r>
          </w:p>
        </w:tc>
        <w:tc>
          <w:tcPr>
            <w:tcW w:w="1560" w:type="dxa"/>
            <w:vMerge w:val="restart"/>
            <w:vAlign w:val="center"/>
          </w:tcPr>
          <w:p>
            <w:pPr>
              <w:snapToGrid w:val="0"/>
              <w:jc w:val="center"/>
            </w:pPr>
            <w:r>
              <w:rPr>
                <w:rFonts w:ascii="宋体" w:hAnsi="宋体" w:eastAsia="宋体" w:cs="宋体"/>
                <w:b w:val="0"/>
                <w:i w:val="0"/>
                <w:color w:val="000000"/>
                <w:sz w:val="20"/>
              </w:rPr>
              <w:t>基本支出</w:t>
            </w:r>
          </w:p>
        </w:tc>
        <w:tc>
          <w:tcPr>
            <w:tcW w:w="1560" w:type="dxa"/>
            <w:vMerge w:val="restart"/>
            <w:vAlign w:val="center"/>
          </w:tcPr>
          <w:p>
            <w:pPr>
              <w:snapToGrid w:val="0"/>
              <w:jc w:val="center"/>
            </w:pPr>
            <w:r>
              <w:rPr>
                <w:rFonts w:ascii="宋体" w:hAnsi="宋体" w:eastAsia="宋体" w:cs="宋体"/>
                <w:b w:val="0"/>
                <w:i w:val="0"/>
                <w:color w:val="000000"/>
                <w:sz w:val="20"/>
              </w:rPr>
              <w:t>项目支出</w:t>
            </w:r>
          </w:p>
        </w:tc>
        <w:tc>
          <w:tcPr>
            <w:tcW w:w="16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900" w:type="dxa"/>
            <w:vMerge w:val="continue"/>
            <w:vAlign w:val="center"/>
          </w:tcPr>
          <w:p/>
        </w:tc>
        <w:tc>
          <w:tcPr>
            <w:tcW w:w="3660" w:type="dxa"/>
            <w:vMerge w:val="continue"/>
            <w:vAlign w:val="center"/>
          </w:tcPr>
          <w:p/>
        </w:tc>
        <w:tc>
          <w:tcPr>
            <w:tcW w:w="1560" w:type="dxa"/>
            <w:vMerge w:val="continue"/>
            <w:vAlign w:val="center"/>
          </w:tcPr>
          <w:p/>
        </w:tc>
        <w:tc>
          <w:tcPr>
            <w:tcW w:w="1560" w:type="dxa"/>
            <w:vMerge w:val="continue"/>
            <w:vAlign w:val="center"/>
          </w:tcPr>
          <w:p/>
        </w:tc>
        <w:tc>
          <w:tcPr>
            <w:tcW w:w="1560" w:type="dxa"/>
            <w:vMerge w:val="continue"/>
            <w:vAlign w:val="center"/>
          </w:tcPr>
          <w:p/>
        </w:tc>
        <w:tc>
          <w:tcPr>
            <w:tcW w:w="1560" w:type="dxa"/>
            <w:vMerge w:val="continue"/>
            <w:vAlign w:val="center"/>
          </w:tcPr>
          <w:p/>
        </w:tc>
        <w:tc>
          <w:tcPr>
            <w:tcW w:w="1560" w:type="dxa"/>
            <w:vMerge w:val="continue"/>
            <w:vAlign w:val="center"/>
          </w:tcPr>
          <w:p/>
        </w:tc>
        <w:tc>
          <w:tcPr>
            <w:tcW w:w="16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900" w:type="dxa"/>
            <w:vMerge w:val="continue"/>
            <w:vAlign w:val="center"/>
          </w:tcPr>
          <w:p/>
        </w:tc>
        <w:tc>
          <w:tcPr>
            <w:tcW w:w="3660" w:type="dxa"/>
            <w:vMerge w:val="continue"/>
            <w:vAlign w:val="center"/>
          </w:tcPr>
          <w:p/>
        </w:tc>
        <w:tc>
          <w:tcPr>
            <w:tcW w:w="1560" w:type="dxa"/>
            <w:vMerge w:val="continue"/>
            <w:vAlign w:val="center"/>
          </w:tcPr>
          <w:p/>
        </w:tc>
        <w:tc>
          <w:tcPr>
            <w:tcW w:w="1560" w:type="dxa"/>
            <w:vMerge w:val="continue"/>
            <w:vAlign w:val="center"/>
          </w:tcPr>
          <w:p/>
        </w:tc>
        <w:tc>
          <w:tcPr>
            <w:tcW w:w="1560" w:type="dxa"/>
            <w:vMerge w:val="continue"/>
            <w:vAlign w:val="center"/>
          </w:tcPr>
          <w:p/>
        </w:tc>
        <w:tc>
          <w:tcPr>
            <w:tcW w:w="1560" w:type="dxa"/>
            <w:vMerge w:val="continue"/>
            <w:vAlign w:val="center"/>
          </w:tcPr>
          <w:p/>
        </w:tc>
        <w:tc>
          <w:tcPr>
            <w:tcW w:w="1560" w:type="dxa"/>
            <w:vMerge w:val="continue"/>
            <w:vAlign w:val="center"/>
          </w:tcPr>
          <w:p/>
        </w:tc>
        <w:tc>
          <w:tcPr>
            <w:tcW w:w="16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4560" w:type="dxa"/>
            <w:gridSpan w:val="2"/>
            <w:vAlign w:val="center"/>
          </w:tcPr>
          <w:p>
            <w:pPr>
              <w:snapToGrid w:val="0"/>
              <w:jc w:val="center"/>
            </w:pPr>
            <w:r>
              <w:rPr>
                <w:rFonts w:ascii="宋体" w:hAnsi="宋体" w:eastAsia="宋体" w:cs="宋体"/>
                <w:b w:val="0"/>
                <w:i w:val="0"/>
                <w:color w:val="000000"/>
                <w:sz w:val="20"/>
              </w:rPr>
              <w:t>栏次</w:t>
            </w:r>
          </w:p>
        </w:tc>
        <w:tc>
          <w:tcPr>
            <w:tcW w:w="1560" w:type="dxa"/>
            <w:vAlign w:val="center"/>
          </w:tcPr>
          <w:p>
            <w:pPr>
              <w:snapToGrid w:val="0"/>
              <w:jc w:val="center"/>
            </w:pPr>
            <w:r>
              <w:rPr>
                <w:rFonts w:ascii="宋体" w:hAnsi="宋体" w:eastAsia="宋体" w:cs="宋体"/>
                <w:b w:val="0"/>
                <w:i w:val="0"/>
                <w:color w:val="000000"/>
                <w:sz w:val="20"/>
              </w:rPr>
              <w:t>1</w:t>
            </w:r>
          </w:p>
        </w:tc>
        <w:tc>
          <w:tcPr>
            <w:tcW w:w="1560" w:type="dxa"/>
            <w:vAlign w:val="center"/>
          </w:tcPr>
          <w:p>
            <w:pPr>
              <w:snapToGrid w:val="0"/>
              <w:jc w:val="center"/>
            </w:pPr>
            <w:r>
              <w:rPr>
                <w:rFonts w:ascii="宋体" w:hAnsi="宋体" w:eastAsia="宋体" w:cs="宋体"/>
                <w:b w:val="0"/>
                <w:i w:val="0"/>
                <w:color w:val="000000"/>
                <w:sz w:val="20"/>
              </w:rPr>
              <w:t>2</w:t>
            </w:r>
          </w:p>
        </w:tc>
        <w:tc>
          <w:tcPr>
            <w:tcW w:w="1560" w:type="dxa"/>
            <w:vAlign w:val="center"/>
          </w:tcPr>
          <w:p>
            <w:pPr>
              <w:snapToGrid w:val="0"/>
              <w:jc w:val="center"/>
            </w:pPr>
            <w:r>
              <w:rPr>
                <w:rFonts w:ascii="宋体" w:hAnsi="宋体" w:eastAsia="宋体" w:cs="宋体"/>
                <w:b w:val="0"/>
                <w:i w:val="0"/>
                <w:color w:val="000000"/>
                <w:sz w:val="20"/>
              </w:rPr>
              <w:t>3</w:t>
            </w:r>
          </w:p>
        </w:tc>
        <w:tc>
          <w:tcPr>
            <w:tcW w:w="1560" w:type="dxa"/>
            <w:vAlign w:val="center"/>
          </w:tcPr>
          <w:p>
            <w:pPr>
              <w:snapToGrid w:val="0"/>
              <w:jc w:val="center"/>
            </w:pPr>
            <w:r>
              <w:rPr>
                <w:rFonts w:ascii="宋体" w:hAnsi="宋体" w:eastAsia="宋体" w:cs="宋体"/>
                <w:b w:val="0"/>
                <w:i w:val="0"/>
                <w:color w:val="000000"/>
                <w:sz w:val="20"/>
              </w:rPr>
              <w:t>4</w:t>
            </w:r>
          </w:p>
        </w:tc>
        <w:tc>
          <w:tcPr>
            <w:tcW w:w="1560" w:type="dxa"/>
            <w:vAlign w:val="center"/>
          </w:tcPr>
          <w:p>
            <w:pPr>
              <w:snapToGrid w:val="0"/>
              <w:jc w:val="center"/>
            </w:pPr>
            <w:r>
              <w:rPr>
                <w:rFonts w:ascii="宋体" w:hAnsi="宋体" w:eastAsia="宋体" w:cs="宋体"/>
                <w:b w:val="0"/>
                <w:i w:val="0"/>
                <w:color w:val="000000"/>
                <w:sz w:val="20"/>
              </w:rPr>
              <w:t>5</w:t>
            </w:r>
          </w:p>
        </w:tc>
        <w:tc>
          <w:tcPr>
            <w:tcW w:w="1644" w:type="dxa"/>
            <w:vAlign w:val="center"/>
          </w:tcPr>
          <w:p>
            <w:pPr>
              <w:snapToGrid w:val="0"/>
              <w:jc w:val="center"/>
            </w:pPr>
            <w:r>
              <w:rPr>
                <w:rFonts w:ascii="宋体" w:hAnsi="宋体" w:eastAsia="宋体" w:cs="宋体"/>
                <w:b w:val="0"/>
                <w:i w:val="0"/>
                <w:color w:val="000000"/>
                <w:sz w:val="2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4560" w:type="dxa"/>
            <w:gridSpan w:val="2"/>
            <w:vAlign w:val="center"/>
          </w:tcPr>
          <w:p>
            <w:pPr>
              <w:snapToGrid w:val="0"/>
              <w:jc w:val="center"/>
            </w:pPr>
            <w:r>
              <w:rPr>
                <w:rFonts w:ascii="宋体" w:hAnsi="宋体" w:eastAsia="宋体" w:cs="宋体"/>
                <w:b w:val="0"/>
                <w:i w:val="0"/>
                <w:color w:val="000000"/>
                <w:sz w:val="20"/>
              </w:rPr>
              <w:t>合计</w:t>
            </w:r>
          </w:p>
        </w:tc>
        <w:tc>
          <w:tcPr>
            <w:tcW w:w="1560" w:type="dxa"/>
            <w:vAlign w:val="center"/>
          </w:tcPr>
          <w:p/>
        </w:tc>
        <w:tc>
          <w:tcPr>
            <w:tcW w:w="1560" w:type="dxa"/>
            <w:vAlign w:val="center"/>
          </w:tcPr>
          <w:p/>
        </w:tc>
        <w:tc>
          <w:tcPr>
            <w:tcW w:w="1560" w:type="dxa"/>
            <w:vAlign w:val="center"/>
          </w:tcPr>
          <w:p/>
        </w:tc>
        <w:tc>
          <w:tcPr>
            <w:tcW w:w="1560" w:type="dxa"/>
            <w:vAlign w:val="center"/>
          </w:tcPr>
          <w:p/>
        </w:tc>
        <w:tc>
          <w:tcPr>
            <w:tcW w:w="1560" w:type="dxa"/>
            <w:vAlign w:val="center"/>
          </w:tcPr>
          <w:p/>
        </w:tc>
        <w:tc>
          <w:tcPr>
            <w:tcW w:w="164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900" w:type="dxa"/>
            <w:vAlign w:val="center"/>
          </w:tcPr>
          <w:p/>
        </w:tc>
        <w:tc>
          <w:tcPr>
            <w:tcW w:w="3660" w:type="dxa"/>
            <w:vAlign w:val="center"/>
          </w:tcPr>
          <w:p/>
        </w:tc>
        <w:tc>
          <w:tcPr>
            <w:tcW w:w="1560" w:type="dxa"/>
            <w:vAlign w:val="center"/>
          </w:tcPr>
          <w:p/>
        </w:tc>
        <w:tc>
          <w:tcPr>
            <w:tcW w:w="1560" w:type="dxa"/>
            <w:vAlign w:val="center"/>
          </w:tcPr>
          <w:p/>
        </w:tc>
        <w:tc>
          <w:tcPr>
            <w:tcW w:w="1560" w:type="dxa"/>
            <w:vAlign w:val="center"/>
          </w:tcPr>
          <w:p/>
        </w:tc>
        <w:tc>
          <w:tcPr>
            <w:tcW w:w="1560" w:type="dxa"/>
            <w:vAlign w:val="center"/>
          </w:tcPr>
          <w:p/>
        </w:tc>
        <w:tc>
          <w:tcPr>
            <w:tcW w:w="1560" w:type="dxa"/>
            <w:vAlign w:val="center"/>
          </w:tcPr>
          <w:p/>
        </w:tc>
        <w:tc>
          <w:tcPr>
            <w:tcW w:w="164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20" w:hRule="exact"/>
          <w:jc w:val="center"/>
        </w:trPr>
        <w:tc>
          <w:tcPr>
            <w:tcW w:w="14004" w:type="dxa"/>
            <w:gridSpan w:val="8"/>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0"/>
              </w:rPr>
              <w:t>注：本表反映部门本年度政府性基金预算财政拨款收入、支出及结转和结余情况。</w:t>
            </w:r>
          </w:p>
        </w:tc>
      </w:tr>
    </w:tbl>
    <w:p>
      <w:pPr>
        <w:widowControl/>
        <w:jc w:val="left"/>
        <w:rPr>
          <w:rFonts w:ascii="Times New Roman" w:hAnsi="Times New Roman" w:eastAsia="仿宋_GB2312" w:cs="Times New Roman"/>
          <w:kern w:val="0"/>
          <w:sz w:val="28"/>
          <w:szCs w:val="28"/>
          <w:lang w:val="en-US" w:eastAsia="zh-CN"/>
        </w:rPr>
      </w:pPr>
      <w:r>
        <w:rPr>
          <w:rFonts w:hint="eastAsia" w:ascii="Times New Roman" w:hAnsi="Times New Roman" w:eastAsia="仿宋_GB2312" w:cs="Times New Roman"/>
          <w:kern w:val="0"/>
          <w:sz w:val="28"/>
          <w:szCs w:val="28"/>
          <w:lang w:val="en-US" w:eastAsia="zh-CN"/>
        </w:rPr>
        <w:t>说明：我单位没有政府性基金收入，也没有使用政府性基金安排的支出，故本表无数据。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outlineLvl w:val="9"/>
        <w:rPr>
          <w:rFonts w:ascii="黑体" w:hAnsi="仿宋" w:eastAsia="黑体"/>
          <w:sz w:val="32"/>
          <w:szCs w:val="32"/>
          <w:highlight w:val="none"/>
          <w:lang w:val="en-US" w:eastAsia="zh-CN"/>
        </w:rPr>
        <w:sectPr>
          <w:pgSz w:w="16838" w:h="11906" w:orient="landscape"/>
          <w:pgMar w:top="1134" w:right="1417" w:bottom="1134" w:left="1417" w:header="851" w:footer="992" w:gutter="0"/>
          <w:paperSrc/>
          <w:pgNumType w:fmt="decimal"/>
          <w:cols w:space="720" w:num="1"/>
          <w:rtlGutter w:val="0"/>
          <w:docGrid w:type="lines" w:linePitch="312" w:charSpace="0"/>
        </w:sectPr>
      </w:pPr>
    </w:p>
    <w:p>
      <w:pPr>
        <w:widowControl/>
        <w:spacing w:after="156" w:afterLines="50"/>
        <w:jc w:val="center"/>
        <w:textAlignment w:val="center"/>
        <w:rPr>
          <w:rFonts w:ascii="Times New Roman" w:hAnsi="Times New Roman" w:eastAsia="黑体" w:cs="Times New Roman"/>
          <w:color w:val="000000"/>
          <w:kern w:val="0"/>
          <w:sz w:val="36"/>
          <w:szCs w:val="36"/>
          <w:highlight w:val="none"/>
          <w:lang w:val="en-US" w:eastAsia="zh-CN"/>
        </w:rPr>
      </w:pPr>
      <w:r>
        <w:rPr>
          <w:rFonts w:hint="eastAsia" w:ascii="Times New Roman" w:hAnsi="Times New Roman" w:eastAsia="黑体" w:cs="Times New Roman"/>
          <w:color w:val="000000"/>
          <w:kern w:val="0"/>
          <w:sz w:val="36"/>
          <w:szCs w:val="36"/>
          <w:highlight w:val="none"/>
          <w:lang w:val="en-US" w:eastAsia="zh-CN"/>
        </w:rPr>
        <w:t>国有资本经营预算财政拨款支出决算表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4004" w:type="dxa"/>
            <w:gridSpan w:val="3"/>
          </w:tcPr>
          <w:p>
            <w:pPr>
              <w:jc w:val="right"/>
            </w:pPr>
            <w:r>
              <w:rPr>
                <w:rFonts w:ascii="宋体" w:hAnsi="宋体" w:eastAsia="宋体" w:cs="宋体"/>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6002" w:type="dxa"/>
          </w:tcPr>
          <w:p>
            <w:pPr>
              <w:jc w:val="left"/>
            </w:pPr>
            <w:r>
              <w:rPr>
                <w:rFonts w:ascii="宋体" w:hAnsi="宋体" w:eastAsia="宋体" w:cs="宋体"/>
                <w:sz w:val="20"/>
              </w:rPr>
              <w:t>单位：长沙黑麋峰国家森林公园管理处</w:t>
            </w:r>
          </w:p>
        </w:tc>
        <w:tc>
          <w:tcPr>
            <w:tcW w:w="2000" w:type="dxa"/>
          </w:tcPr>
          <w:p>
            <w:pPr>
              <w:jc w:val="center"/>
            </w:pPr>
          </w:p>
        </w:tc>
        <w:tc>
          <w:tcPr>
            <w:tcW w:w="6002"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380"/>
        <w:gridCol w:w="5520"/>
        <w:gridCol w:w="2360"/>
        <w:gridCol w:w="2360"/>
        <w:gridCol w:w="238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6900" w:type="dxa"/>
            <w:gridSpan w:val="2"/>
            <w:vAlign w:val="center"/>
          </w:tcPr>
          <w:p>
            <w:pPr>
              <w:snapToGrid w:val="0"/>
              <w:jc w:val="center"/>
            </w:pPr>
            <w:r>
              <w:rPr>
                <w:rFonts w:ascii="宋体" w:hAnsi="宋体" w:eastAsia="宋体" w:cs="宋体"/>
                <w:b w:val="0"/>
                <w:i w:val="0"/>
                <w:color w:val="000000"/>
                <w:sz w:val="28"/>
              </w:rPr>
              <w:t>项目</w:t>
            </w:r>
          </w:p>
        </w:tc>
        <w:tc>
          <w:tcPr>
            <w:tcW w:w="7104" w:type="dxa"/>
            <w:gridSpan w:val="3"/>
            <w:vAlign w:val="center"/>
          </w:tcPr>
          <w:p>
            <w:pPr>
              <w:snapToGrid w:val="0"/>
              <w:jc w:val="center"/>
            </w:pPr>
            <w:r>
              <w:rPr>
                <w:rFonts w:ascii="宋体" w:hAnsi="宋体" w:eastAsia="宋体" w:cs="宋体"/>
                <w:b w:val="0"/>
                <w:i w:val="0"/>
                <w:color w:val="000000"/>
                <w:sz w:val="28"/>
              </w:rPr>
              <w:t>本年支出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1380" w:type="dxa"/>
            <w:vMerge w:val="restart"/>
            <w:vAlign w:val="center"/>
          </w:tcPr>
          <w:p>
            <w:pPr>
              <w:snapToGrid w:val="0"/>
              <w:jc w:val="center"/>
            </w:pPr>
            <w:r>
              <w:rPr>
                <w:rFonts w:ascii="宋体" w:hAnsi="宋体" w:eastAsia="宋体" w:cs="宋体"/>
                <w:b w:val="0"/>
                <w:i w:val="0"/>
                <w:color w:val="000000"/>
                <w:sz w:val="28"/>
              </w:rPr>
              <w:t>科目代码</w:t>
            </w:r>
          </w:p>
        </w:tc>
        <w:tc>
          <w:tcPr>
            <w:tcW w:w="5520" w:type="dxa"/>
            <w:vMerge w:val="restart"/>
            <w:vAlign w:val="center"/>
          </w:tcPr>
          <w:p>
            <w:pPr>
              <w:snapToGrid w:val="0"/>
              <w:jc w:val="center"/>
            </w:pPr>
            <w:r>
              <w:rPr>
                <w:rFonts w:ascii="宋体" w:hAnsi="宋体" w:eastAsia="宋体" w:cs="宋体"/>
                <w:b w:val="0"/>
                <w:i w:val="0"/>
                <w:color w:val="000000"/>
                <w:sz w:val="28"/>
              </w:rPr>
              <w:t>科目名称</w:t>
            </w:r>
          </w:p>
        </w:tc>
        <w:tc>
          <w:tcPr>
            <w:tcW w:w="2360" w:type="dxa"/>
            <w:vMerge w:val="restart"/>
            <w:vAlign w:val="center"/>
          </w:tcPr>
          <w:p>
            <w:pPr>
              <w:snapToGrid w:val="0"/>
              <w:jc w:val="center"/>
            </w:pPr>
            <w:r>
              <w:rPr>
                <w:rFonts w:ascii="宋体" w:hAnsi="宋体" w:eastAsia="宋体" w:cs="宋体"/>
                <w:b w:val="0"/>
                <w:i w:val="0"/>
                <w:color w:val="000000"/>
                <w:sz w:val="28"/>
              </w:rPr>
              <w:t>合计</w:t>
            </w:r>
          </w:p>
        </w:tc>
        <w:tc>
          <w:tcPr>
            <w:tcW w:w="2360" w:type="dxa"/>
            <w:vMerge w:val="restart"/>
            <w:vAlign w:val="center"/>
          </w:tcPr>
          <w:p>
            <w:pPr>
              <w:snapToGrid w:val="0"/>
              <w:jc w:val="center"/>
            </w:pPr>
            <w:r>
              <w:rPr>
                <w:rFonts w:ascii="宋体" w:hAnsi="宋体" w:eastAsia="宋体" w:cs="宋体"/>
                <w:b w:val="0"/>
                <w:i w:val="0"/>
                <w:color w:val="000000"/>
                <w:sz w:val="28"/>
              </w:rPr>
              <w:t>基本支出</w:t>
            </w:r>
          </w:p>
        </w:tc>
        <w:tc>
          <w:tcPr>
            <w:tcW w:w="2384" w:type="dxa"/>
            <w:vMerge w:val="restart"/>
            <w:vAlign w:val="center"/>
          </w:tcPr>
          <w:p>
            <w:pPr>
              <w:snapToGrid w:val="0"/>
              <w:jc w:val="center"/>
            </w:pPr>
            <w:r>
              <w:rPr>
                <w:rFonts w:ascii="宋体" w:hAnsi="宋体" w:eastAsia="宋体" w:cs="宋体"/>
                <w:b w:val="0"/>
                <w:i w:val="0"/>
                <w:color w:val="000000"/>
                <w:sz w:val="28"/>
              </w:rPr>
              <w:t>项目支出</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1380" w:type="dxa"/>
            <w:vMerge w:val="continue"/>
            <w:vAlign w:val="center"/>
          </w:tcPr>
          <w:p/>
        </w:tc>
        <w:tc>
          <w:tcPr>
            <w:tcW w:w="5520" w:type="dxa"/>
            <w:vMerge w:val="continue"/>
            <w:vAlign w:val="center"/>
          </w:tcPr>
          <w:p/>
        </w:tc>
        <w:tc>
          <w:tcPr>
            <w:tcW w:w="2360" w:type="dxa"/>
            <w:vMerge w:val="continue"/>
            <w:vAlign w:val="center"/>
          </w:tcPr>
          <w:p/>
        </w:tc>
        <w:tc>
          <w:tcPr>
            <w:tcW w:w="2360" w:type="dxa"/>
            <w:vMerge w:val="continue"/>
            <w:vAlign w:val="center"/>
          </w:tcPr>
          <w:p/>
        </w:tc>
        <w:tc>
          <w:tcPr>
            <w:tcW w:w="238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1380" w:type="dxa"/>
            <w:vMerge w:val="continue"/>
            <w:vAlign w:val="center"/>
          </w:tcPr>
          <w:p/>
        </w:tc>
        <w:tc>
          <w:tcPr>
            <w:tcW w:w="5520" w:type="dxa"/>
            <w:vMerge w:val="continue"/>
            <w:vAlign w:val="center"/>
          </w:tcPr>
          <w:p/>
        </w:tc>
        <w:tc>
          <w:tcPr>
            <w:tcW w:w="2360" w:type="dxa"/>
            <w:vMerge w:val="continue"/>
            <w:vAlign w:val="center"/>
          </w:tcPr>
          <w:p/>
        </w:tc>
        <w:tc>
          <w:tcPr>
            <w:tcW w:w="2360" w:type="dxa"/>
            <w:vMerge w:val="continue"/>
            <w:vAlign w:val="center"/>
          </w:tcPr>
          <w:p/>
        </w:tc>
        <w:tc>
          <w:tcPr>
            <w:tcW w:w="238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6900" w:type="dxa"/>
            <w:gridSpan w:val="2"/>
            <w:vAlign w:val="center"/>
          </w:tcPr>
          <w:p>
            <w:pPr>
              <w:snapToGrid w:val="0"/>
              <w:jc w:val="center"/>
            </w:pPr>
            <w:r>
              <w:rPr>
                <w:rFonts w:ascii="宋体" w:hAnsi="宋体" w:eastAsia="宋体" w:cs="宋体"/>
                <w:b w:val="0"/>
                <w:i w:val="0"/>
                <w:color w:val="000000"/>
                <w:sz w:val="28"/>
              </w:rPr>
              <w:t>栏次</w:t>
            </w:r>
          </w:p>
        </w:tc>
        <w:tc>
          <w:tcPr>
            <w:tcW w:w="2360" w:type="dxa"/>
            <w:vAlign w:val="center"/>
          </w:tcPr>
          <w:p>
            <w:pPr>
              <w:snapToGrid w:val="0"/>
              <w:jc w:val="center"/>
            </w:pPr>
            <w:r>
              <w:rPr>
                <w:rFonts w:ascii="宋体" w:hAnsi="宋体" w:eastAsia="宋体" w:cs="宋体"/>
                <w:b w:val="0"/>
                <w:i w:val="0"/>
                <w:color w:val="000000"/>
                <w:sz w:val="28"/>
              </w:rPr>
              <w:t>1</w:t>
            </w:r>
          </w:p>
        </w:tc>
        <w:tc>
          <w:tcPr>
            <w:tcW w:w="2360" w:type="dxa"/>
            <w:vAlign w:val="center"/>
          </w:tcPr>
          <w:p>
            <w:pPr>
              <w:snapToGrid w:val="0"/>
              <w:jc w:val="center"/>
            </w:pPr>
            <w:r>
              <w:rPr>
                <w:rFonts w:ascii="宋体" w:hAnsi="宋体" w:eastAsia="宋体" w:cs="宋体"/>
                <w:b w:val="0"/>
                <w:i w:val="0"/>
                <w:color w:val="000000"/>
                <w:sz w:val="28"/>
              </w:rPr>
              <w:t>2</w:t>
            </w:r>
          </w:p>
        </w:tc>
        <w:tc>
          <w:tcPr>
            <w:tcW w:w="2384" w:type="dxa"/>
            <w:vAlign w:val="center"/>
          </w:tcPr>
          <w:p>
            <w:pPr>
              <w:snapToGrid w:val="0"/>
              <w:jc w:val="center"/>
            </w:pPr>
            <w:r>
              <w:rPr>
                <w:rFonts w:ascii="宋体" w:hAnsi="宋体" w:eastAsia="宋体" w:cs="宋体"/>
                <w:b w:val="0"/>
                <w:i w:val="0"/>
                <w:color w:val="000000"/>
                <w:sz w:val="28"/>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6900" w:type="dxa"/>
            <w:gridSpan w:val="2"/>
            <w:vAlign w:val="center"/>
          </w:tcPr>
          <w:p>
            <w:pPr>
              <w:snapToGrid w:val="0"/>
              <w:jc w:val="center"/>
            </w:pPr>
            <w:r>
              <w:rPr>
                <w:rFonts w:ascii="宋体" w:hAnsi="宋体" w:eastAsia="宋体" w:cs="宋体"/>
                <w:b w:val="0"/>
                <w:i w:val="0"/>
                <w:color w:val="000000"/>
                <w:sz w:val="28"/>
              </w:rPr>
              <w:t>合计</w:t>
            </w:r>
          </w:p>
        </w:tc>
        <w:tc>
          <w:tcPr>
            <w:tcW w:w="2360" w:type="dxa"/>
            <w:vAlign w:val="center"/>
          </w:tcPr>
          <w:p/>
        </w:tc>
        <w:tc>
          <w:tcPr>
            <w:tcW w:w="2360" w:type="dxa"/>
            <w:vAlign w:val="center"/>
          </w:tcPr>
          <w:p>
            <w:pPr>
              <w:snapToGrid w:val="0"/>
              <w:jc w:val="right"/>
            </w:pPr>
            <w:r>
              <w:rPr>
                <w:rFonts w:ascii="宋体" w:hAnsi="宋体" w:eastAsia="宋体" w:cs="宋体"/>
                <w:b/>
                <w:i w:val="0"/>
                <w:color w:val="000000"/>
                <w:sz w:val="28"/>
              </w:rPr>
              <w:t>0.00</w:t>
            </w:r>
          </w:p>
        </w:tc>
        <w:tc>
          <w:tcPr>
            <w:tcW w:w="238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1380" w:type="dxa"/>
            <w:vAlign w:val="center"/>
          </w:tcPr>
          <w:p/>
        </w:tc>
        <w:tc>
          <w:tcPr>
            <w:tcW w:w="5520" w:type="dxa"/>
            <w:vAlign w:val="center"/>
          </w:tcPr>
          <w:p/>
        </w:tc>
        <w:tc>
          <w:tcPr>
            <w:tcW w:w="2360" w:type="dxa"/>
            <w:vAlign w:val="center"/>
          </w:tcPr>
          <w:p/>
        </w:tc>
        <w:tc>
          <w:tcPr>
            <w:tcW w:w="2360" w:type="dxa"/>
            <w:vAlign w:val="center"/>
          </w:tcPr>
          <w:p/>
        </w:tc>
        <w:tc>
          <w:tcPr>
            <w:tcW w:w="2384" w:type="dxa"/>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633" w:hRule="exact"/>
          <w:jc w:val="center"/>
        </w:trPr>
        <w:tc>
          <w:tcPr>
            <w:tcW w:w="14004" w:type="dxa"/>
            <w:gridSpan w:val="5"/>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28"/>
              </w:rPr>
              <w:t>注：本表反映部门本年度国有资本经营预算财政拨款支出情况。</w:t>
            </w:r>
          </w:p>
        </w:tc>
      </w:tr>
    </w:tbl>
    <w:p>
      <w:pPr>
        <w:widowControl/>
        <w:jc w:val="left"/>
        <w:rPr>
          <w:rFonts w:hint="eastAsia" w:ascii="Times New Roman" w:hAnsi="Times New Roman" w:eastAsia="仿宋_GB2312" w:cs="Times New Roman"/>
          <w:kern w:val="0"/>
          <w:sz w:val="28"/>
          <w:szCs w:val="28"/>
          <w:lang w:val="en-US" w:eastAsia="zh-CN"/>
        </w:rPr>
      </w:pPr>
      <w:r>
        <w:rPr>
          <w:rFonts w:hint="eastAsia" w:ascii="Times New Roman" w:hAnsi="Times New Roman" w:eastAsia="仿宋_GB2312" w:cs="Times New Roman"/>
          <w:kern w:val="0"/>
          <w:sz w:val="28"/>
          <w:szCs w:val="28"/>
          <w:lang w:val="en-US" w:eastAsia="zh-CN"/>
        </w:rPr>
        <w:t>说明：我单位没有使用国有资本经营预算安排的支出，故本表无数据。</w:t>
      </w:r>
    </w:p>
    <w:p>
      <w:pPr>
        <w:pStyle w:val="16"/>
        <w:jc w:val="center"/>
        <w:outlineLvl w:val="1"/>
        <w:rPr>
          <w:rFonts w:ascii="Times New Roman" w:hAnsi="Times New Roman" w:eastAsia="黑体" w:cs="Times New Roman"/>
          <w:color w:val="000000"/>
          <w:kern w:val="0"/>
          <w:sz w:val="36"/>
          <w:szCs w:val="36"/>
          <w:highlight w:val="none"/>
          <w:lang w:val="zh-CN" w:eastAsia="zh-CN"/>
        </w:rPr>
      </w:pPr>
      <w:r>
        <w:br w:type="page"/>
      </w:r>
      <w:r>
        <w:rPr>
          <w:rFonts w:hint="eastAsia" w:ascii="Times New Roman" w:hAnsi="Times New Roman" w:eastAsia="黑体" w:cs="Times New Roman"/>
          <w:color w:val="000000"/>
          <w:kern w:val="0"/>
          <w:sz w:val="36"/>
          <w:szCs w:val="36"/>
          <w:highlight w:val="none"/>
          <w:lang w:val="zh-CN" w:eastAsia="zh-CN"/>
        </w:rPr>
        <w:t>财政拨款“三公”经费支出决算表</w:t>
      </w:r>
    </w:p>
    <w:tbl>
      <w:tblPr>
        <w:tblStyle w:val="2"/>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6002"/>
        <w:gridCol w:w="2000"/>
        <w:gridCol w:w="6002"/>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4004" w:type="dxa"/>
            <w:gridSpan w:val="3"/>
          </w:tcPr>
          <w:p>
            <w:pPr>
              <w:jc w:val="right"/>
            </w:pPr>
            <w:r>
              <w:rPr>
                <w:rFonts w:ascii="宋体" w:hAnsi="宋体" w:eastAsia="宋体" w:cs="宋体"/>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6002" w:type="dxa"/>
          </w:tcPr>
          <w:p>
            <w:pPr>
              <w:jc w:val="left"/>
            </w:pPr>
            <w:r>
              <w:rPr>
                <w:rFonts w:ascii="宋体" w:hAnsi="宋体" w:eastAsia="宋体" w:cs="宋体"/>
                <w:sz w:val="20"/>
              </w:rPr>
              <w:t>单位：长沙黑麋峰国家森林公园管理处</w:t>
            </w:r>
          </w:p>
        </w:tc>
        <w:tc>
          <w:tcPr>
            <w:tcW w:w="2000" w:type="dxa"/>
          </w:tcPr>
          <w:p>
            <w:pPr>
              <w:jc w:val="center"/>
            </w:pPr>
          </w:p>
        </w:tc>
        <w:tc>
          <w:tcPr>
            <w:tcW w:w="6002" w:type="dxa"/>
          </w:tcPr>
          <w:p>
            <w:pPr>
              <w:jc w:val="right"/>
            </w:pPr>
            <w:r>
              <w:rPr>
                <w:rFonts w:ascii="宋体" w:hAnsi="宋体" w:eastAsia="宋体" w:cs="宋体"/>
                <w:sz w:val="20"/>
              </w:rPr>
              <w:t>单位：万元</w:t>
            </w:r>
          </w:p>
        </w:tc>
      </w:tr>
    </w:tbl>
    <w:p>
      <w:pPr>
        <w:snapToGrid w:val="0"/>
        <w:spacing w:before="0" w:after="0" w:line="0" w:lineRule="auto"/>
      </w:pPr>
      <w:r>
        <w:rPr>
          <w:sz w:val="8"/>
        </w:rPr>
        <w:t xml:space="preserve"> </w:t>
      </w:r>
    </w:p>
    <w:tbl>
      <w:tblPr>
        <w:tblStyle w:val="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160"/>
        <w:gridCol w:w="1160"/>
        <w:gridCol w:w="1160"/>
        <w:gridCol w:w="1160"/>
        <w:gridCol w:w="1160"/>
        <w:gridCol w:w="1160"/>
        <w:gridCol w:w="1160"/>
        <w:gridCol w:w="1160"/>
        <w:gridCol w:w="1160"/>
        <w:gridCol w:w="1160"/>
        <w:gridCol w:w="1160"/>
        <w:gridCol w:w="124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2" w:hRule="exact"/>
          <w:jc w:val="center"/>
        </w:trPr>
        <w:tc>
          <w:tcPr>
            <w:tcW w:w="6960" w:type="dxa"/>
            <w:gridSpan w:val="6"/>
            <w:vAlign w:val="center"/>
          </w:tcPr>
          <w:p>
            <w:pPr>
              <w:snapToGrid w:val="0"/>
              <w:jc w:val="center"/>
            </w:pPr>
            <w:r>
              <w:rPr>
                <w:rFonts w:ascii="宋体" w:hAnsi="宋体" w:eastAsia="宋体" w:cs="宋体"/>
                <w:b w:val="0"/>
                <w:i w:val="0"/>
                <w:color w:val="000000"/>
                <w:sz w:val="17"/>
              </w:rPr>
              <w:t>预算数</w:t>
            </w:r>
          </w:p>
        </w:tc>
        <w:tc>
          <w:tcPr>
            <w:tcW w:w="7044" w:type="dxa"/>
            <w:gridSpan w:val="6"/>
            <w:vAlign w:val="center"/>
          </w:tcPr>
          <w:p>
            <w:pPr>
              <w:snapToGrid w:val="0"/>
              <w:jc w:val="center"/>
            </w:pPr>
            <w:r>
              <w:rPr>
                <w:rFonts w:ascii="宋体" w:hAnsi="宋体" w:eastAsia="宋体" w:cs="宋体"/>
                <w:b w:val="0"/>
                <w:i w:val="0"/>
                <w:color w:val="000000"/>
                <w:sz w:val="17"/>
              </w:rPr>
              <w:t>决算数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2" w:hRule="exact"/>
          <w:jc w:val="center"/>
        </w:trPr>
        <w:tc>
          <w:tcPr>
            <w:tcW w:w="1160" w:type="dxa"/>
            <w:vMerge w:val="restart"/>
            <w:vAlign w:val="center"/>
          </w:tcPr>
          <w:p>
            <w:pPr>
              <w:snapToGrid w:val="0"/>
              <w:jc w:val="center"/>
            </w:pPr>
            <w:r>
              <w:rPr>
                <w:rFonts w:ascii="宋体" w:hAnsi="宋体" w:eastAsia="宋体" w:cs="宋体"/>
                <w:b w:val="0"/>
                <w:i w:val="0"/>
                <w:color w:val="000000"/>
                <w:sz w:val="17"/>
              </w:rPr>
              <w:t>合计</w:t>
            </w:r>
          </w:p>
        </w:tc>
        <w:tc>
          <w:tcPr>
            <w:tcW w:w="1160" w:type="dxa"/>
            <w:vMerge w:val="restart"/>
            <w:vAlign w:val="center"/>
          </w:tcPr>
          <w:p>
            <w:pPr>
              <w:snapToGrid w:val="0"/>
              <w:jc w:val="center"/>
            </w:pPr>
            <w:r>
              <w:rPr>
                <w:rFonts w:ascii="宋体" w:hAnsi="宋体" w:eastAsia="宋体" w:cs="宋体"/>
                <w:b w:val="0"/>
                <w:i w:val="0"/>
                <w:color w:val="000000"/>
                <w:sz w:val="17"/>
              </w:rPr>
              <w:t>因公出国（境）费</w:t>
            </w:r>
          </w:p>
        </w:tc>
        <w:tc>
          <w:tcPr>
            <w:tcW w:w="3480" w:type="dxa"/>
            <w:gridSpan w:val="3"/>
            <w:vAlign w:val="center"/>
          </w:tcPr>
          <w:p>
            <w:pPr>
              <w:snapToGrid w:val="0"/>
              <w:jc w:val="center"/>
            </w:pPr>
            <w:r>
              <w:rPr>
                <w:rFonts w:ascii="宋体" w:hAnsi="宋体" w:eastAsia="宋体" w:cs="宋体"/>
                <w:b w:val="0"/>
                <w:i w:val="0"/>
                <w:color w:val="000000"/>
                <w:sz w:val="17"/>
              </w:rPr>
              <w:t>公务用车购置及运行维护费</w:t>
            </w:r>
          </w:p>
        </w:tc>
        <w:tc>
          <w:tcPr>
            <w:tcW w:w="1160" w:type="dxa"/>
            <w:vMerge w:val="restart"/>
            <w:vAlign w:val="center"/>
          </w:tcPr>
          <w:p>
            <w:pPr>
              <w:snapToGrid w:val="0"/>
              <w:jc w:val="center"/>
            </w:pPr>
            <w:r>
              <w:rPr>
                <w:rFonts w:ascii="宋体" w:hAnsi="宋体" w:eastAsia="宋体" w:cs="宋体"/>
                <w:b w:val="0"/>
                <w:i w:val="0"/>
                <w:color w:val="000000"/>
                <w:sz w:val="17"/>
              </w:rPr>
              <w:t>公务接待费</w:t>
            </w:r>
          </w:p>
        </w:tc>
        <w:tc>
          <w:tcPr>
            <w:tcW w:w="1160" w:type="dxa"/>
            <w:vMerge w:val="restart"/>
            <w:vAlign w:val="center"/>
          </w:tcPr>
          <w:p>
            <w:pPr>
              <w:snapToGrid w:val="0"/>
              <w:jc w:val="center"/>
            </w:pPr>
            <w:r>
              <w:rPr>
                <w:rFonts w:ascii="宋体" w:hAnsi="宋体" w:eastAsia="宋体" w:cs="宋体"/>
                <w:b w:val="0"/>
                <w:i w:val="0"/>
                <w:color w:val="000000"/>
                <w:sz w:val="17"/>
              </w:rPr>
              <w:t>合计</w:t>
            </w:r>
          </w:p>
        </w:tc>
        <w:tc>
          <w:tcPr>
            <w:tcW w:w="1160" w:type="dxa"/>
            <w:vMerge w:val="restart"/>
            <w:vAlign w:val="center"/>
          </w:tcPr>
          <w:p>
            <w:pPr>
              <w:snapToGrid w:val="0"/>
              <w:jc w:val="center"/>
            </w:pPr>
            <w:r>
              <w:rPr>
                <w:rFonts w:ascii="宋体" w:hAnsi="宋体" w:eastAsia="宋体" w:cs="宋体"/>
                <w:b w:val="0"/>
                <w:i w:val="0"/>
                <w:color w:val="000000"/>
                <w:sz w:val="17"/>
              </w:rPr>
              <w:t>因公出国（境）费</w:t>
            </w:r>
          </w:p>
        </w:tc>
        <w:tc>
          <w:tcPr>
            <w:tcW w:w="3480" w:type="dxa"/>
            <w:gridSpan w:val="3"/>
            <w:vAlign w:val="center"/>
          </w:tcPr>
          <w:p>
            <w:pPr>
              <w:snapToGrid w:val="0"/>
              <w:jc w:val="center"/>
            </w:pPr>
            <w:r>
              <w:rPr>
                <w:rFonts w:ascii="宋体" w:hAnsi="宋体" w:eastAsia="宋体" w:cs="宋体"/>
                <w:b w:val="0"/>
                <w:i w:val="0"/>
                <w:color w:val="000000"/>
                <w:sz w:val="17"/>
              </w:rPr>
              <w:t>公务用车购置及运行维护费</w:t>
            </w:r>
          </w:p>
        </w:tc>
        <w:tc>
          <w:tcPr>
            <w:tcW w:w="1244" w:type="dxa"/>
            <w:vMerge w:val="restart"/>
            <w:vAlign w:val="center"/>
          </w:tcPr>
          <w:p>
            <w:pPr>
              <w:snapToGrid w:val="0"/>
              <w:jc w:val="center"/>
            </w:pPr>
            <w:r>
              <w:rPr>
                <w:rFonts w:ascii="宋体" w:hAnsi="宋体" w:eastAsia="宋体" w:cs="宋体"/>
                <w:b w:val="0"/>
                <w:i w:val="0"/>
                <w:color w:val="000000"/>
                <w:sz w:val="17"/>
              </w:rPr>
              <w:t>公务接待费</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45" w:hRule="exact"/>
          <w:jc w:val="center"/>
        </w:trPr>
        <w:tc>
          <w:tcPr>
            <w:tcW w:w="1160" w:type="dxa"/>
            <w:vMerge w:val="continue"/>
            <w:vAlign w:val="center"/>
          </w:tcPr>
          <w:p/>
        </w:tc>
        <w:tc>
          <w:tcPr>
            <w:tcW w:w="1160" w:type="dxa"/>
            <w:vMerge w:val="continue"/>
            <w:vAlign w:val="center"/>
          </w:tcPr>
          <w:p/>
        </w:tc>
        <w:tc>
          <w:tcPr>
            <w:tcW w:w="1160" w:type="dxa"/>
            <w:vAlign w:val="center"/>
          </w:tcPr>
          <w:p>
            <w:pPr>
              <w:snapToGrid w:val="0"/>
              <w:jc w:val="center"/>
            </w:pPr>
            <w:r>
              <w:rPr>
                <w:rFonts w:ascii="宋体" w:hAnsi="宋体" w:eastAsia="宋体" w:cs="宋体"/>
                <w:b w:val="0"/>
                <w:i w:val="0"/>
                <w:color w:val="000000"/>
                <w:sz w:val="17"/>
              </w:rPr>
              <w:t>小计</w:t>
            </w:r>
          </w:p>
        </w:tc>
        <w:tc>
          <w:tcPr>
            <w:tcW w:w="1160" w:type="dxa"/>
            <w:vAlign w:val="center"/>
          </w:tcPr>
          <w:p>
            <w:pPr>
              <w:snapToGrid w:val="0"/>
              <w:jc w:val="center"/>
            </w:pPr>
            <w:r>
              <w:rPr>
                <w:rFonts w:ascii="宋体" w:hAnsi="宋体" w:eastAsia="宋体" w:cs="宋体"/>
                <w:b w:val="0"/>
                <w:i w:val="0"/>
                <w:color w:val="000000"/>
                <w:sz w:val="17"/>
              </w:rPr>
              <w:t>公务用车购置费</w:t>
            </w:r>
          </w:p>
        </w:tc>
        <w:tc>
          <w:tcPr>
            <w:tcW w:w="1160" w:type="dxa"/>
            <w:vAlign w:val="center"/>
          </w:tcPr>
          <w:p>
            <w:pPr>
              <w:snapToGrid w:val="0"/>
              <w:jc w:val="center"/>
            </w:pPr>
            <w:r>
              <w:rPr>
                <w:rFonts w:ascii="宋体" w:hAnsi="宋体" w:eastAsia="宋体" w:cs="宋体"/>
                <w:b w:val="0"/>
                <w:i w:val="0"/>
                <w:color w:val="000000"/>
                <w:sz w:val="17"/>
              </w:rPr>
              <w:t>公务用车运行维护费</w:t>
            </w:r>
          </w:p>
        </w:tc>
        <w:tc>
          <w:tcPr>
            <w:tcW w:w="1160" w:type="dxa"/>
            <w:vMerge w:val="continue"/>
            <w:vAlign w:val="center"/>
          </w:tcPr>
          <w:p/>
        </w:tc>
        <w:tc>
          <w:tcPr>
            <w:tcW w:w="1160" w:type="dxa"/>
            <w:vMerge w:val="continue"/>
            <w:vAlign w:val="center"/>
          </w:tcPr>
          <w:p/>
        </w:tc>
        <w:tc>
          <w:tcPr>
            <w:tcW w:w="1160" w:type="dxa"/>
            <w:vMerge w:val="continue"/>
            <w:vAlign w:val="center"/>
          </w:tcPr>
          <w:p/>
        </w:tc>
        <w:tc>
          <w:tcPr>
            <w:tcW w:w="1160" w:type="dxa"/>
            <w:vAlign w:val="center"/>
          </w:tcPr>
          <w:p>
            <w:pPr>
              <w:snapToGrid w:val="0"/>
              <w:jc w:val="center"/>
            </w:pPr>
            <w:r>
              <w:rPr>
                <w:rFonts w:ascii="宋体" w:hAnsi="宋体" w:eastAsia="宋体" w:cs="宋体"/>
                <w:b w:val="0"/>
                <w:i w:val="0"/>
                <w:color w:val="000000"/>
                <w:sz w:val="17"/>
              </w:rPr>
              <w:t>小计</w:t>
            </w:r>
          </w:p>
        </w:tc>
        <w:tc>
          <w:tcPr>
            <w:tcW w:w="1160" w:type="dxa"/>
            <w:vAlign w:val="center"/>
          </w:tcPr>
          <w:p>
            <w:pPr>
              <w:snapToGrid w:val="0"/>
              <w:jc w:val="center"/>
            </w:pPr>
            <w:r>
              <w:rPr>
                <w:rFonts w:ascii="宋体" w:hAnsi="宋体" w:eastAsia="宋体" w:cs="宋体"/>
                <w:b w:val="0"/>
                <w:i w:val="0"/>
                <w:color w:val="000000"/>
                <w:sz w:val="17"/>
              </w:rPr>
              <w:t>公务用车购置费</w:t>
            </w:r>
          </w:p>
        </w:tc>
        <w:tc>
          <w:tcPr>
            <w:tcW w:w="1160" w:type="dxa"/>
            <w:vAlign w:val="center"/>
          </w:tcPr>
          <w:p>
            <w:pPr>
              <w:snapToGrid w:val="0"/>
              <w:jc w:val="center"/>
            </w:pPr>
            <w:r>
              <w:rPr>
                <w:rFonts w:ascii="宋体" w:hAnsi="宋体" w:eastAsia="宋体" w:cs="宋体"/>
                <w:b w:val="0"/>
                <w:i w:val="0"/>
                <w:color w:val="000000"/>
                <w:sz w:val="17"/>
              </w:rPr>
              <w:t>公务用车运行维护费</w:t>
            </w:r>
          </w:p>
        </w:tc>
        <w:tc>
          <w:tcPr>
            <w:tcW w:w="1244" w:type="dxa"/>
            <w:vMerge w:val="continue"/>
            <w:vAlign w:val="center"/>
          </w:tc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2" w:hRule="exact"/>
          <w:jc w:val="center"/>
        </w:trPr>
        <w:tc>
          <w:tcPr>
            <w:tcW w:w="1160" w:type="dxa"/>
            <w:vAlign w:val="center"/>
          </w:tcPr>
          <w:p>
            <w:pPr>
              <w:snapToGrid w:val="0"/>
              <w:jc w:val="center"/>
            </w:pPr>
            <w:r>
              <w:rPr>
                <w:rFonts w:ascii="宋体" w:hAnsi="宋体" w:eastAsia="宋体" w:cs="宋体"/>
                <w:b w:val="0"/>
                <w:i w:val="0"/>
                <w:color w:val="000000"/>
                <w:sz w:val="17"/>
              </w:rPr>
              <w:t>1</w:t>
            </w:r>
          </w:p>
        </w:tc>
        <w:tc>
          <w:tcPr>
            <w:tcW w:w="1160" w:type="dxa"/>
            <w:vAlign w:val="center"/>
          </w:tcPr>
          <w:p>
            <w:pPr>
              <w:snapToGrid w:val="0"/>
              <w:jc w:val="center"/>
            </w:pPr>
            <w:r>
              <w:rPr>
                <w:rFonts w:ascii="宋体" w:hAnsi="宋体" w:eastAsia="宋体" w:cs="宋体"/>
                <w:b w:val="0"/>
                <w:i w:val="0"/>
                <w:color w:val="000000"/>
                <w:sz w:val="17"/>
              </w:rPr>
              <w:t>2</w:t>
            </w:r>
          </w:p>
        </w:tc>
        <w:tc>
          <w:tcPr>
            <w:tcW w:w="1160" w:type="dxa"/>
            <w:vAlign w:val="center"/>
          </w:tcPr>
          <w:p>
            <w:pPr>
              <w:snapToGrid w:val="0"/>
              <w:jc w:val="center"/>
            </w:pPr>
            <w:r>
              <w:rPr>
                <w:rFonts w:ascii="宋体" w:hAnsi="宋体" w:eastAsia="宋体" w:cs="宋体"/>
                <w:b w:val="0"/>
                <w:i w:val="0"/>
                <w:color w:val="000000"/>
                <w:sz w:val="17"/>
              </w:rPr>
              <w:t>3</w:t>
            </w:r>
          </w:p>
        </w:tc>
        <w:tc>
          <w:tcPr>
            <w:tcW w:w="1160" w:type="dxa"/>
            <w:vAlign w:val="center"/>
          </w:tcPr>
          <w:p>
            <w:pPr>
              <w:snapToGrid w:val="0"/>
              <w:jc w:val="center"/>
            </w:pPr>
            <w:r>
              <w:rPr>
                <w:rFonts w:ascii="宋体" w:hAnsi="宋体" w:eastAsia="宋体" w:cs="宋体"/>
                <w:b w:val="0"/>
                <w:i w:val="0"/>
                <w:color w:val="000000"/>
                <w:sz w:val="17"/>
              </w:rPr>
              <w:t>4</w:t>
            </w:r>
          </w:p>
        </w:tc>
        <w:tc>
          <w:tcPr>
            <w:tcW w:w="1160" w:type="dxa"/>
            <w:vAlign w:val="center"/>
          </w:tcPr>
          <w:p>
            <w:pPr>
              <w:snapToGrid w:val="0"/>
              <w:jc w:val="center"/>
            </w:pPr>
            <w:r>
              <w:rPr>
                <w:rFonts w:ascii="宋体" w:hAnsi="宋体" w:eastAsia="宋体" w:cs="宋体"/>
                <w:b w:val="0"/>
                <w:i w:val="0"/>
                <w:color w:val="000000"/>
                <w:sz w:val="17"/>
              </w:rPr>
              <w:t>5</w:t>
            </w:r>
          </w:p>
        </w:tc>
        <w:tc>
          <w:tcPr>
            <w:tcW w:w="1160" w:type="dxa"/>
            <w:vAlign w:val="center"/>
          </w:tcPr>
          <w:p>
            <w:pPr>
              <w:snapToGrid w:val="0"/>
              <w:jc w:val="center"/>
            </w:pPr>
            <w:r>
              <w:rPr>
                <w:rFonts w:ascii="宋体" w:hAnsi="宋体" w:eastAsia="宋体" w:cs="宋体"/>
                <w:b w:val="0"/>
                <w:i w:val="0"/>
                <w:color w:val="000000"/>
                <w:sz w:val="17"/>
              </w:rPr>
              <w:t>6</w:t>
            </w:r>
          </w:p>
        </w:tc>
        <w:tc>
          <w:tcPr>
            <w:tcW w:w="1160" w:type="dxa"/>
            <w:vAlign w:val="center"/>
          </w:tcPr>
          <w:p>
            <w:pPr>
              <w:snapToGrid w:val="0"/>
              <w:jc w:val="center"/>
            </w:pPr>
            <w:r>
              <w:rPr>
                <w:rFonts w:ascii="宋体" w:hAnsi="宋体" w:eastAsia="宋体" w:cs="宋体"/>
                <w:b w:val="0"/>
                <w:i w:val="0"/>
                <w:color w:val="000000"/>
                <w:sz w:val="17"/>
              </w:rPr>
              <w:t>7</w:t>
            </w:r>
          </w:p>
        </w:tc>
        <w:tc>
          <w:tcPr>
            <w:tcW w:w="1160" w:type="dxa"/>
            <w:vAlign w:val="center"/>
          </w:tcPr>
          <w:p>
            <w:pPr>
              <w:snapToGrid w:val="0"/>
              <w:jc w:val="center"/>
            </w:pPr>
            <w:r>
              <w:rPr>
                <w:rFonts w:ascii="宋体" w:hAnsi="宋体" w:eastAsia="宋体" w:cs="宋体"/>
                <w:b w:val="0"/>
                <w:i w:val="0"/>
                <w:color w:val="000000"/>
                <w:sz w:val="17"/>
              </w:rPr>
              <w:t>8</w:t>
            </w:r>
          </w:p>
        </w:tc>
        <w:tc>
          <w:tcPr>
            <w:tcW w:w="1160" w:type="dxa"/>
            <w:vAlign w:val="center"/>
          </w:tcPr>
          <w:p>
            <w:pPr>
              <w:snapToGrid w:val="0"/>
              <w:jc w:val="center"/>
            </w:pPr>
            <w:r>
              <w:rPr>
                <w:rFonts w:ascii="宋体" w:hAnsi="宋体" w:eastAsia="宋体" w:cs="宋体"/>
                <w:b w:val="0"/>
                <w:i w:val="0"/>
                <w:color w:val="000000"/>
                <w:sz w:val="17"/>
              </w:rPr>
              <w:t>9</w:t>
            </w:r>
          </w:p>
        </w:tc>
        <w:tc>
          <w:tcPr>
            <w:tcW w:w="1160" w:type="dxa"/>
            <w:vAlign w:val="center"/>
          </w:tcPr>
          <w:p>
            <w:pPr>
              <w:snapToGrid w:val="0"/>
              <w:jc w:val="center"/>
            </w:pPr>
            <w:r>
              <w:rPr>
                <w:rFonts w:ascii="宋体" w:hAnsi="宋体" w:eastAsia="宋体" w:cs="宋体"/>
                <w:b w:val="0"/>
                <w:i w:val="0"/>
                <w:color w:val="000000"/>
                <w:sz w:val="17"/>
              </w:rPr>
              <w:t>10</w:t>
            </w:r>
          </w:p>
        </w:tc>
        <w:tc>
          <w:tcPr>
            <w:tcW w:w="1160" w:type="dxa"/>
            <w:vAlign w:val="center"/>
          </w:tcPr>
          <w:p>
            <w:pPr>
              <w:snapToGrid w:val="0"/>
              <w:jc w:val="center"/>
            </w:pPr>
            <w:r>
              <w:rPr>
                <w:rFonts w:ascii="宋体" w:hAnsi="宋体" w:eastAsia="宋体" w:cs="宋体"/>
                <w:b w:val="0"/>
                <w:i w:val="0"/>
                <w:color w:val="000000"/>
                <w:sz w:val="17"/>
              </w:rPr>
              <w:t>11</w:t>
            </w:r>
          </w:p>
        </w:tc>
        <w:tc>
          <w:tcPr>
            <w:tcW w:w="1244" w:type="dxa"/>
            <w:vAlign w:val="center"/>
          </w:tcPr>
          <w:p>
            <w:pPr>
              <w:snapToGrid w:val="0"/>
              <w:jc w:val="center"/>
            </w:pPr>
            <w:r>
              <w:rPr>
                <w:rFonts w:ascii="宋体" w:hAnsi="宋体" w:eastAsia="宋体" w:cs="宋体"/>
                <w:b w:val="0"/>
                <w:i w:val="0"/>
                <w:color w:val="000000"/>
                <w:sz w:val="17"/>
              </w:rPr>
              <w:t>12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72" w:hRule="exact"/>
          <w:jc w:val="center"/>
        </w:trPr>
        <w:tc>
          <w:tcPr>
            <w:tcW w:w="1160" w:type="dxa"/>
            <w:vAlign w:val="center"/>
          </w:tcPr>
          <w:p>
            <w:pPr>
              <w:snapToGrid w:val="0"/>
              <w:jc w:val="right"/>
            </w:pPr>
            <w:r>
              <w:rPr>
                <w:rFonts w:ascii="宋体" w:hAnsi="宋体" w:eastAsia="宋体" w:cs="宋体"/>
                <w:b w:val="0"/>
                <w:i w:val="0"/>
                <w:color w:val="000000"/>
                <w:sz w:val="17"/>
              </w:rPr>
              <w:t>0.00</w:t>
            </w:r>
          </w:p>
        </w:tc>
        <w:tc>
          <w:tcPr>
            <w:tcW w:w="1160" w:type="dxa"/>
            <w:vAlign w:val="center"/>
          </w:tcPr>
          <w:p>
            <w:pPr>
              <w:snapToGrid w:val="0"/>
              <w:jc w:val="right"/>
            </w:pPr>
            <w:r>
              <w:rPr>
                <w:rFonts w:ascii="宋体" w:hAnsi="宋体" w:eastAsia="宋体" w:cs="宋体"/>
                <w:b w:val="0"/>
                <w:i w:val="0"/>
                <w:color w:val="000000"/>
                <w:sz w:val="17"/>
              </w:rPr>
              <w:t>0.00</w:t>
            </w:r>
          </w:p>
        </w:tc>
        <w:tc>
          <w:tcPr>
            <w:tcW w:w="1160" w:type="dxa"/>
            <w:vAlign w:val="center"/>
          </w:tcPr>
          <w:p>
            <w:pPr>
              <w:snapToGrid w:val="0"/>
              <w:jc w:val="right"/>
            </w:pPr>
            <w:r>
              <w:rPr>
                <w:rFonts w:ascii="宋体" w:hAnsi="宋体" w:eastAsia="宋体" w:cs="宋体"/>
                <w:b w:val="0"/>
                <w:i w:val="0"/>
                <w:color w:val="000000"/>
                <w:sz w:val="17"/>
              </w:rPr>
              <w:t>0.00</w:t>
            </w:r>
          </w:p>
        </w:tc>
        <w:tc>
          <w:tcPr>
            <w:tcW w:w="1160" w:type="dxa"/>
            <w:vAlign w:val="center"/>
          </w:tcPr>
          <w:p>
            <w:pPr>
              <w:snapToGrid w:val="0"/>
              <w:jc w:val="right"/>
            </w:pPr>
            <w:r>
              <w:rPr>
                <w:rFonts w:ascii="宋体" w:hAnsi="宋体" w:eastAsia="宋体" w:cs="宋体"/>
                <w:b w:val="0"/>
                <w:i w:val="0"/>
                <w:color w:val="000000"/>
                <w:sz w:val="17"/>
              </w:rPr>
              <w:t>0.00</w:t>
            </w:r>
          </w:p>
        </w:tc>
        <w:tc>
          <w:tcPr>
            <w:tcW w:w="1160" w:type="dxa"/>
            <w:vAlign w:val="center"/>
          </w:tcPr>
          <w:p>
            <w:pPr>
              <w:snapToGrid w:val="0"/>
              <w:jc w:val="right"/>
            </w:pPr>
            <w:r>
              <w:rPr>
                <w:rFonts w:ascii="宋体" w:hAnsi="宋体" w:eastAsia="宋体" w:cs="宋体"/>
                <w:b w:val="0"/>
                <w:i w:val="0"/>
                <w:color w:val="000000"/>
                <w:sz w:val="17"/>
              </w:rPr>
              <w:t>0.00</w:t>
            </w:r>
          </w:p>
        </w:tc>
        <w:tc>
          <w:tcPr>
            <w:tcW w:w="1160" w:type="dxa"/>
            <w:vAlign w:val="center"/>
          </w:tcPr>
          <w:p>
            <w:pPr>
              <w:snapToGrid w:val="0"/>
              <w:jc w:val="right"/>
            </w:pPr>
            <w:r>
              <w:rPr>
                <w:rFonts w:ascii="宋体" w:hAnsi="宋体" w:eastAsia="宋体" w:cs="宋体"/>
                <w:b w:val="0"/>
                <w:i w:val="0"/>
                <w:color w:val="000000"/>
                <w:sz w:val="17"/>
              </w:rPr>
              <w:t>0.00</w:t>
            </w:r>
          </w:p>
        </w:tc>
        <w:tc>
          <w:tcPr>
            <w:tcW w:w="1160" w:type="dxa"/>
            <w:vAlign w:val="center"/>
          </w:tcPr>
          <w:p>
            <w:pPr>
              <w:snapToGrid w:val="0"/>
              <w:jc w:val="right"/>
            </w:pPr>
            <w:r>
              <w:rPr>
                <w:rFonts w:ascii="宋体" w:hAnsi="宋体" w:eastAsia="宋体" w:cs="宋体"/>
                <w:b w:val="0"/>
                <w:i w:val="0"/>
                <w:color w:val="000000"/>
                <w:sz w:val="17"/>
              </w:rPr>
              <w:t>0.00</w:t>
            </w:r>
          </w:p>
        </w:tc>
        <w:tc>
          <w:tcPr>
            <w:tcW w:w="1160" w:type="dxa"/>
            <w:vAlign w:val="center"/>
          </w:tcPr>
          <w:p>
            <w:pPr>
              <w:snapToGrid w:val="0"/>
              <w:jc w:val="right"/>
            </w:pPr>
            <w:r>
              <w:rPr>
                <w:rFonts w:ascii="宋体" w:hAnsi="宋体" w:eastAsia="宋体" w:cs="宋体"/>
                <w:b w:val="0"/>
                <w:i w:val="0"/>
                <w:color w:val="000000"/>
                <w:sz w:val="17"/>
              </w:rPr>
              <w:t>0.00</w:t>
            </w:r>
          </w:p>
        </w:tc>
        <w:tc>
          <w:tcPr>
            <w:tcW w:w="1160" w:type="dxa"/>
            <w:vAlign w:val="center"/>
          </w:tcPr>
          <w:p>
            <w:pPr>
              <w:snapToGrid w:val="0"/>
              <w:jc w:val="right"/>
            </w:pPr>
            <w:r>
              <w:rPr>
                <w:rFonts w:ascii="宋体" w:hAnsi="宋体" w:eastAsia="宋体" w:cs="宋体"/>
                <w:b w:val="0"/>
                <w:i w:val="0"/>
                <w:color w:val="000000"/>
                <w:sz w:val="17"/>
              </w:rPr>
              <w:t>0.00</w:t>
            </w:r>
          </w:p>
        </w:tc>
        <w:tc>
          <w:tcPr>
            <w:tcW w:w="1160" w:type="dxa"/>
            <w:vAlign w:val="center"/>
          </w:tcPr>
          <w:p>
            <w:pPr>
              <w:snapToGrid w:val="0"/>
              <w:jc w:val="right"/>
            </w:pPr>
            <w:r>
              <w:rPr>
                <w:rFonts w:ascii="宋体" w:hAnsi="宋体" w:eastAsia="宋体" w:cs="宋体"/>
                <w:b w:val="0"/>
                <w:i w:val="0"/>
                <w:color w:val="000000"/>
                <w:sz w:val="17"/>
              </w:rPr>
              <w:t>0.00</w:t>
            </w:r>
          </w:p>
        </w:tc>
        <w:tc>
          <w:tcPr>
            <w:tcW w:w="1160" w:type="dxa"/>
            <w:vAlign w:val="center"/>
          </w:tcPr>
          <w:p>
            <w:pPr>
              <w:snapToGrid w:val="0"/>
              <w:jc w:val="right"/>
            </w:pPr>
            <w:r>
              <w:rPr>
                <w:rFonts w:ascii="宋体" w:hAnsi="宋体" w:eastAsia="宋体" w:cs="宋体"/>
                <w:b w:val="0"/>
                <w:i w:val="0"/>
                <w:color w:val="000000"/>
                <w:sz w:val="17"/>
              </w:rPr>
              <w:t>0.00</w:t>
            </w:r>
          </w:p>
        </w:tc>
        <w:tc>
          <w:tcPr>
            <w:tcW w:w="1244" w:type="dxa"/>
            <w:vAlign w:val="center"/>
          </w:tcPr>
          <w:p>
            <w:pPr>
              <w:snapToGrid w:val="0"/>
              <w:jc w:val="right"/>
            </w:pPr>
            <w:r>
              <w:rPr>
                <w:rFonts w:ascii="宋体" w:hAnsi="宋体" w:eastAsia="宋体" w:cs="宋体"/>
                <w:b w:val="0"/>
                <w:i w:val="0"/>
                <w:color w:val="000000"/>
                <w:sz w:val="17"/>
              </w:rPr>
              <w:t>0.00</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45" w:hRule="exact"/>
          <w:jc w:val="center"/>
        </w:trPr>
        <w:tc>
          <w:tcPr>
            <w:tcW w:w="14004" w:type="dxa"/>
            <w:gridSpan w:val="12"/>
            <w:tcBorders>
              <w:left w:val="nil"/>
              <w:bottom w:val="nil"/>
              <w:right w:val="nil"/>
              <w:insideH w:val="single" w:sz="4" w:space="0"/>
              <w:insideV w:val="single" w:sz="4" w:space="0"/>
            </w:tcBorders>
            <w:vAlign w:val="center"/>
          </w:tcPr>
          <w:p>
            <w:pPr>
              <w:snapToGrid w:val="0"/>
              <w:jc w:val="left"/>
            </w:pPr>
            <w:r>
              <w:rPr>
                <w:rFonts w:ascii="宋体" w:hAnsi="宋体" w:eastAsia="宋体" w:cs="宋体"/>
                <w:b w:val="0"/>
                <w:i w:val="0"/>
                <w:color w:val="000000"/>
                <w:sz w:val="17"/>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sectPr>
          <w:pgSz w:w="16838" w:h="11906" w:orient="landscape"/>
          <w:pgMar w:top="1134" w:right="1417" w:bottom="1134" w:left="1417" w:header="851" w:footer="992" w:gutter="0"/>
          <w:paperSrc/>
          <w:pgNumType w:fmt="decimal"/>
          <w:cols w:space="720" w:num="1"/>
          <w:rtlGutter w:val="0"/>
          <w:docGrid w:type="lines" w:linePitch="312" w:charSpace="0"/>
        </w:sectPr>
      </w:pPr>
    </w:p>
    <w:p>
      <w:pPr>
        <w:pStyle w:val="18"/>
        <w:spacing w:line="360" w:lineRule="auto"/>
        <w:jc w:val="center"/>
        <w:rPr>
          <w:rFonts w:hint="eastAsia" w:ascii="Times New Roman" w:hAnsi="Times New Roman" w:eastAsia="方正小标宋_GBK" w:cs="Times New Roman"/>
          <w:color w:val="000000"/>
          <w:sz w:val="52"/>
          <w:szCs w:val="52"/>
          <w:highlight w:val="none"/>
          <w:lang w:val="en-US" w:eastAsia="zh-CN"/>
        </w:rPr>
      </w:pPr>
    </w:p>
    <w:p>
      <w:pPr>
        <w:pStyle w:val="18"/>
        <w:spacing w:line="360" w:lineRule="auto"/>
        <w:jc w:val="center"/>
        <w:rPr>
          <w:rFonts w:hint="eastAsia" w:ascii="Times New Roman" w:hAnsi="Times New Roman" w:eastAsia="方正小标宋_GBK" w:cs="Times New Roman"/>
          <w:color w:val="000000"/>
          <w:sz w:val="52"/>
          <w:szCs w:val="52"/>
          <w:highlight w:val="none"/>
          <w:lang w:val="en-US" w:eastAsia="zh-CN"/>
        </w:rPr>
      </w:pPr>
    </w:p>
    <w:p>
      <w:pPr>
        <w:pStyle w:val="18"/>
        <w:spacing w:line="360" w:lineRule="auto"/>
        <w:jc w:val="center"/>
        <w:rPr>
          <w:rFonts w:hint="eastAsia" w:ascii="Times New Roman" w:hAnsi="Times New Roman" w:eastAsia="方正小标宋_GBK" w:cs="Times New Roman"/>
          <w:color w:val="000000"/>
          <w:sz w:val="52"/>
          <w:szCs w:val="52"/>
          <w:highlight w:val="none"/>
          <w:lang w:val="en-US" w:eastAsia="zh-CN"/>
        </w:rPr>
      </w:pPr>
    </w:p>
    <w:p>
      <w:pPr>
        <w:pStyle w:val="18"/>
        <w:spacing w:line="360" w:lineRule="auto"/>
        <w:jc w:val="center"/>
        <w:rPr>
          <w:rFonts w:hint="eastAsia" w:ascii="Times New Roman" w:hAnsi="Times New Roman" w:eastAsia="方正小标宋_GBK" w:cs="Times New Roman"/>
          <w:color w:val="000000"/>
          <w:sz w:val="52"/>
          <w:szCs w:val="52"/>
          <w:highlight w:val="none"/>
          <w:lang w:val="en-US" w:eastAsia="zh-CN"/>
        </w:rPr>
      </w:pPr>
    </w:p>
    <w:p>
      <w:pPr>
        <w:pStyle w:val="18"/>
        <w:spacing w:line="360" w:lineRule="auto"/>
        <w:jc w:val="center"/>
        <w:rPr>
          <w:rFonts w:hint="eastAsia" w:ascii="Times New Roman" w:hAnsi="Times New Roman" w:eastAsia="方正小标宋_GBK" w:cs="Times New Roman"/>
          <w:color w:val="000000"/>
          <w:sz w:val="52"/>
          <w:szCs w:val="52"/>
          <w:highlight w:val="none"/>
          <w:lang w:val="en-US" w:eastAsia="zh-CN"/>
        </w:rPr>
      </w:pPr>
      <w:r>
        <w:rPr>
          <w:rFonts w:hint="eastAsia" w:ascii="Times New Roman" w:hAnsi="Times New Roman" w:eastAsia="方正小标宋_GBK" w:cs="Times New Roman"/>
          <w:color w:val="000000"/>
          <w:sz w:val="52"/>
          <w:szCs w:val="52"/>
          <w:highlight w:val="none"/>
          <w:lang w:val="en-US" w:eastAsia="zh-CN"/>
        </w:rPr>
        <w:t>第三部分</w:t>
      </w:r>
    </w:p>
    <w:p>
      <w:pPr>
        <w:pStyle w:val="18"/>
        <w:spacing w:line="360" w:lineRule="auto"/>
        <w:jc w:val="center"/>
        <w:rPr>
          <w:rFonts w:ascii="Times New Roman" w:hAnsi="Times New Roman" w:eastAsia="方正小标宋_GBK" w:cs="Times New Roman"/>
          <w:color w:val="000000"/>
          <w:sz w:val="52"/>
          <w:szCs w:val="52"/>
          <w:highlight w:val="none"/>
          <w:lang w:val="en-US" w:eastAsia="zh-CN"/>
        </w:rPr>
      </w:pPr>
      <w:r>
        <w:rPr>
          <w:rFonts w:ascii="Times New Roman" w:hAnsi="Times New Roman" w:eastAsia="方正小标宋_GBK" w:cs="Times New Roman"/>
          <w:color w:val="000000"/>
          <w:sz w:val="52"/>
          <w:szCs w:val="52"/>
          <w:highlight w:val="none"/>
          <w:lang w:val="en-US" w:eastAsia="zh-CN"/>
        </w:rPr>
        <w:t>2024年度部门决算情况说明</w:t>
      </w:r>
    </w:p>
    <w:p>
      <w:pPr>
        <w:widowControl/>
        <w:jc w:val="left"/>
        <w:rPr>
          <w:rFonts w:ascii="Times New Roman" w:hAnsi="Times New Roman" w:cs="Times New Roman"/>
          <w:sz w:val="32"/>
          <w:szCs w:val="32"/>
          <w:highlight w:val="none"/>
          <w:lang w:val="en-US" w:eastAsia="zh-CN"/>
        </w:rPr>
        <w:sectPr>
          <w:pgSz w:w="11906" w:h="16838"/>
          <w:pgMar w:top="1984" w:right="1531" w:bottom="1814" w:left="1531" w:header="851" w:footer="992" w:gutter="0"/>
          <w:paperSrc/>
          <w:pgNumType w:fmt="decimal"/>
          <w:cols w:space="720" w:num="1"/>
          <w:rtlGutter w:val="0"/>
          <w:docGrid w:type="linesAndChars" w:linePitch="592" w:charSpace="117"/>
        </w:sectPr>
      </w:pPr>
    </w:p>
    <w:p>
      <w:pPr>
        <w:pStyle w:val="18"/>
        <w:overflowPunct w:val="0"/>
        <w:autoSpaceDE/>
        <w:autoSpaceDN/>
        <w:spacing w:line="600" w:lineRule="exact"/>
        <w:ind w:firstLine="640" w:firstLineChars="200"/>
        <w:jc w:val="both"/>
        <w:rPr>
          <w:rFonts w:hint="eastAsia" w:ascii="Times New Roman" w:hAnsi="Times New Roman" w:eastAsia="黑体"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一、收入支出决算总体情况说明</w:t>
      </w:r>
      <w:r>
        <w:rPr>
          <w:rFonts w:hint="eastAsia" w:ascii="Times New Roman" w:hAnsi="Times New Roman" w:cs="Times New Roman"/>
          <w:bCs/>
          <w:color w:val="000000"/>
          <w:sz w:val="32"/>
          <w:szCs w:val="32"/>
          <w:highlight w:val="none"/>
          <w:lang w:val="en-US" w:eastAsia="zh-CN"/>
        </w:rPr>
        <w:t xml:space="preserve"> </w:t>
      </w:r>
    </w:p>
    <w:p>
      <w:pPr>
        <w:pStyle w:val="18"/>
        <w:overflowPunct w:val="0"/>
        <w:autoSpaceDE/>
        <w:autoSpaceDN/>
        <w:spacing w:line="600" w:lineRule="exact"/>
        <w:ind w:firstLine="640" w:firstLineChars="200"/>
        <w:jc w:val="both"/>
        <w:rPr>
          <w:rFonts w:hint="eastAsia"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2024年度收、支总计</w:t>
      </w:r>
      <w:r>
        <w:rPr>
          <w:rFonts w:hint="eastAsia" w:ascii="Times New Roman" w:hAnsi="Times New Roman" w:eastAsia="仿宋_GB2312" w:cs="Times New Roman"/>
          <w:color w:val="000000"/>
          <w:sz w:val="32"/>
          <w:szCs w:val="32"/>
          <w:highlight w:val="none"/>
          <w:lang w:val="en-US" w:eastAsia="zh-CN"/>
        </w:rPr>
        <w:t>956.82</w:t>
      </w:r>
      <w:r>
        <w:rPr>
          <w:rFonts w:ascii="Times New Roman" w:hAnsi="Times New Roman" w:eastAsia="仿宋_GB2312" w:cs="Times New Roman"/>
          <w:color w:val="000000"/>
          <w:sz w:val="32"/>
          <w:szCs w:val="32"/>
          <w:highlight w:val="none"/>
          <w:lang w:val="en-US" w:eastAsia="zh-CN"/>
        </w:rPr>
        <w:t>万元。与上年相比，</w:t>
      </w:r>
      <w:r>
        <w:rPr>
          <w:rFonts w:hint="eastAsia" w:ascii="Times New Roman" w:hAnsi="Times New Roman" w:eastAsia="仿宋_GB2312" w:cs="Times New Roman"/>
          <w:color w:val="000000"/>
          <w:sz w:val="32"/>
          <w:szCs w:val="32"/>
          <w:highlight w:val="none"/>
          <w:lang w:val="en-US" w:eastAsia="zh-CN"/>
        </w:rPr>
        <w:t>增加268.94万元，增长39.1</w:t>
      </w:r>
      <w:bookmarkStart w:id="0" w:name="_GoBack"/>
      <w:bookmarkEnd w:id="0"/>
      <w:r>
        <w:rPr>
          <w:rFonts w:hint="eastAsia" w:ascii="Times New Roman" w:hAnsi="Times New Roman" w:eastAsia="仿宋_GB2312" w:cs="Times New Roman"/>
          <w:color w:val="000000"/>
          <w:sz w:val="32"/>
          <w:szCs w:val="32"/>
          <w:highlight w:val="none"/>
          <w:lang w:val="en-US" w:eastAsia="zh-CN"/>
        </w:rPr>
        <w:t>0%，主要是因为年中业务增加，相较上年度追加了指标。</w:t>
      </w:r>
    </w:p>
    <w:p>
      <w:pPr>
        <w:pStyle w:val="18"/>
        <w:overflowPunct w:val="0"/>
        <w:autoSpaceDE/>
        <w:autoSpaceDN/>
        <w:spacing w:line="600" w:lineRule="exact"/>
        <w:ind w:firstLine="640" w:firstLineChars="200"/>
        <w:jc w:val="both"/>
        <w:rPr>
          <w:rFonts w:ascii="Times New Roman" w:hAnsi="Times New Roman"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二、收入决算情况说明</w:t>
      </w:r>
    </w:p>
    <w:p>
      <w:pPr>
        <w:pStyle w:val="18"/>
        <w:overflowPunct w:val="0"/>
        <w:autoSpaceDE/>
        <w:autoSpaceDN/>
        <w:spacing w:line="600" w:lineRule="exact"/>
        <w:ind w:firstLine="640" w:firstLineChars="200"/>
        <w:jc w:val="both"/>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2024年度收入合计</w:t>
      </w:r>
      <w:r>
        <w:rPr>
          <w:rFonts w:hint="eastAsia" w:ascii="Times New Roman" w:hAnsi="Times New Roman" w:eastAsia="仿宋_GB2312" w:cs="Times New Roman"/>
          <w:color w:val="000000"/>
          <w:sz w:val="32"/>
          <w:szCs w:val="32"/>
          <w:highlight w:val="none"/>
          <w:lang w:val="en-US" w:eastAsia="zh-CN"/>
        </w:rPr>
        <w:t>956.82</w:t>
      </w:r>
      <w:r>
        <w:rPr>
          <w:rFonts w:ascii="Times New Roman" w:hAnsi="Times New Roman" w:eastAsia="仿宋_GB2312" w:cs="Times New Roman"/>
          <w:color w:val="000000"/>
          <w:sz w:val="32"/>
          <w:szCs w:val="32"/>
          <w:highlight w:val="none"/>
          <w:lang w:val="en-US" w:eastAsia="zh-CN"/>
        </w:rPr>
        <w:t>万元</w:t>
      </w:r>
      <w:r>
        <w:rPr>
          <w:rFonts w:hint="eastAsia" w:ascii="Times New Roman" w:hAnsi="Times New Roman" w:eastAsia="仿宋_GB2312" w:cs="Times New Roman"/>
          <w:color w:val="000000"/>
          <w:sz w:val="32"/>
          <w:szCs w:val="32"/>
          <w:highlight w:val="none"/>
          <w:lang w:val="en-US" w:eastAsia="zh-CN"/>
        </w:rPr>
        <w:t>，</w:t>
      </w:r>
      <w:r>
        <w:rPr>
          <w:rFonts w:ascii="Times New Roman" w:hAnsi="Times New Roman" w:eastAsia="仿宋_GB2312" w:cs="Times New Roman"/>
          <w:color w:val="000000"/>
          <w:sz w:val="32"/>
          <w:szCs w:val="32"/>
          <w:highlight w:val="none"/>
          <w:lang w:val="en-US" w:eastAsia="zh-CN"/>
        </w:rPr>
        <w:t>其中：财政拨款收入</w:t>
      </w:r>
      <w:r>
        <w:rPr>
          <w:rFonts w:hint="eastAsia" w:ascii="Times New Roman" w:hAnsi="Times New Roman" w:eastAsia="仿宋_GB2312" w:cs="Times New Roman"/>
          <w:color w:val="000000"/>
          <w:sz w:val="32"/>
          <w:szCs w:val="32"/>
          <w:highlight w:val="none"/>
          <w:lang w:val="en-US" w:eastAsia="zh-CN"/>
        </w:rPr>
        <w:t>720.41</w:t>
      </w:r>
      <w:r>
        <w:rPr>
          <w:rFonts w:ascii="Times New Roman" w:hAnsi="Times New Roman" w:eastAsia="仿宋_GB2312" w:cs="Times New Roman"/>
          <w:color w:val="000000"/>
          <w:sz w:val="32"/>
          <w:szCs w:val="32"/>
          <w:highlight w:val="none"/>
          <w:lang w:val="en-US" w:eastAsia="zh-CN"/>
        </w:rPr>
        <w:t>万元，占</w:t>
      </w:r>
      <w:r>
        <w:rPr>
          <w:rFonts w:hint="eastAsia" w:ascii="Times New Roman" w:hAnsi="Times New Roman" w:eastAsia="仿宋_GB2312" w:cs="Times New Roman"/>
          <w:color w:val="000000"/>
          <w:sz w:val="32"/>
          <w:szCs w:val="32"/>
          <w:highlight w:val="none"/>
          <w:lang w:val="en-US" w:eastAsia="zh-CN"/>
        </w:rPr>
        <w:t>75.29</w:t>
      </w:r>
      <w:r>
        <w:rPr>
          <w:rFonts w:ascii="Times New Roman" w:hAnsi="Times New Roman" w:eastAsia="仿宋_GB2312" w:cs="Times New Roman"/>
          <w:color w:val="000000"/>
          <w:sz w:val="32"/>
          <w:szCs w:val="32"/>
          <w:highlight w:val="none"/>
          <w:lang w:val="en-US" w:eastAsia="zh-CN"/>
        </w:rPr>
        <w:t>%；上级补助收入</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万元，占</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%；事业收入</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万元，占</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%；经营收入</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万元，占</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%；附属单位上缴收入</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万元，占</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%；其他收入</w:t>
      </w:r>
      <w:r>
        <w:rPr>
          <w:rFonts w:hint="eastAsia" w:ascii="Times New Roman" w:hAnsi="Times New Roman" w:eastAsia="仿宋_GB2312" w:cs="Times New Roman"/>
          <w:color w:val="000000"/>
          <w:sz w:val="32"/>
          <w:szCs w:val="32"/>
          <w:highlight w:val="none"/>
          <w:lang w:val="en-US" w:eastAsia="zh-CN"/>
        </w:rPr>
        <w:t>236.41</w:t>
      </w:r>
      <w:r>
        <w:rPr>
          <w:rFonts w:ascii="Times New Roman" w:hAnsi="Times New Roman" w:eastAsia="仿宋_GB2312" w:cs="Times New Roman"/>
          <w:color w:val="000000"/>
          <w:sz w:val="32"/>
          <w:szCs w:val="32"/>
          <w:highlight w:val="none"/>
          <w:lang w:val="en-US" w:eastAsia="zh-CN"/>
        </w:rPr>
        <w:t>万元，占</w:t>
      </w:r>
      <w:r>
        <w:rPr>
          <w:rFonts w:hint="eastAsia" w:ascii="Times New Roman" w:hAnsi="Times New Roman" w:eastAsia="仿宋_GB2312" w:cs="Times New Roman"/>
          <w:color w:val="000000"/>
          <w:sz w:val="32"/>
          <w:szCs w:val="32"/>
          <w:highlight w:val="none"/>
          <w:lang w:val="en-US" w:eastAsia="zh-CN"/>
        </w:rPr>
        <w:t>24.71</w:t>
      </w:r>
      <w:r>
        <w:rPr>
          <w:rFonts w:ascii="Times New Roman" w:hAnsi="Times New Roman" w:eastAsia="仿宋_GB2312" w:cs="Times New Roman"/>
          <w:color w:val="000000"/>
          <w:sz w:val="32"/>
          <w:szCs w:val="32"/>
          <w:highlight w:val="none"/>
          <w:lang w:val="en-US" w:eastAsia="zh-CN"/>
        </w:rPr>
        <w:t>%。</w:t>
      </w:r>
    </w:p>
    <w:p>
      <w:pPr>
        <w:pStyle w:val="18"/>
        <w:overflowPunct w:val="0"/>
        <w:autoSpaceDE/>
        <w:autoSpaceDN/>
        <w:spacing w:line="600" w:lineRule="exact"/>
        <w:ind w:firstLine="640" w:firstLineChars="200"/>
        <w:jc w:val="both"/>
        <w:rPr>
          <w:rFonts w:ascii="Times New Roman" w:hAnsi="Times New Roman"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三、支出决算情况说明</w:t>
      </w:r>
    </w:p>
    <w:p>
      <w:pPr>
        <w:pStyle w:val="18"/>
        <w:overflowPunct w:val="0"/>
        <w:autoSpaceDE/>
        <w:autoSpaceDN/>
        <w:spacing w:line="600" w:lineRule="exact"/>
        <w:ind w:firstLine="640" w:firstLineChars="200"/>
        <w:jc w:val="both"/>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2024年度支出合计</w:t>
      </w:r>
      <w:r>
        <w:rPr>
          <w:rFonts w:hint="eastAsia" w:ascii="Times New Roman" w:hAnsi="Times New Roman" w:eastAsia="仿宋_GB2312" w:cs="Times New Roman"/>
          <w:color w:val="000000"/>
          <w:sz w:val="32"/>
          <w:szCs w:val="32"/>
          <w:highlight w:val="none"/>
          <w:lang w:val="en-US" w:eastAsia="zh-CN"/>
        </w:rPr>
        <w:t>956.82</w:t>
      </w:r>
      <w:r>
        <w:rPr>
          <w:rFonts w:ascii="Times New Roman" w:hAnsi="Times New Roman" w:eastAsia="仿宋_GB2312" w:cs="Times New Roman"/>
          <w:color w:val="000000"/>
          <w:sz w:val="32"/>
          <w:szCs w:val="32"/>
          <w:highlight w:val="none"/>
          <w:lang w:val="en-US" w:eastAsia="zh-CN"/>
        </w:rPr>
        <w:t>万元，其中：基本支出</w:t>
      </w:r>
      <w:r>
        <w:rPr>
          <w:rFonts w:hint="eastAsia" w:ascii="Times New Roman" w:hAnsi="Times New Roman" w:eastAsia="仿宋_GB2312" w:cs="Times New Roman"/>
          <w:color w:val="000000"/>
          <w:sz w:val="32"/>
          <w:szCs w:val="32"/>
          <w:highlight w:val="none"/>
          <w:lang w:val="en-US" w:eastAsia="zh-CN"/>
        </w:rPr>
        <w:t>695.77</w:t>
      </w:r>
      <w:r>
        <w:rPr>
          <w:rFonts w:ascii="Times New Roman" w:hAnsi="Times New Roman" w:eastAsia="仿宋_GB2312" w:cs="Times New Roman"/>
          <w:color w:val="000000"/>
          <w:sz w:val="32"/>
          <w:szCs w:val="32"/>
          <w:highlight w:val="none"/>
          <w:lang w:val="en-US" w:eastAsia="zh-CN"/>
        </w:rPr>
        <w:t>万元，占</w:t>
      </w:r>
      <w:r>
        <w:rPr>
          <w:rFonts w:hint="eastAsia" w:ascii="Times New Roman" w:hAnsi="Times New Roman" w:eastAsia="仿宋_GB2312" w:cs="Times New Roman"/>
          <w:color w:val="000000"/>
          <w:sz w:val="32"/>
          <w:szCs w:val="32"/>
          <w:highlight w:val="none"/>
          <w:lang w:val="en-US" w:eastAsia="zh-CN"/>
        </w:rPr>
        <w:t>72.72</w:t>
      </w:r>
      <w:r>
        <w:rPr>
          <w:rFonts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val="en-US" w:eastAsia="zh-CN"/>
        </w:rPr>
        <w:t>项目支出261.05万元，占27.28%；上缴上级支出0.00万元，占0.00%；经营支出0.00万元，占0.00%；对附属单位补助支出0.00万元，占0.00%。</w:t>
      </w:r>
    </w:p>
    <w:p>
      <w:pPr>
        <w:pStyle w:val="18"/>
        <w:overflowPunct w:val="0"/>
        <w:autoSpaceDE/>
        <w:autoSpaceDN/>
        <w:spacing w:line="600" w:lineRule="exact"/>
        <w:ind w:firstLine="640" w:firstLineChars="200"/>
        <w:jc w:val="both"/>
        <w:rPr>
          <w:rFonts w:ascii="Times New Roman" w:hAnsi="Times New Roman"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四、财政拨款收入支出决算总体情况说明</w:t>
      </w:r>
    </w:p>
    <w:p>
      <w:pPr>
        <w:keepNext w:val="0"/>
        <w:keepLines w:val="0"/>
        <w:pageBreakBefore w:val="0"/>
        <w:widowControl/>
        <w:kinsoku/>
        <w:wordWrap w:val="0"/>
        <w:overflowPunct/>
        <w:topLinePunct w:val="0"/>
        <w:autoSpaceDE/>
        <w:autoSpaceDN/>
        <w:bidi w:val="0"/>
        <w:adjustRightInd/>
        <w:snapToGrid w:val="0"/>
        <w:spacing w:beforeLines="0" w:afterLines="0" w:line="560" w:lineRule="exact"/>
        <w:ind w:firstLine="640" w:firstLineChars="200"/>
        <w:jc w:val="left"/>
        <w:textAlignment w:val="auto"/>
        <w:rPr>
          <w:rFonts w:hint="eastAsia"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lang w:val="en-US" w:eastAsia="zh-CN"/>
        </w:rPr>
        <w:t>2024年度财政拨款收、支总计</w:t>
      </w:r>
      <w:r>
        <w:rPr>
          <w:rFonts w:hint="eastAsia" w:ascii="Times New Roman" w:hAnsi="Times New Roman" w:eastAsia="仿宋_GB2312" w:cs="Times New Roman"/>
          <w:sz w:val="32"/>
          <w:szCs w:val="32"/>
          <w:highlight w:val="none"/>
          <w:lang w:val="en-US" w:eastAsia="zh-CN"/>
        </w:rPr>
        <w:t>720.41</w:t>
      </w:r>
      <w:r>
        <w:rPr>
          <w:rFonts w:ascii="Times New Roman" w:hAnsi="Times New Roman" w:eastAsia="仿宋_GB2312" w:cs="Times New Roman"/>
          <w:sz w:val="32"/>
          <w:szCs w:val="32"/>
          <w:highlight w:val="none"/>
          <w:lang w:val="en-US" w:eastAsia="zh-CN"/>
        </w:rPr>
        <w:t>万元，与上年相比，</w:t>
      </w:r>
      <w:r>
        <w:rPr>
          <w:rFonts w:hint="eastAsia" w:ascii="Times New Roman" w:hAnsi="Times New Roman" w:eastAsia="仿宋_GB2312" w:cs="Times New Roman"/>
          <w:sz w:val="32"/>
          <w:szCs w:val="32"/>
          <w:highlight w:val="none"/>
          <w:lang w:val="en-US" w:eastAsia="zh-CN"/>
        </w:rPr>
        <w:t>增加257.88万元，增长55.75%，主要是因为年中业务增加，相较上年度追加了指标。</w:t>
      </w:r>
    </w:p>
    <w:p>
      <w:pPr>
        <w:pStyle w:val="18"/>
        <w:overflowPunct w:val="0"/>
        <w:autoSpaceDE/>
        <w:autoSpaceDN/>
        <w:spacing w:line="600" w:lineRule="exact"/>
        <w:ind w:firstLine="640" w:firstLineChars="200"/>
        <w:jc w:val="both"/>
        <w:rPr>
          <w:rFonts w:ascii="Times New Roman" w:hAnsi="Times New Roman"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五、一般公共预算财政拨款支出决算情况说明</w:t>
      </w:r>
    </w:p>
    <w:p>
      <w:pPr>
        <w:pStyle w:val="18"/>
        <w:overflowPunct w:val="0"/>
        <w:autoSpaceDE/>
        <w:autoSpaceDN/>
        <w:spacing w:line="600" w:lineRule="exact"/>
        <w:ind w:firstLine="640" w:firstLineChars="200"/>
        <w:jc w:val="both"/>
        <w:rPr>
          <w:rFonts w:ascii="Times New Roman" w:hAnsi="Times New Roman" w:eastAsia="楷体_GB2312" w:cs="Times New Roman"/>
          <w:b/>
          <w:color w:val="000000"/>
          <w:sz w:val="32"/>
          <w:szCs w:val="32"/>
          <w:highlight w:val="none"/>
          <w:lang w:val="en-US" w:eastAsia="zh-CN"/>
        </w:rPr>
      </w:pPr>
      <w:r>
        <w:rPr>
          <w:rFonts w:ascii="Times New Roman" w:hAnsi="Times New Roman" w:eastAsia="楷体_GB2312" w:cs="Times New Roman"/>
          <w:b/>
          <w:color w:val="000000"/>
          <w:sz w:val="32"/>
          <w:szCs w:val="32"/>
          <w:highlight w:val="none"/>
          <w:lang w:val="en-US" w:eastAsia="zh-CN"/>
        </w:rPr>
        <w:t>（一）一般公共预算财政拨款支出决算总体情况</w:t>
      </w:r>
    </w:p>
    <w:p>
      <w:pPr>
        <w:pStyle w:val="18"/>
        <w:overflowPunct w:val="0"/>
        <w:autoSpaceDE/>
        <w:autoSpaceDN/>
        <w:spacing w:line="600" w:lineRule="exact"/>
        <w:ind w:firstLine="640" w:firstLineChars="200"/>
        <w:jc w:val="both"/>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2024年度财政拨款支出</w:t>
      </w:r>
      <w:r>
        <w:rPr>
          <w:rFonts w:hint="eastAsia" w:ascii="Times New Roman" w:hAnsi="Times New Roman" w:eastAsia="仿宋_GB2312" w:cs="Times New Roman"/>
          <w:color w:val="000000"/>
          <w:sz w:val="32"/>
          <w:szCs w:val="32"/>
          <w:highlight w:val="none"/>
          <w:lang w:val="en-US" w:eastAsia="zh-CN"/>
        </w:rPr>
        <w:t>720.41</w:t>
      </w:r>
      <w:r>
        <w:rPr>
          <w:rFonts w:ascii="Times New Roman" w:hAnsi="Times New Roman" w:eastAsia="仿宋_GB2312" w:cs="Times New Roman"/>
          <w:color w:val="000000"/>
          <w:sz w:val="32"/>
          <w:szCs w:val="32"/>
          <w:highlight w:val="none"/>
          <w:lang w:val="en-US" w:eastAsia="zh-CN"/>
        </w:rPr>
        <w:t>万元，占本年支出合计的</w:t>
      </w:r>
      <w:r>
        <w:rPr>
          <w:rFonts w:hint="eastAsia" w:ascii="Times New Roman" w:hAnsi="Times New Roman" w:eastAsia="仿宋_GB2312" w:cs="Times New Roman"/>
          <w:color w:val="000000"/>
          <w:sz w:val="32"/>
          <w:szCs w:val="32"/>
          <w:highlight w:val="none"/>
          <w:lang w:val="en-US" w:eastAsia="zh-CN"/>
        </w:rPr>
        <w:t>75.29</w:t>
      </w:r>
      <w:r>
        <w:rPr>
          <w:rFonts w:ascii="Times New Roman" w:hAnsi="Times New Roman" w:eastAsia="仿宋_GB2312" w:cs="Times New Roman"/>
          <w:color w:val="000000"/>
          <w:sz w:val="32"/>
          <w:szCs w:val="32"/>
          <w:highlight w:val="none"/>
          <w:lang w:val="en-US" w:eastAsia="zh-CN"/>
        </w:rPr>
        <w:t>%，与上年相比，财政拨款支出</w:t>
      </w:r>
      <w:r>
        <w:rPr>
          <w:rFonts w:hint="eastAsia" w:ascii="Times New Roman" w:hAnsi="Times New Roman" w:eastAsia="仿宋_GB2312" w:cs="Times New Roman"/>
          <w:color w:val="000000"/>
          <w:sz w:val="32"/>
          <w:szCs w:val="32"/>
          <w:highlight w:val="none"/>
          <w:lang w:val="en-US" w:eastAsia="zh-CN"/>
        </w:rPr>
        <w:t>增加257.88万元，增长55.75%。主要原因是：年中业务增加，相较上年度追加了指标。</w:t>
      </w:r>
    </w:p>
    <w:p>
      <w:pPr>
        <w:pStyle w:val="18"/>
        <w:overflowPunct w:val="0"/>
        <w:autoSpaceDE/>
        <w:autoSpaceDN/>
        <w:spacing w:line="600" w:lineRule="exact"/>
        <w:ind w:firstLine="640" w:firstLineChars="200"/>
        <w:jc w:val="both"/>
        <w:rPr>
          <w:rFonts w:ascii="Times New Roman" w:hAnsi="Times New Roman" w:eastAsia="楷体_GB2312" w:cs="Times New Roman"/>
          <w:b/>
          <w:color w:val="000000"/>
          <w:sz w:val="32"/>
          <w:szCs w:val="32"/>
          <w:highlight w:val="none"/>
          <w:lang w:val="en-US" w:eastAsia="zh-CN"/>
        </w:rPr>
      </w:pPr>
      <w:r>
        <w:rPr>
          <w:rFonts w:ascii="Times New Roman" w:hAnsi="Times New Roman" w:eastAsia="楷体_GB2312" w:cs="Times New Roman"/>
          <w:b/>
          <w:color w:val="000000"/>
          <w:sz w:val="32"/>
          <w:szCs w:val="32"/>
          <w:highlight w:val="none"/>
          <w:lang w:val="en-US" w:eastAsia="zh-CN"/>
        </w:rPr>
        <w:t>（二）一般公共预算财政拨款支出决算结构情况</w:t>
      </w:r>
    </w:p>
    <w:p>
      <w:pPr>
        <w:pStyle w:val="18"/>
        <w:overflowPunct w:val="0"/>
        <w:autoSpaceDE/>
        <w:autoSpaceDN/>
        <w:spacing w:line="600" w:lineRule="exact"/>
        <w:ind w:firstLine="640" w:firstLineChars="200"/>
        <w:jc w:val="both"/>
        <w:rPr>
          <w:rFonts w:hint="eastAsia"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2024年度财政拨款支出</w:t>
      </w:r>
      <w:r>
        <w:rPr>
          <w:rFonts w:hint="eastAsia" w:ascii="Times New Roman" w:hAnsi="Times New Roman" w:eastAsia="仿宋_GB2312" w:cs="Times New Roman"/>
          <w:color w:val="000000"/>
          <w:sz w:val="32"/>
          <w:szCs w:val="32"/>
          <w:highlight w:val="none"/>
          <w:lang w:val="en-US" w:eastAsia="zh-CN"/>
        </w:rPr>
        <w:t>720.41</w:t>
      </w:r>
      <w:r>
        <w:rPr>
          <w:rFonts w:ascii="Times New Roman" w:hAnsi="Times New Roman" w:eastAsia="仿宋_GB2312" w:cs="Times New Roman"/>
          <w:color w:val="000000"/>
          <w:sz w:val="32"/>
          <w:szCs w:val="32"/>
          <w:highlight w:val="none"/>
          <w:lang w:val="en-US" w:eastAsia="zh-CN"/>
        </w:rPr>
        <w:t>万元，主要用于以下方面：</w:t>
      </w:r>
      <w:r>
        <w:rPr>
          <w:rFonts w:hint="eastAsia" w:ascii="Times New Roman" w:hAnsi="Times New Roman" w:eastAsia="仿宋_GB2312" w:cs="Times New Roman"/>
          <w:color w:val="000000"/>
          <w:sz w:val="32"/>
          <w:szCs w:val="32"/>
          <w:highlight w:val="none"/>
          <w:lang w:val="en-US" w:eastAsia="zh-CN"/>
        </w:rPr>
        <w:t>一般公共服务支出159.47万元，占22.14%。社会保障和就业支出11.38万元，占1.58%。卫生健康支出6.31万元，占0.88%。农林水支出541.12万元，占75.11%。住房保障支出2.14万元，占0.30%。</w:t>
      </w:r>
    </w:p>
    <w:p>
      <w:pPr>
        <w:pStyle w:val="18"/>
        <w:overflowPunct w:val="0"/>
        <w:autoSpaceDE/>
        <w:autoSpaceDN/>
        <w:spacing w:line="600" w:lineRule="exact"/>
        <w:ind w:firstLine="640" w:firstLineChars="200"/>
        <w:jc w:val="both"/>
        <w:rPr>
          <w:rFonts w:ascii="Times New Roman" w:hAnsi="Times New Roman" w:eastAsia="楷体_GB2312" w:cs="Times New Roman"/>
          <w:b/>
          <w:color w:val="000000"/>
          <w:sz w:val="32"/>
          <w:szCs w:val="32"/>
          <w:highlight w:val="none"/>
          <w:lang w:val="en-US" w:eastAsia="zh-CN"/>
        </w:rPr>
      </w:pPr>
      <w:r>
        <w:rPr>
          <w:rFonts w:ascii="Times New Roman" w:hAnsi="Times New Roman" w:eastAsia="楷体_GB2312" w:cs="Times New Roman"/>
          <w:b/>
          <w:color w:val="000000"/>
          <w:sz w:val="32"/>
          <w:szCs w:val="32"/>
          <w:highlight w:val="none"/>
          <w:lang w:val="en-US" w:eastAsia="zh-CN"/>
        </w:rPr>
        <w:t>（三）一般公共预算财政拨款支出决算具体情况</w:t>
      </w:r>
    </w:p>
    <w:p>
      <w:pPr>
        <w:pStyle w:val="18"/>
        <w:overflowPunct w:val="0"/>
        <w:autoSpaceDE/>
        <w:autoSpaceDN/>
        <w:spacing w:line="600" w:lineRule="exact"/>
        <w:ind w:firstLine="640" w:firstLineChars="200"/>
        <w:jc w:val="both"/>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2024年度财政拨款支出年初预算数为</w:t>
      </w:r>
      <w:r>
        <w:rPr>
          <w:rFonts w:hint="eastAsia" w:ascii="Times New Roman" w:hAnsi="Times New Roman" w:eastAsia="仿宋_GB2312" w:cs="Times New Roman"/>
          <w:color w:val="000000"/>
          <w:sz w:val="32"/>
          <w:szCs w:val="32"/>
          <w:highlight w:val="none"/>
          <w:lang w:val="en-US" w:eastAsia="zh-CN"/>
        </w:rPr>
        <w:t>210.63</w:t>
      </w:r>
      <w:r>
        <w:rPr>
          <w:rFonts w:ascii="Times New Roman" w:hAnsi="Times New Roman" w:eastAsia="仿宋_GB2312" w:cs="Times New Roman"/>
          <w:color w:val="000000"/>
          <w:sz w:val="32"/>
          <w:szCs w:val="32"/>
          <w:highlight w:val="none"/>
          <w:lang w:val="en-US" w:eastAsia="zh-CN"/>
        </w:rPr>
        <w:t>万元，支出决算数为</w:t>
      </w:r>
      <w:r>
        <w:rPr>
          <w:rFonts w:hint="eastAsia" w:ascii="Times New Roman" w:hAnsi="Times New Roman" w:eastAsia="仿宋_GB2312" w:cs="Times New Roman"/>
          <w:color w:val="000000"/>
          <w:sz w:val="32"/>
          <w:szCs w:val="32"/>
          <w:highlight w:val="none"/>
          <w:lang w:val="en-US" w:eastAsia="zh-CN"/>
        </w:rPr>
        <w:t>720.41</w:t>
      </w:r>
      <w:r>
        <w:rPr>
          <w:rFonts w:ascii="Times New Roman" w:hAnsi="Times New Roman" w:eastAsia="仿宋_GB2312" w:cs="Times New Roman"/>
          <w:color w:val="000000"/>
          <w:sz w:val="32"/>
          <w:szCs w:val="32"/>
          <w:highlight w:val="none"/>
          <w:lang w:val="en-US" w:eastAsia="zh-CN"/>
        </w:rPr>
        <w:t>万元，完成年初预算的</w:t>
      </w:r>
      <w:r>
        <w:rPr>
          <w:rFonts w:hint="eastAsia" w:ascii="Times New Roman" w:hAnsi="Times New Roman" w:eastAsia="仿宋_GB2312" w:cs="Times New Roman"/>
          <w:color w:val="000000"/>
          <w:sz w:val="32"/>
          <w:szCs w:val="32"/>
          <w:highlight w:val="none"/>
          <w:lang w:val="en-US" w:eastAsia="zh-CN"/>
        </w:rPr>
        <w:t>342.03</w:t>
      </w:r>
      <w:r>
        <w:rPr>
          <w:rFonts w:ascii="Times New Roman" w:hAnsi="Times New Roman" w:eastAsia="仿宋_GB2312" w:cs="Times New Roman"/>
          <w:color w:val="000000"/>
          <w:sz w:val="32"/>
          <w:szCs w:val="32"/>
          <w:highlight w:val="none"/>
          <w:lang w:val="en-US" w:eastAsia="zh-CN"/>
        </w:rPr>
        <w:t>%，其中：</w:t>
      </w:r>
    </w:p>
    <w:p>
      <w:pPr>
        <w:pStyle w:val="18"/>
        <w:keepNext w:val="0"/>
        <w:keepLines w:val="0"/>
        <w:pageBreakBefore w:val="0"/>
        <w:widowControl w:val="0"/>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1.一般公共服务支出（类）政府办公厅（室）及相关机构事务（款）事业运行（项）年初预算为210.63万元，支出决算为134.83万元，完成年初预算的64%。决算数小于预算数的主要原因是：精简开支，压缩公用经费，因此决算数小于预算数。</w:t>
      </w:r>
    </w:p>
    <w:p>
      <w:pPr>
        <w:pStyle w:val="18"/>
        <w:keepNext w:val="0"/>
        <w:keepLines w:val="0"/>
        <w:pageBreakBefore w:val="0"/>
        <w:widowControl w:val="0"/>
        <w:shd w:val="clear" w:color="auto" w:fill="auto"/>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2.卫生健康支出（类）行政事业单位医疗（款）其他行政事业单位医疗支出（项）年初预算为0.00万元，支出决算为0.05万元，由于年初预算数是0万元，无法计算完成预算的百分比。决算数大于预算数的主要原因是：本年度业务增加，指标调剂，导致决算数大于年初预算数。</w:t>
      </w:r>
    </w:p>
    <w:p>
      <w:pPr>
        <w:pStyle w:val="18"/>
        <w:keepNext w:val="0"/>
        <w:keepLines w:val="0"/>
        <w:pageBreakBefore w:val="0"/>
        <w:widowControl w:val="0"/>
        <w:shd w:val="clear" w:color="auto" w:fill="auto"/>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3.社会保障和就业支出（类）行政事业单位养老支出（款）机关事业单位职业年金缴费支出（项）年初预算为0.00万元，支出决算为4.94万元，由于年初预算数是0万元，无法计算完成预算的百分比。决算数大于预算数的主要原因是：本年度业务增加，指标调剂，导致决算数大于年初预算数。</w:t>
      </w:r>
    </w:p>
    <w:p>
      <w:pPr>
        <w:pStyle w:val="18"/>
        <w:keepNext w:val="0"/>
        <w:keepLines w:val="0"/>
        <w:pageBreakBefore w:val="0"/>
        <w:widowControl w:val="0"/>
        <w:shd w:val="clear" w:color="auto" w:fill="auto"/>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4.社会保障和就业支出（类）行政事业单位养老支出（款）机关事业单位基本养老保险缴费支出（项）年初预算为0.00万元，支出决算为4.94万元，由于年初预算数是0万元，无法计算完成预算的百分比。决算数大于预算数的主要原因是：本年度业务增加，指标调剂，导致决算数大于年初预算数。</w:t>
      </w:r>
    </w:p>
    <w:p>
      <w:pPr>
        <w:pStyle w:val="18"/>
        <w:keepNext w:val="0"/>
        <w:keepLines w:val="0"/>
        <w:pageBreakBefore w:val="0"/>
        <w:widowControl w:val="0"/>
        <w:shd w:val="clear" w:color="auto" w:fill="auto"/>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5.社会保障和就业支出（类）行政事业单位养老支出（款）事业单位离退休（项）年初预算为0.00万元，支出决算为0.49万元，由于年初预算数是0万元，无法计算完成预算的百分比。决算数大于预算数的主要原因是：本年度业务增加，指标调剂，导致决算数大于年初预算数。</w:t>
      </w:r>
    </w:p>
    <w:p>
      <w:pPr>
        <w:pStyle w:val="18"/>
        <w:keepNext w:val="0"/>
        <w:keepLines w:val="0"/>
        <w:pageBreakBefore w:val="0"/>
        <w:widowControl w:val="0"/>
        <w:shd w:val="clear" w:color="auto" w:fill="auto"/>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6.一般公共服务支出（类）政府办公厅（室）及相关机构事务（款）一般行政管理事务（项）年初预算为0.00万元，支出决算为24.64万元，由于年初预算数是0万元，无法计算完成预算的百分比。决算数大于预算数的主要原因是：本年度业务增加，指标调剂，导致决算数大于年初预算数。</w:t>
      </w:r>
    </w:p>
    <w:p>
      <w:pPr>
        <w:pStyle w:val="18"/>
        <w:keepNext w:val="0"/>
        <w:keepLines w:val="0"/>
        <w:pageBreakBefore w:val="0"/>
        <w:widowControl w:val="0"/>
        <w:shd w:val="clear" w:color="auto" w:fill="auto"/>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7.农林水支出（类）林业和草原（款）森林资源管理（项）年初预算为0.00万元，支出决算为486.85万元，由于年初预算数是0万元，无法计算完成预算的百分比。决算数大于预算数的主要原因是：本年度业务增加，指标调剂，导致决算数大于年初预算数。</w:t>
      </w:r>
    </w:p>
    <w:p>
      <w:pPr>
        <w:pStyle w:val="18"/>
        <w:keepNext w:val="0"/>
        <w:keepLines w:val="0"/>
        <w:pageBreakBefore w:val="0"/>
        <w:widowControl w:val="0"/>
        <w:shd w:val="clear" w:color="auto" w:fill="auto"/>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8.农林水支出（类）林业和草原（款）其他林业和草原支出（项）年初预算为0.00万元，支出决算为54.27万元，由于年初预算数是0万元，无法计算完成预算的百分比。决算数大于预算数的主要原因是：本年度业务增加，指标调剂，导致决算数大于年初预算数。</w:t>
      </w:r>
    </w:p>
    <w:p>
      <w:pPr>
        <w:pStyle w:val="18"/>
        <w:keepNext w:val="0"/>
        <w:keepLines w:val="0"/>
        <w:pageBreakBefore w:val="0"/>
        <w:widowControl w:val="0"/>
        <w:shd w:val="clear" w:color="auto" w:fill="auto"/>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9.社会保障和就业支出（类）残疾人事业（款）残疾人就业（项）年初预算为0.00万元，支出决算为1.02万元，由于年初预算数是0万元，无法计算完成预算的百分比。决算数大于预算数的主要原因是：本年度业务增加，指标调剂，导致决算数大于年初预算数。</w:t>
      </w:r>
    </w:p>
    <w:p>
      <w:pPr>
        <w:pStyle w:val="18"/>
        <w:keepNext w:val="0"/>
        <w:keepLines w:val="0"/>
        <w:pageBreakBefore w:val="0"/>
        <w:widowControl w:val="0"/>
        <w:shd w:val="clear" w:color="auto" w:fill="auto"/>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10.住房保障支出（类）住房改革支出（款）住房公积金（项）年初预算为0.00万元，支出决算为2.14万元，由于年初预算数是0万元，无法计算完成预算的百分比。决算数大于预算数的主要原因是：本年度业务增加，指标调剂，导致决算数大于年初预算数。</w:t>
      </w:r>
    </w:p>
    <w:p>
      <w:pPr>
        <w:pStyle w:val="18"/>
        <w:keepNext w:val="0"/>
        <w:keepLines w:val="0"/>
        <w:pageBreakBefore w:val="0"/>
        <w:widowControl w:val="0"/>
        <w:shd w:val="clear" w:color="auto" w:fill="auto"/>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11.卫生健康支出（类）行政事业单位医疗（款）行政单位医疗（项）年初预算为0.00万元，支出决算为1.06万元，由于年初预算数是0万元，无法计算完成预算的百分比。决算数大于预算数的主要原因是：本年度业务增加，指标调剂，导致决算数大于年初预算数。</w:t>
      </w:r>
    </w:p>
    <w:p>
      <w:pPr>
        <w:pStyle w:val="18"/>
        <w:keepNext w:val="0"/>
        <w:keepLines w:val="0"/>
        <w:pageBreakBefore w:val="0"/>
        <w:widowControl w:val="0"/>
        <w:shd w:val="clear" w:color="auto" w:fill="auto"/>
        <w:kinsoku/>
        <w:wordWrap/>
        <w:overflowPunct w:val="0"/>
        <w:topLinePunct w:val="0"/>
        <w:autoSpaceDE/>
        <w:autoSpaceDN/>
        <w:bidi w:val="0"/>
        <w:adjustRightInd w:val="0"/>
        <w:snapToGrid/>
        <w:spacing w:line="600" w:lineRule="exact"/>
        <w:ind w:firstLine="640" w:firstLineChars="200"/>
        <w:jc w:val="both"/>
        <w:textAlignment w:val="auto"/>
        <w:rPr>
          <w:rFonts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12.卫生健康支出（类）行政事业单位医疗（款）事业单位医疗（项）年初预算为0.00万元，支出决算为5.20万元，由于年初预算数是0万元，无法计算完成预算的百分比。决算数大于预算数的主要原因是：本年度业务增加，指标调剂，导致决算数大于年初预算数。</w:t>
      </w:r>
    </w:p>
    <w:p>
      <w:pPr>
        <w:pStyle w:val="18"/>
        <w:overflowPunct w:val="0"/>
        <w:autoSpaceDE/>
        <w:autoSpaceDN/>
        <w:spacing w:line="600" w:lineRule="exact"/>
        <w:ind w:firstLine="640" w:firstLineChars="200"/>
        <w:jc w:val="both"/>
        <w:rPr>
          <w:rFonts w:ascii="Times New Roman" w:hAnsi="Times New Roman"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六、一般公共预算财政拨款基本支出决算情况说明</w:t>
      </w:r>
    </w:p>
    <w:p>
      <w:pPr>
        <w:pStyle w:val="18"/>
        <w:overflowPunct w:val="0"/>
        <w:autoSpaceDE/>
        <w:autoSpaceDN/>
        <w:spacing w:line="600" w:lineRule="exact"/>
        <w:ind w:firstLine="640" w:firstLineChars="200"/>
        <w:jc w:val="both"/>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2024年度一般公共预算财政拨款基本支出</w:t>
      </w:r>
      <w:r>
        <w:rPr>
          <w:rFonts w:hint="eastAsia" w:ascii="Times New Roman" w:hAnsi="Times New Roman" w:eastAsia="仿宋_GB2312" w:cs="Times New Roman"/>
          <w:color w:val="000000"/>
          <w:sz w:val="32"/>
          <w:szCs w:val="32"/>
          <w:highlight w:val="none"/>
          <w:lang w:val="en-US" w:eastAsia="zh-CN"/>
        </w:rPr>
        <w:t>695.77</w:t>
      </w:r>
      <w:r>
        <w:rPr>
          <w:rFonts w:ascii="Times New Roman" w:hAnsi="Times New Roman" w:eastAsia="仿宋_GB2312" w:cs="Times New Roman"/>
          <w:color w:val="000000"/>
          <w:sz w:val="32"/>
          <w:szCs w:val="32"/>
          <w:highlight w:val="none"/>
          <w:lang w:val="en-US" w:eastAsia="zh-CN"/>
        </w:rPr>
        <w:t>万元，其中：</w:t>
      </w:r>
    </w:p>
    <w:p>
      <w:pPr>
        <w:pStyle w:val="18"/>
        <w:overflowPunct w:val="0"/>
        <w:autoSpaceDE/>
        <w:autoSpaceDN/>
        <w:spacing w:line="600" w:lineRule="exact"/>
        <w:ind w:firstLine="640" w:firstLineChars="200"/>
        <w:jc w:val="both"/>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b/>
          <w:bCs/>
          <w:color w:val="000000"/>
          <w:sz w:val="32"/>
          <w:szCs w:val="32"/>
          <w:highlight w:val="none"/>
          <w:lang w:val="en-US" w:eastAsia="zh-CN"/>
        </w:rPr>
        <w:t>人员经费</w:t>
      </w:r>
      <w:r>
        <w:rPr>
          <w:rFonts w:hint="eastAsia" w:ascii="Times New Roman" w:hAnsi="Times New Roman" w:eastAsia="仿宋_GB2312" w:cs="Times New Roman"/>
          <w:b/>
          <w:bCs/>
          <w:color w:val="000000"/>
          <w:sz w:val="32"/>
          <w:szCs w:val="32"/>
          <w:highlight w:val="none"/>
          <w:lang w:val="en-US" w:eastAsia="zh-CN"/>
        </w:rPr>
        <w:t>336.29</w:t>
      </w:r>
      <w:r>
        <w:rPr>
          <w:rFonts w:ascii="Times New Roman" w:hAnsi="Times New Roman" w:eastAsia="仿宋_GB2312" w:cs="Times New Roman"/>
          <w:color w:val="000000"/>
          <w:sz w:val="32"/>
          <w:szCs w:val="32"/>
          <w:highlight w:val="none"/>
          <w:lang w:val="en-US" w:eastAsia="zh-CN"/>
        </w:rPr>
        <w:t>万元，占基本支出的</w:t>
      </w:r>
      <w:r>
        <w:rPr>
          <w:rFonts w:hint="eastAsia" w:ascii="Times New Roman" w:hAnsi="Times New Roman" w:eastAsia="仿宋_GB2312" w:cs="Times New Roman"/>
          <w:color w:val="000000"/>
          <w:sz w:val="32"/>
          <w:szCs w:val="32"/>
          <w:highlight w:val="none"/>
          <w:lang w:val="en-US" w:eastAsia="zh-CN"/>
        </w:rPr>
        <w:t>48.33</w:t>
      </w:r>
      <w:r>
        <w:rPr>
          <w:rFonts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val="en-US" w:eastAsia="zh-CN"/>
        </w:rPr>
        <w:t>，主要包括基本工资18.03万元。津贴补贴14.13万元。奖金57.51万元。绩效工资25.75万元。机关事业单位基本养老保险缴费41.57万元。职业年金缴费20.21万元。职工基本医疗保险缴费13.80万元。公务员医疗补助缴费6.65万元。其他社会保障缴费1.06万元。住房公积金26.29万元。其他工资福利支出50.60万元。生活补助43.58万元。其他对个人和家庭的补助17.10万元。</w:t>
      </w:r>
    </w:p>
    <w:p>
      <w:pPr>
        <w:pStyle w:val="18"/>
        <w:overflowPunct w:val="0"/>
        <w:autoSpaceDE/>
        <w:autoSpaceDN/>
        <w:spacing w:line="600" w:lineRule="exact"/>
        <w:ind w:firstLine="640" w:firstLineChars="200"/>
        <w:jc w:val="both"/>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b/>
          <w:bCs/>
          <w:color w:val="000000"/>
          <w:sz w:val="32"/>
          <w:szCs w:val="32"/>
          <w:highlight w:val="none"/>
          <w:lang w:val="en-US" w:eastAsia="zh-CN"/>
        </w:rPr>
        <w:t>公用经费</w:t>
      </w:r>
      <w:r>
        <w:rPr>
          <w:rFonts w:hint="eastAsia" w:ascii="Times New Roman" w:hAnsi="Times New Roman" w:eastAsia="仿宋_GB2312" w:cs="Times New Roman"/>
          <w:b/>
          <w:bCs/>
          <w:color w:val="000000"/>
          <w:sz w:val="32"/>
          <w:szCs w:val="32"/>
          <w:highlight w:val="none"/>
          <w:lang w:val="en-US" w:eastAsia="zh-CN"/>
        </w:rPr>
        <w:t>359.48</w:t>
      </w:r>
      <w:r>
        <w:rPr>
          <w:rFonts w:ascii="Times New Roman" w:hAnsi="Times New Roman" w:eastAsia="仿宋_GB2312" w:cs="Times New Roman"/>
          <w:color w:val="000000"/>
          <w:sz w:val="32"/>
          <w:szCs w:val="32"/>
          <w:highlight w:val="none"/>
          <w:lang w:val="en-US" w:eastAsia="zh-CN"/>
        </w:rPr>
        <w:t>万元，占基本支出的</w:t>
      </w:r>
      <w:r>
        <w:rPr>
          <w:rFonts w:hint="eastAsia" w:ascii="Times New Roman" w:hAnsi="Times New Roman" w:eastAsia="仿宋_GB2312" w:cs="Times New Roman"/>
          <w:color w:val="000000"/>
          <w:sz w:val="32"/>
          <w:szCs w:val="32"/>
          <w:highlight w:val="none"/>
          <w:lang w:val="en-US" w:eastAsia="zh-CN"/>
        </w:rPr>
        <w:t>51.67</w:t>
      </w:r>
      <w:r>
        <w:rPr>
          <w:rFonts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val="en-US" w:eastAsia="zh-CN"/>
        </w:rPr>
        <w:t>，主要包括办公费31.97万元。印刷费4.03万元。咨询费6.48万元。水费6.00万元。电费18.10万元。物业管理费125.03万元。差旅费0.08万元。维修（护）费43.75万元。劳务费11.41万元。其他交通费用8.58万元。其他商品和服务支出104.04万元。</w:t>
      </w:r>
    </w:p>
    <w:p>
      <w:pPr>
        <w:pStyle w:val="18"/>
        <w:overflowPunct w:val="0"/>
        <w:autoSpaceDE/>
        <w:autoSpaceDN/>
        <w:spacing w:line="600" w:lineRule="exact"/>
        <w:ind w:firstLine="640" w:firstLineChars="200"/>
        <w:jc w:val="both"/>
        <w:rPr>
          <w:rFonts w:hint="eastAsia" w:ascii="Times New Roman" w:hAnsi="Times New Roman" w:eastAsia="仿宋_GB2312" w:cs="Times New Roman"/>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七、财政拨款“三公”经费支出决算情况说明</w:t>
      </w:r>
    </w:p>
    <w:p>
      <w:pPr>
        <w:pStyle w:val="18"/>
        <w:overflowPunct w:val="0"/>
        <w:autoSpaceDE/>
        <w:autoSpaceDN/>
        <w:spacing w:line="600" w:lineRule="exact"/>
        <w:ind w:firstLine="640" w:firstLineChars="200"/>
        <w:jc w:val="both"/>
        <w:rPr>
          <w:rFonts w:hint="default" w:ascii="Times New Roman" w:hAnsi="Times New Roman" w:eastAsia="楷体_GB2312" w:cs="Times New Roman"/>
          <w:b/>
          <w:color w:val="000000"/>
          <w:sz w:val="32"/>
          <w:szCs w:val="32"/>
          <w:highlight w:val="none"/>
          <w:lang w:val="en-US" w:eastAsia="zh-CN"/>
        </w:rPr>
      </w:pPr>
      <w:r>
        <w:rPr>
          <w:rFonts w:ascii="Times New Roman" w:hAnsi="Times New Roman" w:eastAsia="楷体_GB2312" w:cs="Times New Roman"/>
          <w:b/>
          <w:color w:val="000000"/>
          <w:sz w:val="32"/>
          <w:szCs w:val="32"/>
          <w:highlight w:val="none"/>
          <w:lang w:val="en-US" w:eastAsia="zh-CN"/>
        </w:rPr>
        <w:t>（一）“三公”经费财政拨款支出决算总体情况说明</w:t>
      </w:r>
    </w:p>
    <w:p>
      <w:pPr>
        <w:pStyle w:val="18"/>
        <w:overflowPunct w:val="0"/>
        <w:autoSpaceDE/>
        <w:autoSpaceDN/>
        <w:spacing w:line="600" w:lineRule="exact"/>
        <w:ind w:firstLine="640" w:firstLineChars="200"/>
        <w:jc w:val="both"/>
        <w:rPr>
          <w:rFonts w:hint="eastAsia" w:ascii="Times New Roman" w:hAnsi="Times New Roman" w:eastAsia="仿宋_GB2312" w:cs="Times New Roman"/>
          <w:color w:val="000000"/>
          <w:sz w:val="32"/>
          <w:szCs w:val="32"/>
          <w:highlight w:val="yellow"/>
          <w:lang w:val="en-US" w:eastAsia="zh-CN"/>
        </w:rPr>
      </w:pPr>
      <w:r>
        <w:rPr>
          <w:rFonts w:ascii="Times New Roman" w:hAnsi="Times New Roman" w:eastAsia="仿宋_GB2312" w:cs="Times New Roman"/>
          <w:color w:val="000000"/>
          <w:sz w:val="32"/>
          <w:szCs w:val="32"/>
          <w:highlight w:val="none"/>
          <w:lang w:val="en-US" w:eastAsia="zh-CN"/>
        </w:rPr>
        <w:t>2024年度“三公”经费财政拨款支出预算为</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万元，支出决算为</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w:t>
      </w:r>
      <w:r>
        <w:rPr>
          <w:rFonts w:hint="eastAsia" w:ascii="Times New Roman" w:hAnsi="Times New Roman" w:eastAsia="仿宋_GB2312" w:cs="Times New Roman"/>
          <w:color w:val="000000"/>
          <w:sz w:val="32"/>
          <w:szCs w:val="32"/>
          <w:highlight w:val="none"/>
          <w:lang w:val="en-US" w:eastAsia="zh-CN"/>
        </w:rPr>
        <w:t>，因分母为0，无法计算百分比</w:t>
      </w:r>
      <w:r>
        <w:rPr>
          <w:rFonts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val="en-US" w:eastAsia="zh-CN"/>
        </w:rPr>
        <w:t>与上年持平。</w:t>
      </w:r>
      <w:r>
        <w:rPr>
          <w:rFonts w:hint="eastAsia" w:ascii="Times New Roman" w:hAnsi="Times New Roman" w:eastAsia="仿宋_GB2312" w:cs="Times New Roman"/>
          <w:color w:val="000000"/>
          <w:kern w:val="0"/>
          <w:sz w:val="32"/>
          <w:szCs w:val="32"/>
          <w:lang w:val="en-US" w:eastAsia="zh-CN"/>
        </w:rPr>
        <w:t>决算数等于预算数的主要原因是：本年度无“三公”经费支出。决算数等于上年数的主要原因是：本年度及上年度皆无“三公”经费支出。</w:t>
      </w:r>
    </w:p>
    <w:p>
      <w:pPr>
        <w:pStyle w:val="18"/>
        <w:overflowPunct w:val="0"/>
        <w:autoSpaceDE/>
        <w:autoSpaceDN/>
        <w:spacing w:line="600" w:lineRule="exact"/>
        <w:ind w:firstLine="640" w:firstLineChars="200"/>
        <w:jc w:val="both"/>
        <w:rPr>
          <w:rFonts w:ascii="Times New Roman" w:hAnsi="Times New Roman" w:eastAsia="楷体_GB2312" w:cs="Times New Roman"/>
          <w:b/>
          <w:color w:val="000000"/>
          <w:sz w:val="32"/>
          <w:szCs w:val="32"/>
          <w:highlight w:val="none"/>
          <w:lang w:val="en-US" w:eastAsia="zh-CN"/>
        </w:rPr>
      </w:pPr>
      <w:r>
        <w:rPr>
          <w:rFonts w:ascii="Times New Roman" w:hAnsi="Times New Roman" w:eastAsia="楷体_GB2312" w:cs="Times New Roman"/>
          <w:b/>
          <w:color w:val="000000"/>
          <w:sz w:val="32"/>
          <w:szCs w:val="32"/>
          <w:highlight w:val="none"/>
          <w:lang w:val="en-US" w:eastAsia="zh-CN"/>
        </w:rPr>
        <w:t>（二）“三公”经费财政拨款支出决算具体情况说明</w:t>
      </w:r>
    </w:p>
    <w:p>
      <w:pPr>
        <w:pStyle w:val="18"/>
        <w:overflowPunct w:val="0"/>
        <w:autoSpaceDE/>
        <w:autoSpaceDN/>
        <w:spacing w:line="600" w:lineRule="exact"/>
        <w:ind w:firstLine="640" w:firstLineChars="200"/>
        <w:jc w:val="both"/>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1.因公出国（境）费支出预算为</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万元，支出决算为</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w:t>
      </w:r>
      <w:r>
        <w:rPr>
          <w:rFonts w:hint="eastAsia" w:ascii="Times New Roman" w:hAnsi="Times New Roman" w:eastAsia="仿宋_GB2312" w:cs="Times New Roman"/>
          <w:color w:val="000000"/>
          <w:sz w:val="32"/>
          <w:szCs w:val="32"/>
          <w:highlight w:val="none"/>
          <w:lang w:val="en-US" w:eastAsia="zh-CN"/>
        </w:rPr>
        <w:t>因分母为0，无法计算百分比</w:t>
      </w:r>
      <w:r>
        <w:rPr>
          <w:rFonts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val="en-US" w:eastAsia="zh-CN"/>
        </w:rPr>
        <w:t>与上年持平。</w:t>
      </w:r>
      <w:r>
        <w:rPr>
          <w:rFonts w:hint="eastAsia" w:ascii="Times New Roman" w:hAnsi="Times New Roman" w:eastAsia="仿宋_GB2312" w:cs="Times New Roman"/>
          <w:color w:val="000000"/>
          <w:kern w:val="0"/>
          <w:sz w:val="32"/>
          <w:szCs w:val="32"/>
          <w:lang w:val="en-US" w:eastAsia="zh-CN"/>
        </w:rPr>
        <w:t>决算数等于预算数的主要原因是：本年度无因公出国（境）支出。决算数等于上年数的主要原因是：本年度及上年度皆无因公出国（境）事项。</w:t>
      </w:r>
      <w:r>
        <w:rPr>
          <w:rFonts w:ascii="Times New Roman" w:hAnsi="Times New Roman" w:eastAsia="仿宋_GB2312" w:cs="Times New Roman"/>
          <w:color w:val="000000"/>
          <w:sz w:val="32"/>
          <w:szCs w:val="32"/>
          <w:highlight w:val="none"/>
          <w:lang w:val="en-US" w:eastAsia="zh-CN"/>
        </w:rPr>
        <w:t>2024年度安排因公出国（境）团组</w:t>
      </w:r>
      <w:r>
        <w:rPr>
          <w:rFonts w:hint="eastAsia" w:ascii="Times New Roman" w:hAnsi="Times New Roman" w:eastAsia="仿宋_GB2312" w:cs="Times New Roman"/>
          <w:color w:val="000000"/>
          <w:sz w:val="32"/>
          <w:szCs w:val="32"/>
          <w:highlight w:val="none"/>
          <w:lang w:val="en-US" w:eastAsia="zh-CN"/>
        </w:rPr>
        <w:t>0</w:t>
      </w:r>
      <w:r>
        <w:rPr>
          <w:rFonts w:ascii="Times New Roman" w:hAnsi="Times New Roman" w:eastAsia="仿宋_GB2312" w:cs="Times New Roman"/>
          <w:color w:val="000000"/>
          <w:sz w:val="32"/>
          <w:szCs w:val="32"/>
          <w:highlight w:val="none"/>
          <w:lang w:val="en-US" w:eastAsia="zh-CN"/>
        </w:rPr>
        <w:t>个，累计</w:t>
      </w:r>
      <w:r>
        <w:rPr>
          <w:rFonts w:hint="eastAsia" w:ascii="Times New Roman" w:hAnsi="Times New Roman" w:eastAsia="仿宋_GB2312" w:cs="Times New Roman"/>
          <w:color w:val="000000"/>
          <w:sz w:val="32"/>
          <w:szCs w:val="32"/>
          <w:highlight w:val="none"/>
          <w:lang w:val="en-US" w:eastAsia="zh-CN"/>
        </w:rPr>
        <w:t>0</w:t>
      </w:r>
      <w:r>
        <w:rPr>
          <w:rFonts w:ascii="Times New Roman" w:hAnsi="Times New Roman" w:eastAsia="仿宋_GB2312" w:cs="Times New Roman"/>
          <w:color w:val="000000"/>
          <w:sz w:val="32"/>
          <w:szCs w:val="32"/>
          <w:highlight w:val="none"/>
          <w:lang w:val="en-US" w:eastAsia="zh-CN"/>
        </w:rPr>
        <w:t>人次</w:t>
      </w:r>
      <w:r>
        <w:rPr>
          <w:rFonts w:hint="eastAsia" w:ascii="Times New Roman" w:hAnsi="Times New Roman" w:eastAsia="仿宋_GB2312" w:cs="Times New Roman"/>
          <w:color w:val="000000"/>
          <w:sz w:val="32"/>
          <w:szCs w:val="32"/>
          <w:highlight w:val="none"/>
          <w:lang w:val="en-US" w:eastAsia="zh-CN"/>
        </w:rPr>
        <w:t>。</w:t>
      </w:r>
    </w:p>
    <w:p>
      <w:pPr>
        <w:pStyle w:val="18"/>
        <w:overflowPunct w:val="0"/>
        <w:autoSpaceDE/>
        <w:autoSpaceDN/>
        <w:spacing w:line="600" w:lineRule="exact"/>
        <w:ind w:firstLine="640" w:firstLineChars="200"/>
        <w:jc w:val="both"/>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2.公务用车购置费及运行维护费支出预算为</w:t>
      </w:r>
      <w:r>
        <w:rPr>
          <w:rFonts w:hint="eastAsia" w:ascii="Times New Roman" w:hAnsi="Times New Roman" w:eastAsia="仿宋_GB2312" w:cs="Times New Roman"/>
          <w:color w:val="000000"/>
          <w:sz w:val="32"/>
          <w:szCs w:val="32"/>
          <w:highlight w:val="none"/>
          <w:lang w:val="en-US" w:eastAsia="zh-CN"/>
        </w:rPr>
        <w:t>0.00万元，支出决算为0.00万元，因分母为0，无法计算百分比</w:t>
      </w:r>
      <w:r>
        <w:rPr>
          <w:rFonts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val="en-US" w:eastAsia="zh-CN"/>
        </w:rPr>
        <w:t>与上年持平</w:t>
      </w:r>
      <w:r>
        <w:rPr>
          <w:rFonts w:ascii="Times New Roman" w:hAnsi="Times New Roman" w:eastAsia="仿宋_GB2312" w:cs="Times New Roman"/>
          <w:color w:val="000000"/>
          <w:sz w:val="32"/>
          <w:szCs w:val="32"/>
          <w:highlight w:val="none"/>
          <w:lang w:val="en-US" w:eastAsia="zh-CN"/>
        </w:rPr>
        <w:t>。其中：</w:t>
      </w:r>
    </w:p>
    <w:p>
      <w:pPr>
        <w:pStyle w:val="18"/>
        <w:overflowPunct w:val="0"/>
        <w:autoSpaceDE/>
        <w:autoSpaceDN/>
        <w:spacing w:line="600" w:lineRule="exact"/>
        <w:ind w:firstLine="640" w:firstLineChars="200"/>
        <w:jc w:val="both"/>
        <w:rPr>
          <w:rFonts w:hint="eastAsia" w:ascii="Times New Roman" w:hAnsi="Times New Roman" w:eastAsia="仿宋_GB2312" w:cs="Times New Roman"/>
          <w:color w:val="000000"/>
          <w:kern w:val="0"/>
          <w:sz w:val="32"/>
          <w:szCs w:val="32"/>
          <w:lang w:val="en-US" w:eastAsia="zh-CN"/>
        </w:rPr>
      </w:pPr>
      <w:r>
        <w:rPr>
          <w:rFonts w:ascii="Times New Roman" w:hAnsi="Times New Roman" w:eastAsia="仿宋_GB2312" w:cs="Times New Roman"/>
          <w:color w:val="000000"/>
          <w:sz w:val="32"/>
          <w:szCs w:val="32"/>
          <w:highlight w:val="none"/>
          <w:lang w:val="en-US" w:eastAsia="zh-CN"/>
        </w:rPr>
        <w:t>公务用车购置费支出预算为</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万元，支出决算为</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w:t>
      </w:r>
      <w:r>
        <w:rPr>
          <w:rFonts w:hint="eastAsia" w:ascii="Times New Roman" w:hAnsi="Times New Roman" w:eastAsia="仿宋_GB2312" w:cs="Times New Roman"/>
          <w:color w:val="000000"/>
          <w:sz w:val="32"/>
          <w:szCs w:val="32"/>
          <w:highlight w:val="none"/>
          <w:lang w:val="en-US" w:eastAsia="zh-CN"/>
        </w:rPr>
        <w:t>因分母为0，无法计算百分比</w:t>
      </w:r>
      <w:r>
        <w:rPr>
          <w:rFonts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val="en-US" w:eastAsia="zh-CN"/>
        </w:rPr>
        <w:t>与上年持平</w:t>
      </w:r>
      <w:r>
        <w:rPr>
          <w:rFonts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kern w:val="0"/>
          <w:sz w:val="32"/>
          <w:szCs w:val="32"/>
          <w:lang w:val="en-US" w:eastAsia="zh-CN"/>
        </w:rPr>
        <w:t>决算数等于预算数的主要原因是：本年度无公车购置计划。决算数等于上年数的主要原因是：本年度及上年度皆无公车购置计划。本单位更新公务用车0辆。</w:t>
      </w:r>
    </w:p>
    <w:p>
      <w:pPr>
        <w:pStyle w:val="18"/>
        <w:overflowPunct w:val="0"/>
        <w:autoSpaceDE/>
        <w:autoSpaceDN/>
        <w:spacing w:line="600" w:lineRule="exact"/>
        <w:ind w:firstLine="640" w:firstLineChars="200"/>
        <w:jc w:val="both"/>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公务用车运行维护费支出预算为</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万元，支出决算为</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万元，主要是</w:t>
      </w:r>
      <w:r>
        <w:rPr>
          <w:rFonts w:hint="eastAsia" w:ascii="Times New Roman" w:hAnsi="Times New Roman" w:eastAsia="仿宋_GB2312" w:cs="Times New Roman"/>
          <w:color w:val="000000"/>
          <w:sz w:val="32"/>
          <w:szCs w:val="32"/>
          <w:highlight w:val="none"/>
          <w:lang w:val="en-US" w:eastAsia="zh-CN"/>
        </w:rPr>
        <w:t>本单位无公务用车，未产生公务用车运行维护费用</w:t>
      </w:r>
      <w:r>
        <w:rPr>
          <w:rFonts w:ascii="Times New Roman" w:hAnsi="Times New Roman" w:eastAsia="仿宋_GB2312" w:cs="Times New Roman"/>
          <w:color w:val="000000"/>
          <w:sz w:val="32"/>
          <w:szCs w:val="32"/>
          <w:highlight w:val="none"/>
          <w:lang w:val="en-US" w:eastAsia="zh-CN"/>
        </w:rPr>
        <w:t>支出，</w:t>
      </w:r>
      <w:r>
        <w:rPr>
          <w:rFonts w:hint="eastAsia" w:ascii="Times New Roman" w:hAnsi="Times New Roman" w:eastAsia="仿宋_GB2312" w:cs="Times New Roman"/>
          <w:color w:val="000000"/>
          <w:sz w:val="32"/>
          <w:szCs w:val="32"/>
          <w:highlight w:val="none"/>
          <w:lang w:val="en-US" w:eastAsia="zh-CN"/>
        </w:rPr>
        <w:t>因分母为0，无法计算百分比</w:t>
      </w:r>
      <w:r>
        <w:rPr>
          <w:rFonts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val="en-US" w:eastAsia="zh-CN"/>
        </w:rPr>
        <w:t>与上年持平。</w:t>
      </w:r>
      <w:r>
        <w:rPr>
          <w:rFonts w:hint="eastAsia" w:ascii="Times New Roman" w:hAnsi="Times New Roman" w:eastAsia="仿宋_GB2312" w:cs="Times New Roman"/>
          <w:color w:val="000000"/>
          <w:kern w:val="0"/>
          <w:sz w:val="32"/>
          <w:szCs w:val="32"/>
          <w:lang w:val="en-US" w:eastAsia="zh-CN"/>
        </w:rPr>
        <w:t>决算数等于预算数的主要原因是：本单位无公务用车，未产生公务用车运行维护费用。决算数等于上年数的主要原因是：本单位无公务用车，未产生公务用车运行维护费用。</w:t>
      </w:r>
      <w:r>
        <w:rPr>
          <w:rFonts w:ascii="Times New Roman" w:hAnsi="Times New Roman" w:eastAsia="仿宋_GB2312" w:cs="Times New Roman"/>
          <w:color w:val="000000"/>
          <w:sz w:val="32"/>
          <w:szCs w:val="32"/>
          <w:highlight w:val="none"/>
          <w:lang w:val="en-US" w:eastAsia="zh-CN"/>
        </w:rPr>
        <w:t>截止2024年12月31日，我单位开支财政拨款的公务用车保有量为</w:t>
      </w:r>
      <w:r>
        <w:rPr>
          <w:rFonts w:hint="eastAsia" w:ascii="Times New Roman" w:hAnsi="Times New Roman" w:eastAsia="仿宋_GB2312" w:cs="Times New Roman"/>
          <w:color w:val="000000"/>
          <w:sz w:val="32"/>
          <w:szCs w:val="32"/>
          <w:highlight w:val="none"/>
          <w:lang w:val="en-US" w:eastAsia="zh-CN"/>
        </w:rPr>
        <w:t>0</w:t>
      </w:r>
      <w:r>
        <w:rPr>
          <w:rFonts w:ascii="Times New Roman" w:hAnsi="Times New Roman" w:eastAsia="仿宋_GB2312" w:cs="Times New Roman"/>
          <w:color w:val="000000"/>
          <w:sz w:val="32"/>
          <w:szCs w:val="32"/>
          <w:highlight w:val="none"/>
          <w:lang w:val="en-US" w:eastAsia="zh-CN"/>
        </w:rPr>
        <w:t>辆。</w:t>
      </w:r>
    </w:p>
    <w:p>
      <w:pPr>
        <w:pStyle w:val="18"/>
        <w:overflowPunct w:val="0"/>
        <w:autoSpaceDE/>
        <w:autoSpaceDN/>
        <w:spacing w:line="600" w:lineRule="exact"/>
        <w:ind w:firstLine="640" w:firstLineChars="200"/>
        <w:jc w:val="both"/>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3.公务接待费支出预算为</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万元，支出决算为</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w:t>
      </w:r>
      <w:r>
        <w:rPr>
          <w:rFonts w:hint="eastAsia" w:ascii="Times New Roman" w:hAnsi="Times New Roman" w:eastAsia="仿宋_GB2312" w:cs="Times New Roman"/>
          <w:color w:val="000000"/>
          <w:sz w:val="32"/>
          <w:szCs w:val="32"/>
          <w:highlight w:val="none"/>
          <w:lang w:val="en-US" w:eastAsia="zh-CN"/>
        </w:rPr>
        <w:t>因分母为0，无法计算百分比</w:t>
      </w:r>
      <w:r>
        <w:rPr>
          <w:rFonts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val="en-US" w:eastAsia="zh-CN"/>
        </w:rPr>
        <w:t>与上年持平</w:t>
      </w:r>
      <w:r>
        <w:rPr>
          <w:rFonts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kern w:val="0"/>
          <w:sz w:val="32"/>
          <w:szCs w:val="32"/>
          <w:lang w:val="en-US" w:eastAsia="zh-CN"/>
        </w:rPr>
        <w:t>决算数等于预算数的主要原因是：本单位无公务接待事项，未产生公务接待费支出。决算数等于上年数的主要原因是：本年度及上年度无公务接待事项，未产生公务接待费支出。</w:t>
      </w:r>
      <w:r>
        <w:rPr>
          <w:rFonts w:ascii="Times New Roman" w:hAnsi="Times New Roman" w:eastAsia="仿宋_GB2312" w:cs="Times New Roman"/>
          <w:color w:val="000000"/>
          <w:sz w:val="32"/>
          <w:szCs w:val="32"/>
          <w:highlight w:val="none"/>
          <w:lang w:val="en-US" w:eastAsia="zh-CN"/>
        </w:rPr>
        <w:t>2024年度共接待来访团组</w:t>
      </w:r>
      <w:r>
        <w:rPr>
          <w:rFonts w:hint="eastAsia" w:ascii="Times New Roman" w:hAnsi="Times New Roman" w:eastAsia="仿宋_GB2312" w:cs="Times New Roman"/>
          <w:color w:val="000000"/>
          <w:sz w:val="32"/>
          <w:szCs w:val="32"/>
          <w:highlight w:val="none"/>
          <w:lang w:val="en-US" w:eastAsia="zh-CN"/>
        </w:rPr>
        <w:t>0</w:t>
      </w:r>
      <w:r>
        <w:rPr>
          <w:rFonts w:ascii="Times New Roman" w:hAnsi="Times New Roman" w:eastAsia="仿宋_GB2312" w:cs="Times New Roman"/>
          <w:color w:val="000000"/>
          <w:sz w:val="32"/>
          <w:szCs w:val="32"/>
          <w:highlight w:val="none"/>
          <w:lang w:val="en-US" w:eastAsia="zh-CN"/>
        </w:rPr>
        <w:t>个、来宾</w:t>
      </w:r>
      <w:r>
        <w:rPr>
          <w:rFonts w:hint="eastAsia" w:ascii="Times New Roman" w:hAnsi="Times New Roman" w:eastAsia="仿宋_GB2312" w:cs="Times New Roman"/>
          <w:color w:val="000000"/>
          <w:sz w:val="32"/>
          <w:szCs w:val="32"/>
          <w:highlight w:val="none"/>
          <w:lang w:val="en-US" w:eastAsia="zh-CN"/>
        </w:rPr>
        <w:t>0</w:t>
      </w:r>
      <w:r>
        <w:rPr>
          <w:rFonts w:ascii="Times New Roman" w:hAnsi="Times New Roman" w:eastAsia="仿宋_GB2312" w:cs="Times New Roman"/>
          <w:color w:val="000000"/>
          <w:sz w:val="32"/>
          <w:szCs w:val="32"/>
          <w:highlight w:val="none"/>
          <w:lang w:val="en-US" w:eastAsia="zh-CN"/>
        </w:rPr>
        <w:t>人次。</w:t>
      </w:r>
    </w:p>
    <w:p>
      <w:pPr>
        <w:pStyle w:val="18"/>
        <w:overflowPunct w:val="0"/>
        <w:autoSpaceDE/>
        <w:autoSpaceDN/>
        <w:spacing w:line="600" w:lineRule="exact"/>
        <w:ind w:firstLine="640" w:firstLineChars="200"/>
        <w:jc w:val="both"/>
        <w:rPr>
          <w:rFonts w:ascii="Times New Roman" w:hAnsi="Times New Roman"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八、政府性基金预算收入支出决算情况</w:t>
      </w:r>
    </w:p>
    <w:p>
      <w:pPr>
        <w:pStyle w:val="18"/>
        <w:overflowPunct w:val="0"/>
        <w:autoSpaceDE/>
        <w:autoSpaceDN/>
        <w:spacing w:line="600" w:lineRule="exact"/>
        <w:ind w:firstLine="640" w:firstLineChars="200"/>
        <w:jc w:val="both"/>
        <w:rPr>
          <w:rFonts w:ascii="Times New Roman" w:hAnsi="Times New Roman" w:eastAsia="仿宋_GB2312" w:cs="Times New Roman"/>
          <w:color w:val="000000"/>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2024年度政府性基金预算财政拨款收入</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万元；年初结转和结余</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万元；支出</w:t>
      </w:r>
      <w:r>
        <w:rPr>
          <w:rFonts w:hint="eastAsia" w:ascii="Times New Roman" w:hAnsi="Times New Roman" w:eastAsia="仿宋_GB2312" w:cs="Times New Roman"/>
          <w:color w:val="auto"/>
          <w:kern w:val="2"/>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万元，其中基本支出</w:t>
      </w:r>
      <w:r>
        <w:rPr>
          <w:rFonts w:hint="eastAsia" w:ascii="Times New Roman" w:hAnsi="Times New Roman" w:eastAsia="仿宋_GB2312" w:cs="Times New Roman"/>
          <w:color w:val="auto"/>
          <w:kern w:val="2"/>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万元，项目支出</w:t>
      </w:r>
      <w:r>
        <w:rPr>
          <w:rFonts w:hint="eastAsia" w:ascii="Times New Roman" w:hAnsi="Times New Roman" w:eastAsia="仿宋_GB2312" w:cs="Times New Roman"/>
          <w:color w:val="auto"/>
          <w:kern w:val="2"/>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万元；年末结转和结余</w:t>
      </w:r>
      <w:r>
        <w:rPr>
          <w:rFonts w:hint="eastAsia" w:ascii="Times New Roman" w:hAnsi="Times New Roman" w:eastAsia="仿宋_GB2312" w:cs="Times New Roman"/>
          <w:color w:val="auto"/>
          <w:kern w:val="2"/>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万元。具体情况如下：</w:t>
      </w:r>
      <w:r>
        <w:rPr>
          <w:rFonts w:hint="eastAsia" w:ascii="Times New Roman" w:hAnsi="Times New Roman" w:eastAsia="仿宋_GB2312" w:cs="Times New Roman"/>
          <w:color w:val="000000"/>
          <w:sz w:val="32"/>
          <w:szCs w:val="32"/>
          <w:highlight w:val="none"/>
          <w:lang w:val="en-US" w:eastAsia="zh-CN"/>
        </w:rPr>
        <w:t xml:space="preserve">    本单位2024年度无政府性基金收支事项。</w:t>
      </w:r>
    </w:p>
    <w:p>
      <w:pPr>
        <w:spacing w:beforeLines="0" w:afterLines="0"/>
        <w:ind w:firstLine="640" w:firstLineChars="200"/>
        <w:jc w:val="left"/>
        <w:rPr>
          <w:rFonts w:hint="eastAsia" w:ascii="黑体" w:hAnsi="黑体" w:eastAsia="黑体" w:cs="黑体"/>
          <w:sz w:val="32"/>
          <w:szCs w:val="32"/>
          <w:highlight w:val="none"/>
          <w:lang w:val="zh-CN" w:eastAsia="zh-CN"/>
        </w:rPr>
      </w:pPr>
      <w:r>
        <w:rPr>
          <w:rFonts w:hint="eastAsia" w:ascii="黑体" w:hAnsi="黑体" w:eastAsia="黑体" w:cs="黑体"/>
          <w:bCs/>
          <w:sz w:val="32"/>
          <w:szCs w:val="32"/>
          <w:highlight w:val="none"/>
          <w:lang w:val="en-US" w:eastAsia="zh-CN"/>
        </w:rPr>
        <w:t>九、</w:t>
      </w:r>
      <w:r>
        <w:rPr>
          <w:rFonts w:hint="eastAsia" w:ascii="黑体" w:hAnsi="黑体" w:eastAsia="黑体" w:cs="黑体"/>
          <w:sz w:val="32"/>
          <w:szCs w:val="32"/>
          <w:highlight w:val="none"/>
          <w:lang w:val="zh-CN" w:eastAsia="zh-CN"/>
        </w:rPr>
        <w:t>国有资本经营预算收入支出决算情况</w:t>
      </w:r>
    </w:p>
    <w:p>
      <w:pPr>
        <w:pStyle w:val="18"/>
        <w:overflowPunct w:val="0"/>
        <w:autoSpaceDE/>
        <w:autoSpaceDN/>
        <w:spacing w:line="600" w:lineRule="exact"/>
        <w:ind w:firstLine="640" w:firstLineChars="200"/>
        <w:jc w:val="both"/>
        <w:rPr>
          <w:rFonts w:hint="default" w:ascii="Times New Roman" w:hAnsi="Times New Roman" w:eastAsia="仿宋_GB2312" w:cs="Times New Roman"/>
          <w:color w:val="000000"/>
          <w:sz w:val="32"/>
          <w:szCs w:val="32"/>
          <w:highlight w:val="none"/>
          <w:lang w:val="zh-CN" w:eastAsia="zh-CN"/>
        </w:rPr>
      </w:pPr>
      <w:r>
        <w:rPr>
          <w:rFonts w:hint="default" w:ascii="Times New Roman" w:hAnsi="Times New Roman" w:eastAsia="仿宋_GB2312" w:cs="Times New Roman"/>
          <w:color w:val="000000"/>
          <w:sz w:val="32"/>
          <w:szCs w:val="32"/>
          <w:highlight w:val="none"/>
          <w:lang w:val="zh-CN" w:eastAsia="zh-CN"/>
        </w:rPr>
        <w:t>202</w:t>
      </w:r>
      <w:r>
        <w:rPr>
          <w:rFonts w:hint="eastAsia" w:ascii="Times New Roman" w:hAnsi="Times New Roman" w:eastAsia="仿宋_GB2312" w:cs="Times New Roman"/>
          <w:color w:val="000000"/>
          <w:sz w:val="32"/>
          <w:szCs w:val="32"/>
          <w:highlight w:val="none"/>
          <w:lang w:val="en-US" w:eastAsia="zh-CN"/>
        </w:rPr>
        <w:t>4</w:t>
      </w:r>
      <w:r>
        <w:rPr>
          <w:rFonts w:hint="default" w:ascii="Times New Roman" w:hAnsi="Times New Roman" w:eastAsia="仿宋_GB2312" w:cs="Times New Roman"/>
          <w:color w:val="000000"/>
          <w:sz w:val="32"/>
          <w:szCs w:val="32"/>
          <w:highlight w:val="none"/>
          <w:lang w:val="zh-CN" w:eastAsia="zh-CN"/>
        </w:rPr>
        <w:t xml:space="preserve"> 年度国有资本经营预算财政拨款收入</w:t>
      </w:r>
      <w:r>
        <w:rPr>
          <w:rFonts w:hint="eastAsia" w:ascii="Times New Roman" w:hAnsi="Times New Roman" w:eastAsia="仿宋_GB2312" w:cs="黑体"/>
          <w:color w:val="000000"/>
          <w:sz w:val="32"/>
          <w:szCs w:val="32"/>
          <w:highlight w:val="none"/>
          <w:lang w:val="en-US" w:eastAsia="zh-CN"/>
        </w:rPr>
        <w:t>0.00</w:t>
      </w:r>
      <w:r>
        <w:rPr>
          <w:rFonts w:hint="default" w:ascii="Times New Roman" w:hAnsi="Times New Roman" w:eastAsia="仿宋_GB2312" w:cs="Times New Roman"/>
          <w:color w:val="000000"/>
          <w:sz w:val="32"/>
          <w:szCs w:val="32"/>
          <w:highlight w:val="none"/>
          <w:lang w:val="zh-CN" w:eastAsia="zh-CN"/>
        </w:rPr>
        <w:t>万元；年初结转和结余</w:t>
      </w:r>
      <w:r>
        <w:rPr>
          <w:rFonts w:hint="eastAsia" w:ascii="Times New Roman" w:hAnsi="Times New Roman" w:eastAsia="仿宋_GB2312" w:cs="黑体"/>
          <w:color w:val="000000"/>
          <w:sz w:val="32"/>
          <w:szCs w:val="32"/>
          <w:highlight w:val="none"/>
          <w:lang w:val="en-US" w:eastAsia="zh-CN"/>
        </w:rPr>
        <w:t>0.00</w:t>
      </w:r>
      <w:r>
        <w:rPr>
          <w:rFonts w:hint="default" w:ascii="Times New Roman" w:hAnsi="Times New Roman" w:eastAsia="仿宋_GB2312" w:cs="Times New Roman"/>
          <w:color w:val="000000"/>
          <w:sz w:val="32"/>
          <w:szCs w:val="32"/>
          <w:highlight w:val="none"/>
          <w:lang w:val="zh-CN" w:eastAsia="zh-CN"/>
        </w:rPr>
        <w:t xml:space="preserve">万元；支出 </w:t>
      </w:r>
      <w:r>
        <w:rPr>
          <w:rFonts w:hint="eastAsia" w:ascii="Times New Roman" w:hAnsi="Times New Roman" w:eastAsia="仿宋_GB2312" w:cs="黑体"/>
          <w:color w:val="000000"/>
          <w:sz w:val="32"/>
          <w:szCs w:val="32"/>
          <w:highlight w:val="none"/>
          <w:lang w:val="en-US" w:eastAsia="zh-CN"/>
        </w:rPr>
        <w:t>0.00</w:t>
      </w:r>
      <w:r>
        <w:rPr>
          <w:rFonts w:hint="default" w:ascii="Times New Roman" w:hAnsi="Times New Roman" w:eastAsia="仿宋_GB2312" w:cs="Times New Roman"/>
          <w:color w:val="000000"/>
          <w:sz w:val="32"/>
          <w:szCs w:val="32"/>
          <w:highlight w:val="none"/>
          <w:lang w:val="zh-CN" w:eastAsia="zh-CN"/>
        </w:rPr>
        <w:t>万元，其中基本支出</w:t>
      </w:r>
      <w:r>
        <w:rPr>
          <w:rFonts w:hint="eastAsia" w:ascii="Times New Roman" w:hAnsi="Times New Roman" w:eastAsia="仿宋_GB2312" w:cs="黑体"/>
          <w:color w:val="000000"/>
          <w:sz w:val="32"/>
          <w:szCs w:val="32"/>
          <w:highlight w:val="none"/>
          <w:lang w:val="en-US" w:eastAsia="zh-CN"/>
        </w:rPr>
        <w:t>0.00</w:t>
      </w:r>
      <w:r>
        <w:rPr>
          <w:rFonts w:hint="default" w:ascii="Times New Roman" w:hAnsi="Times New Roman" w:eastAsia="仿宋_GB2312" w:cs="Times New Roman"/>
          <w:color w:val="000000"/>
          <w:sz w:val="32"/>
          <w:szCs w:val="32"/>
          <w:highlight w:val="none"/>
          <w:lang w:val="zh-CN" w:eastAsia="zh-CN"/>
        </w:rPr>
        <w:t xml:space="preserve">万元，项目支出 </w:t>
      </w:r>
      <w:r>
        <w:rPr>
          <w:rFonts w:hint="eastAsia" w:ascii="Times New Roman" w:hAnsi="Times New Roman" w:eastAsia="仿宋_GB2312" w:cs="黑体"/>
          <w:color w:val="000000"/>
          <w:sz w:val="32"/>
          <w:szCs w:val="32"/>
          <w:highlight w:val="none"/>
          <w:lang w:val="en-US" w:eastAsia="zh-CN"/>
        </w:rPr>
        <w:t>0.00</w:t>
      </w:r>
      <w:r>
        <w:rPr>
          <w:rFonts w:hint="default" w:ascii="Times New Roman" w:hAnsi="Times New Roman" w:eastAsia="仿宋_GB2312" w:cs="Times New Roman"/>
          <w:color w:val="000000"/>
          <w:sz w:val="32"/>
          <w:szCs w:val="32"/>
          <w:highlight w:val="none"/>
          <w:lang w:val="zh-CN" w:eastAsia="zh-CN"/>
        </w:rPr>
        <w:t>万元；年末结转和结余</w:t>
      </w:r>
      <w:r>
        <w:rPr>
          <w:rFonts w:hint="eastAsia" w:ascii="Times New Roman" w:hAnsi="Times New Roman" w:eastAsia="仿宋_GB2312" w:cs="黑体"/>
          <w:color w:val="000000"/>
          <w:sz w:val="32"/>
          <w:szCs w:val="32"/>
          <w:highlight w:val="none"/>
          <w:lang w:val="en-US" w:eastAsia="zh-CN"/>
        </w:rPr>
        <w:t>0.00</w:t>
      </w:r>
      <w:r>
        <w:rPr>
          <w:rFonts w:hint="default" w:ascii="Times New Roman" w:hAnsi="Times New Roman" w:eastAsia="仿宋_GB2312" w:cs="Times New Roman"/>
          <w:color w:val="000000"/>
          <w:sz w:val="32"/>
          <w:szCs w:val="32"/>
          <w:highlight w:val="none"/>
          <w:lang w:val="zh-CN" w:eastAsia="zh-CN"/>
        </w:rPr>
        <w:t>万元。具体情况如下：</w:t>
      </w:r>
    </w:p>
    <w:p>
      <w:pPr>
        <w:pStyle w:val="18"/>
        <w:overflowPunct w:val="0"/>
        <w:autoSpaceDE/>
        <w:autoSpaceDN/>
        <w:spacing w:line="600" w:lineRule="exact"/>
        <w:jc w:val="both"/>
        <w:rPr>
          <w:rFonts w:hint="default" w:ascii="Times New Roman" w:hAnsi="Times New Roman" w:cs="Times New Roman"/>
          <w:bCs/>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 xml:space="preserve">    本单位2024年度无国有资本经营收支事项。</w:t>
      </w:r>
    </w:p>
    <w:p>
      <w:pPr>
        <w:pStyle w:val="18"/>
        <w:overflowPunct w:val="0"/>
        <w:autoSpaceDE/>
        <w:autoSpaceDN/>
        <w:spacing w:line="600" w:lineRule="exact"/>
        <w:ind w:firstLine="640" w:firstLineChars="200"/>
        <w:jc w:val="both"/>
        <w:rPr>
          <w:rFonts w:ascii="Times New Roman" w:hAnsi="Times New Roman" w:cs="Times New Roman"/>
          <w:bCs/>
          <w:color w:val="000000"/>
          <w:sz w:val="32"/>
          <w:szCs w:val="32"/>
          <w:highlight w:val="none"/>
          <w:lang w:val="en-US" w:eastAsia="zh-CN"/>
        </w:rPr>
      </w:pPr>
      <w:r>
        <w:rPr>
          <w:rFonts w:hint="eastAsia" w:ascii="Times New Roman" w:hAnsi="Times New Roman" w:cs="Times New Roman"/>
          <w:bCs/>
          <w:color w:val="000000"/>
          <w:sz w:val="32"/>
          <w:szCs w:val="32"/>
          <w:highlight w:val="none"/>
          <w:lang w:val="en-US" w:eastAsia="zh-CN"/>
        </w:rPr>
        <w:t>十</w:t>
      </w:r>
      <w:r>
        <w:rPr>
          <w:rFonts w:ascii="Times New Roman" w:hAnsi="Times New Roman" w:cs="Times New Roman"/>
          <w:bCs/>
          <w:color w:val="000000"/>
          <w:sz w:val="32"/>
          <w:szCs w:val="32"/>
          <w:highlight w:val="none"/>
          <w:lang w:val="en-US" w:eastAsia="zh-CN"/>
        </w:rPr>
        <w:t>、关于机关运行经费支出说明</w:t>
      </w:r>
    </w:p>
    <w:p>
      <w:pPr>
        <w:pStyle w:val="18"/>
        <w:overflowPunct w:val="0"/>
        <w:autoSpaceDE/>
        <w:autoSpaceDN/>
        <w:spacing w:line="600" w:lineRule="exact"/>
        <w:ind w:firstLine="640" w:firstLineChars="200"/>
        <w:jc w:val="both"/>
        <w:rPr>
          <w:rFonts w:hint="default" w:ascii="Times New Roman" w:hAnsi="Times New Roman" w:cs="Times New Roman"/>
          <w:bCs/>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本单位</w:t>
      </w:r>
      <w:r>
        <w:rPr>
          <w:rFonts w:ascii="Times New Roman" w:hAnsi="Times New Roman" w:eastAsia="仿宋_GB2312" w:cs="Times New Roman"/>
          <w:color w:val="000000"/>
          <w:sz w:val="32"/>
          <w:szCs w:val="32"/>
          <w:highlight w:val="none"/>
          <w:lang w:val="en-US" w:eastAsia="zh-CN"/>
        </w:rPr>
        <w:t>2024年度机关运行经费支出</w:t>
      </w:r>
      <w:r>
        <w:rPr>
          <w:rFonts w:hint="eastAsia" w:ascii="Times New Roman" w:hAnsi="Times New Roman" w:eastAsia="仿宋_GB2312" w:cs="Times New Roman"/>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万元，比</w:t>
      </w:r>
      <w:r>
        <w:rPr>
          <w:rFonts w:hint="eastAsia" w:ascii="Times New Roman" w:hAnsi="Times New Roman" w:eastAsia="仿宋_GB2312" w:cs="Times New Roman"/>
          <w:color w:val="000000"/>
          <w:sz w:val="32"/>
          <w:szCs w:val="32"/>
          <w:highlight w:val="none"/>
          <w:lang w:val="en-US" w:eastAsia="zh-CN"/>
        </w:rPr>
        <w:t>上年决算数持平</w:t>
      </w:r>
      <w:r>
        <w:rPr>
          <w:rFonts w:ascii="Times New Roman" w:hAnsi="Times New Roman" w:eastAsia="仿宋_GB2312" w:cs="Times New Roman"/>
          <w:color w:val="000000"/>
          <w:sz w:val="32"/>
          <w:szCs w:val="32"/>
          <w:highlight w:val="none"/>
          <w:lang w:val="en-US" w:eastAsia="zh-CN"/>
        </w:rPr>
        <w:t>。主要原因是：</w:t>
      </w:r>
      <w:r>
        <w:rPr>
          <w:rFonts w:hint="eastAsia" w:ascii="Times New Roman" w:hAnsi="Times New Roman" w:eastAsia="仿宋_GB2312" w:cs="Times New Roman"/>
          <w:color w:val="000000"/>
          <w:sz w:val="32"/>
          <w:szCs w:val="32"/>
          <w:highlight w:val="none"/>
          <w:lang w:val="en-US" w:eastAsia="zh-CN"/>
        </w:rPr>
        <w:t>长沙黑麋峰国家森林公园管理处为其他单位，未纳入机关运行经费统计范围，无机关运行经费。</w:t>
      </w:r>
    </w:p>
    <w:p>
      <w:pPr>
        <w:pStyle w:val="18"/>
        <w:overflowPunct w:val="0"/>
        <w:autoSpaceDE/>
        <w:autoSpaceDN/>
        <w:spacing w:line="600" w:lineRule="exact"/>
        <w:ind w:firstLine="640" w:firstLineChars="200"/>
        <w:jc w:val="both"/>
        <w:rPr>
          <w:rFonts w:ascii="Times New Roman" w:hAnsi="Times New Roman"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十</w:t>
      </w:r>
      <w:r>
        <w:rPr>
          <w:rFonts w:hint="eastAsia" w:ascii="Times New Roman" w:hAnsi="Times New Roman" w:cs="Times New Roman"/>
          <w:bCs/>
          <w:color w:val="000000"/>
          <w:sz w:val="32"/>
          <w:szCs w:val="32"/>
          <w:highlight w:val="none"/>
          <w:lang w:val="en-US" w:eastAsia="zh-CN"/>
        </w:rPr>
        <w:t>一</w:t>
      </w:r>
      <w:r>
        <w:rPr>
          <w:rFonts w:ascii="Times New Roman" w:hAnsi="Times New Roman" w:cs="Times New Roman"/>
          <w:bCs/>
          <w:color w:val="000000"/>
          <w:sz w:val="32"/>
          <w:szCs w:val="32"/>
          <w:highlight w:val="none"/>
          <w:lang w:val="en-US" w:eastAsia="zh-CN"/>
        </w:rPr>
        <w:t>、一般性支出情况说明</w:t>
      </w:r>
    </w:p>
    <w:p>
      <w:pPr>
        <w:pStyle w:val="18"/>
        <w:overflowPunct w:val="0"/>
        <w:autoSpaceDE/>
        <w:autoSpaceDN/>
        <w:spacing w:line="600" w:lineRule="exact"/>
        <w:ind w:firstLine="640" w:firstLineChars="200"/>
        <w:jc w:val="both"/>
        <w:rPr>
          <w:rFonts w:ascii="Times New Roman" w:hAnsi="Times New Roman" w:eastAsia="楷体" w:cs="Times New Roman"/>
          <w:b/>
          <w:bCs/>
          <w:i/>
          <w:color w:val="auto"/>
          <w:sz w:val="32"/>
          <w:szCs w:val="32"/>
          <w:highlight w:val="none"/>
          <w:lang w:val="en-US" w:eastAsia="zh-CN"/>
        </w:rPr>
      </w:pPr>
      <w:r>
        <w:rPr>
          <w:rFonts w:ascii="Times New Roman" w:hAnsi="Times New Roman" w:eastAsia="仿宋_GB2312" w:cs="Times New Roman"/>
          <w:color w:val="000000"/>
          <w:sz w:val="32"/>
          <w:szCs w:val="32"/>
          <w:highlight w:val="none"/>
          <w:lang w:val="en-US" w:eastAsia="zh-CN"/>
        </w:rPr>
        <w:t>2024年</w:t>
      </w:r>
      <w:r>
        <w:rPr>
          <w:rFonts w:hint="eastAsia" w:ascii="Times New Roman" w:hAnsi="Times New Roman" w:eastAsia="仿宋_GB2312" w:cs="Times New Roman"/>
          <w:color w:val="000000"/>
          <w:sz w:val="32"/>
          <w:szCs w:val="32"/>
          <w:highlight w:val="none"/>
          <w:lang w:val="en-US" w:eastAsia="zh-CN"/>
        </w:rPr>
        <w:t>本单位</w:t>
      </w:r>
      <w:r>
        <w:rPr>
          <w:rFonts w:ascii="Times New Roman" w:hAnsi="Times New Roman" w:eastAsia="仿宋_GB2312" w:cs="Times New Roman"/>
          <w:color w:val="000000"/>
          <w:sz w:val="32"/>
          <w:szCs w:val="32"/>
          <w:highlight w:val="none"/>
          <w:lang w:val="en-US" w:eastAsia="zh-CN"/>
        </w:rPr>
        <w:t>开支会议费</w:t>
      </w:r>
      <w:r>
        <w:rPr>
          <w:rFonts w:hint="eastAsia" w:ascii="Times New Roman" w:hAnsi="Times New Roman" w:eastAsia="仿宋_GB2312" w:cs="黑体"/>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万元；开支培训费</w:t>
      </w:r>
      <w:r>
        <w:rPr>
          <w:rFonts w:hint="eastAsia" w:ascii="Times New Roman" w:hAnsi="Times New Roman" w:eastAsia="仿宋_GB2312" w:cs="黑体"/>
          <w:color w:val="00000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w:t>
      </w:r>
      <w:r>
        <w:rPr>
          <w:rFonts w:hint="eastAsia" w:ascii="Times New Roman" w:hAnsi="Times New Roman" w:eastAsia="仿宋_GB2312" w:cs="Times New Roman"/>
          <w:color w:val="000000"/>
          <w:sz w:val="32"/>
          <w:szCs w:val="32"/>
          <w:highlight w:val="none"/>
          <w:lang w:val="en-US" w:eastAsia="zh-CN"/>
        </w:rPr>
        <w:t>；举办赛事0次，开支0万元，本年度无赛事支出计划</w:t>
      </w:r>
    </w:p>
    <w:p>
      <w:pPr>
        <w:pStyle w:val="18"/>
        <w:overflowPunct w:val="0"/>
        <w:autoSpaceDE/>
        <w:autoSpaceDN/>
        <w:spacing w:line="600" w:lineRule="exact"/>
        <w:ind w:firstLine="640" w:firstLineChars="200"/>
        <w:jc w:val="both"/>
        <w:rPr>
          <w:rFonts w:ascii="Times New Roman" w:hAnsi="Times New Roman" w:cs="Times New Roman"/>
          <w:bCs/>
          <w:color w:val="000000"/>
          <w:sz w:val="32"/>
          <w:szCs w:val="32"/>
          <w:highlight w:val="none"/>
          <w:lang w:val="en-US" w:eastAsia="zh-CN"/>
        </w:rPr>
      </w:pPr>
      <w:r>
        <w:rPr>
          <w:rFonts w:ascii="Times New Roman" w:hAnsi="Times New Roman" w:cs="Times New Roman"/>
          <w:bCs/>
          <w:color w:val="000000"/>
          <w:sz w:val="32"/>
          <w:szCs w:val="32"/>
          <w:highlight w:val="none"/>
          <w:lang w:val="en-US" w:eastAsia="zh-CN"/>
        </w:rPr>
        <w:t>十</w:t>
      </w:r>
      <w:r>
        <w:rPr>
          <w:rFonts w:hint="eastAsia" w:ascii="Times New Roman" w:hAnsi="Times New Roman" w:cs="Times New Roman"/>
          <w:bCs/>
          <w:color w:val="000000"/>
          <w:sz w:val="32"/>
          <w:szCs w:val="32"/>
          <w:highlight w:val="none"/>
          <w:lang w:val="en-US" w:eastAsia="zh-CN"/>
        </w:rPr>
        <w:t>二</w:t>
      </w:r>
      <w:r>
        <w:rPr>
          <w:rFonts w:ascii="Times New Roman" w:hAnsi="Times New Roman" w:cs="Times New Roman"/>
          <w:bCs/>
          <w:color w:val="000000"/>
          <w:sz w:val="32"/>
          <w:szCs w:val="32"/>
          <w:highlight w:val="none"/>
          <w:lang w:val="en-US" w:eastAsia="zh-CN"/>
        </w:rPr>
        <w:t>、关于政府采购支出说明</w:t>
      </w:r>
    </w:p>
    <w:p>
      <w:pPr>
        <w:pStyle w:val="18"/>
        <w:overflowPunct w:val="0"/>
        <w:autoSpaceDE/>
        <w:autoSpaceDN/>
        <w:spacing w:line="600" w:lineRule="exact"/>
        <w:ind w:firstLine="640" w:firstLineChars="200"/>
        <w:jc w:val="both"/>
        <w:rPr>
          <w:rFonts w:ascii="Times New Roman" w:hAnsi="Times New Roman" w:eastAsia="楷体" w:cs="Times New Roman"/>
          <w:b/>
          <w:bCs/>
          <w:i/>
          <w:color w:val="auto"/>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本单位</w:t>
      </w:r>
      <w:r>
        <w:rPr>
          <w:rFonts w:ascii="Times New Roman" w:hAnsi="Times New Roman" w:eastAsia="仿宋_GB2312" w:cs="Times New Roman"/>
          <w:color w:val="000000"/>
          <w:sz w:val="32"/>
          <w:szCs w:val="32"/>
          <w:highlight w:val="none"/>
          <w:lang w:val="en-US" w:eastAsia="zh-CN"/>
        </w:rPr>
        <w:t>2024年度政府采购支出总额</w:t>
      </w:r>
      <w:r>
        <w:rPr>
          <w:rFonts w:hint="eastAsia" w:ascii="Times New Roman" w:hAnsi="Times New Roman" w:eastAsia="仿宋_GB2312" w:cs="Times New Roman"/>
          <w:color w:val="000000"/>
          <w:kern w:val="0"/>
          <w:sz w:val="32"/>
          <w:szCs w:val="32"/>
          <w:highlight w:val="none"/>
          <w:lang w:val="en-US" w:eastAsia="zh-CN"/>
        </w:rPr>
        <w:t>1.20</w:t>
      </w:r>
      <w:r>
        <w:rPr>
          <w:rFonts w:ascii="Times New Roman" w:hAnsi="Times New Roman" w:eastAsia="仿宋_GB2312" w:cs="Times New Roman"/>
          <w:color w:val="000000"/>
          <w:sz w:val="32"/>
          <w:szCs w:val="32"/>
          <w:highlight w:val="none"/>
          <w:lang w:val="en-US" w:eastAsia="zh-CN"/>
        </w:rPr>
        <w:t>万元，其中：政府采购货物支出</w:t>
      </w:r>
      <w:r>
        <w:rPr>
          <w:rFonts w:hint="eastAsia" w:ascii="Times New Roman" w:hAnsi="Times New Roman" w:eastAsia="仿宋_GB2312" w:cs="Times New Roman"/>
          <w:color w:val="000000"/>
          <w:kern w:val="0"/>
          <w:sz w:val="32"/>
          <w:szCs w:val="32"/>
          <w:highlight w:val="none"/>
          <w:lang w:val="en-US" w:eastAsia="zh-CN"/>
        </w:rPr>
        <w:t>1.20</w:t>
      </w:r>
      <w:r>
        <w:rPr>
          <w:rFonts w:ascii="Times New Roman" w:hAnsi="Times New Roman" w:eastAsia="仿宋_GB2312" w:cs="Times New Roman"/>
          <w:color w:val="000000"/>
          <w:sz w:val="32"/>
          <w:szCs w:val="32"/>
          <w:highlight w:val="none"/>
          <w:lang w:val="en-US" w:eastAsia="zh-CN"/>
        </w:rPr>
        <w:t xml:space="preserve"> 万元、政府采购工程支出</w:t>
      </w:r>
      <w:r>
        <w:rPr>
          <w:rFonts w:hint="eastAsia" w:ascii="Times New Roman" w:hAnsi="Times New Roman" w:eastAsia="仿宋_GB2312" w:cs="Times New Roman"/>
          <w:color w:val="000000"/>
          <w:kern w:val="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万元、政府采购服务支出</w:t>
      </w:r>
      <w:r>
        <w:rPr>
          <w:rFonts w:hint="eastAsia" w:ascii="Times New Roman" w:hAnsi="Times New Roman" w:eastAsia="仿宋_GB2312" w:cs="Times New Roman"/>
          <w:color w:val="000000"/>
          <w:kern w:val="0"/>
          <w:sz w:val="32"/>
          <w:szCs w:val="32"/>
          <w:highlight w:val="none"/>
          <w:lang w:val="en-US" w:eastAsia="zh-CN"/>
        </w:rPr>
        <w:t>0.00</w:t>
      </w:r>
      <w:r>
        <w:rPr>
          <w:rFonts w:ascii="Times New Roman" w:hAnsi="Times New Roman" w:eastAsia="仿宋_GB2312" w:cs="Times New Roman"/>
          <w:color w:val="000000"/>
          <w:sz w:val="32"/>
          <w:szCs w:val="32"/>
          <w:highlight w:val="none"/>
          <w:lang w:val="en-US" w:eastAsia="zh-CN"/>
        </w:rPr>
        <w:t>万元。授予中小企业合同金额</w:t>
      </w:r>
      <w:r>
        <w:rPr>
          <w:rFonts w:hint="eastAsia" w:ascii="Times New Roman" w:hAnsi="Times New Roman" w:eastAsia="仿宋_GB2312" w:cs="Times New Roman"/>
          <w:color w:val="000000"/>
          <w:kern w:val="0"/>
          <w:sz w:val="32"/>
          <w:szCs w:val="32"/>
          <w:highlight w:val="none"/>
          <w:lang w:val="en-US" w:eastAsia="zh-CN"/>
        </w:rPr>
        <w:t>1.20</w:t>
      </w:r>
      <w:r>
        <w:rPr>
          <w:rFonts w:ascii="Times New Roman" w:hAnsi="Times New Roman" w:eastAsia="仿宋_GB2312" w:cs="Times New Roman"/>
          <w:color w:val="000000"/>
          <w:sz w:val="32"/>
          <w:szCs w:val="32"/>
          <w:highlight w:val="none"/>
          <w:lang w:val="en-US" w:eastAsia="zh-CN"/>
        </w:rPr>
        <w:t>万元，占政府采购支出总额的</w:t>
      </w:r>
      <w:r>
        <w:rPr>
          <w:rFonts w:hint="eastAsia" w:ascii="Times New Roman" w:hAnsi="Times New Roman" w:eastAsia="仿宋_GB2312" w:cs="Times New Roman"/>
          <w:color w:val="000000"/>
          <w:kern w:val="0"/>
          <w:sz w:val="32"/>
          <w:szCs w:val="32"/>
          <w:highlight w:val="none"/>
          <w:lang w:val="en-US" w:eastAsia="zh-CN"/>
        </w:rPr>
        <w:t>100.00</w:t>
      </w:r>
      <w:r>
        <w:rPr>
          <w:rFonts w:ascii="Times New Roman" w:hAnsi="Times New Roman" w:eastAsia="仿宋_GB2312" w:cs="Times New Roman"/>
          <w:color w:val="000000"/>
          <w:sz w:val="32"/>
          <w:szCs w:val="32"/>
          <w:highlight w:val="none"/>
          <w:lang w:val="en-US" w:eastAsia="zh-CN"/>
        </w:rPr>
        <w:t>%，其中：授予小微企业合同金额</w:t>
      </w:r>
      <w:r>
        <w:rPr>
          <w:rFonts w:hint="eastAsia" w:ascii="Times New Roman" w:hAnsi="Times New Roman" w:eastAsia="仿宋_GB2312" w:cs="Times New Roman"/>
          <w:color w:val="000000"/>
          <w:kern w:val="0"/>
          <w:sz w:val="32"/>
          <w:szCs w:val="32"/>
          <w:highlight w:val="none"/>
          <w:lang w:val="en-US" w:eastAsia="zh-CN"/>
        </w:rPr>
        <w:t>1.20</w:t>
      </w:r>
      <w:r>
        <w:rPr>
          <w:rFonts w:ascii="Times New Roman" w:hAnsi="Times New Roman" w:eastAsia="仿宋_GB2312" w:cs="Times New Roman"/>
          <w:color w:val="000000"/>
          <w:sz w:val="32"/>
          <w:szCs w:val="32"/>
          <w:highlight w:val="none"/>
          <w:lang w:val="en-US" w:eastAsia="zh-CN"/>
        </w:rPr>
        <w:t>万元，</w:t>
      </w:r>
      <w:r>
        <w:rPr>
          <w:rFonts w:ascii="Times New Roman" w:hAnsi="Times New Roman" w:eastAsia="仿宋_GB2312" w:cs="Times New Roman"/>
          <w:color w:val="auto"/>
          <w:sz w:val="32"/>
          <w:szCs w:val="32"/>
          <w:highlight w:val="none"/>
          <w:lang w:val="en-US" w:eastAsia="zh-CN"/>
        </w:rPr>
        <w:t>占授予中小企业合同金额的</w:t>
      </w:r>
      <w:r>
        <w:rPr>
          <w:rFonts w:hint="eastAsia" w:ascii="Times New Roman" w:hAnsi="Times New Roman" w:eastAsia="仿宋_GB2312" w:cs="Times New Roman"/>
          <w:color w:val="000000"/>
          <w:kern w:val="0"/>
          <w:sz w:val="32"/>
          <w:szCs w:val="32"/>
          <w:highlight w:val="none"/>
          <w:lang w:val="en-US" w:eastAsia="zh-CN"/>
        </w:rPr>
        <w:t>100.00</w:t>
      </w:r>
      <w:r>
        <w:rPr>
          <w:rFonts w:ascii="Times New Roman" w:hAnsi="Times New Roman" w:eastAsia="仿宋_GB2312" w:cs="Times New Roman"/>
          <w:color w:val="auto"/>
          <w:sz w:val="32"/>
          <w:szCs w:val="32"/>
          <w:highlight w:val="none"/>
          <w:lang w:val="en-US" w:eastAsia="zh-CN"/>
        </w:rPr>
        <w:t>%。货物采购授予中小企业合同金额占货物支出金额的</w:t>
      </w:r>
      <w:r>
        <w:rPr>
          <w:rFonts w:hint="eastAsia" w:ascii="Times New Roman" w:hAnsi="Times New Roman" w:eastAsia="仿宋_GB2312" w:cs="Times New Roman"/>
          <w:color w:val="000000"/>
          <w:sz w:val="32"/>
          <w:szCs w:val="32"/>
          <w:highlight w:val="none"/>
          <w:lang w:val="en-US" w:eastAsia="zh-CN"/>
        </w:rPr>
        <w:t>100.00</w:t>
      </w:r>
      <w:r>
        <w:rPr>
          <w:rFonts w:ascii="Times New Roman" w:hAnsi="Times New Roman" w:eastAsia="仿宋_GB2312" w:cs="Times New Roman"/>
          <w:color w:val="auto"/>
          <w:sz w:val="32"/>
          <w:szCs w:val="32"/>
          <w:highlight w:val="none"/>
          <w:lang w:val="en-US" w:eastAsia="zh-CN"/>
        </w:rPr>
        <w:t>%，工程采购授予中小企业合同金额占工程支出金额的</w:t>
      </w:r>
      <w:r>
        <w:rPr>
          <w:rFonts w:hint="eastAsia" w:ascii="Times New Roman" w:hAnsi="Times New Roman" w:eastAsia="仿宋_GB2312" w:cs="Times New Roman"/>
          <w:color w:val="000000"/>
          <w:sz w:val="32"/>
          <w:szCs w:val="32"/>
          <w:highlight w:val="none"/>
          <w:lang w:val="en-US" w:eastAsia="zh-CN"/>
        </w:rPr>
        <w:t>因分母为0，无法计算百分比</w:t>
      </w:r>
      <w:r>
        <w:rPr>
          <w:rFonts w:ascii="Times New Roman" w:hAnsi="Times New Roman" w:eastAsia="仿宋_GB2312" w:cs="Times New Roman"/>
          <w:color w:val="auto"/>
          <w:sz w:val="32"/>
          <w:szCs w:val="32"/>
          <w:highlight w:val="none"/>
          <w:lang w:val="en-US" w:eastAsia="zh-CN"/>
        </w:rPr>
        <w:t>%，服务采购授予中小企业合同金额占服务支出金额的</w:t>
      </w:r>
      <w:r>
        <w:rPr>
          <w:rFonts w:hint="eastAsia" w:ascii="Times New Roman" w:hAnsi="Times New Roman" w:eastAsia="仿宋_GB2312" w:cs="Times New Roman"/>
          <w:color w:val="000000"/>
          <w:sz w:val="32"/>
          <w:szCs w:val="32"/>
          <w:highlight w:val="none"/>
          <w:lang w:val="en-US" w:eastAsia="zh-CN"/>
        </w:rPr>
        <w:t>因分母为0，无法计算百分比</w:t>
      </w:r>
      <w:r>
        <w:rPr>
          <w:rFonts w:ascii="Times New Roman" w:hAnsi="Times New Roman" w:eastAsia="仿宋_GB2312" w:cs="Times New Roman"/>
          <w:color w:val="auto"/>
          <w:sz w:val="32"/>
          <w:szCs w:val="32"/>
          <w:highlight w:val="none"/>
          <w:lang w:val="en-US" w:eastAsia="zh-CN"/>
        </w:rPr>
        <w:t>%。</w:t>
      </w:r>
    </w:p>
    <w:p>
      <w:pPr>
        <w:pStyle w:val="18"/>
        <w:overflowPunct w:val="0"/>
        <w:autoSpaceDE/>
        <w:autoSpaceDN/>
        <w:spacing w:line="600" w:lineRule="exact"/>
        <w:ind w:firstLine="640" w:firstLineChars="200"/>
        <w:jc w:val="both"/>
        <w:rPr>
          <w:rFonts w:ascii="Times New Roman" w:hAnsi="Times New Roman" w:cs="Times New Roman"/>
          <w:bCs/>
          <w:color w:val="auto"/>
          <w:sz w:val="32"/>
          <w:szCs w:val="32"/>
          <w:highlight w:val="none"/>
          <w:lang w:val="en-US" w:eastAsia="zh-CN"/>
        </w:rPr>
      </w:pPr>
      <w:r>
        <w:rPr>
          <w:rFonts w:ascii="Times New Roman" w:hAnsi="Times New Roman" w:cs="Times New Roman"/>
          <w:bCs/>
          <w:color w:val="auto"/>
          <w:sz w:val="32"/>
          <w:szCs w:val="32"/>
          <w:highlight w:val="none"/>
          <w:lang w:val="en-US" w:eastAsia="zh-CN"/>
        </w:rPr>
        <w:t>十</w:t>
      </w:r>
      <w:r>
        <w:rPr>
          <w:rFonts w:hint="eastAsia" w:ascii="Times New Roman" w:hAnsi="Times New Roman" w:cs="Times New Roman"/>
          <w:bCs/>
          <w:color w:val="auto"/>
          <w:sz w:val="32"/>
          <w:szCs w:val="32"/>
          <w:highlight w:val="none"/>
          <w:lang w:val="en-US" w:eastAsia="zh-CN"/>
        </w:rPr>
        <w:t>三</w:t>
      </w:r>
      <w:r>
        <w:rPr>
          <w:rFonts w:ascii="Times New Roman" w:hAnsi="Times New Roman" w:cs="Times New Roman"/>
          <w:bCs/>
          <w:color w:val="auto"/>
          <w:sz w:val="32"/>
          <w:szCs w:val="32"/>
          <w:highlight w:val="none"/>
          <w:lang w:val="en-US" w:eastAsia="zh-CN"/>
        </w:rPr>
        <w:t>、关于国有资产占用情况说明</w:t>
      </w:r>
    </w:p>
    <w:p>
      <w:pPr>
        <w:pStyle w:val="18"/>
        <w:overflowPunct w:val="0"/>
        <w:autoSpaceDE/>
        <w:autoSpaceDN/>
        <w:spacing w:line="600" w:lineRule="exact"/>
        <w:ind w:firstLine="640" w:firstLineChars="200"/>
        <w:jc w:val="both"/>
        <w:rPr>
          <w:rFonts w:ascii="Times New Roman" w:hAnsi="Times New Roman" w:eastAsia="仿宋_GB2312" w:cs="Times New Roman"/>
          <w:color w:val="auto"/>
          <w:sz w:val="32"/>
          <w:szCs w:val="32"/>
          <w:highlight w:val="none"/>
          <w:lang w:val="en-US" w:eastAsia="zh-CN"/>
        </w:rPr>
      </w:pPr>
      <w:r>
        <w:rPr>
          <w:rFonts w:ascii="Times New Roman" w:hAnsi="Times New Roman" w:eastAsia="仿宋_GB2312" w:cs="Times New Roman"/>
          <w:color w:val="auto"/>
          <w:sz w:val="32"/>
          <w:szCs w:val="32"/>
          <w:highlight w:val="none"/>
          <w:lang w:val="en-US" w:eastAsia="zh-CN"/>
        </w:rPr>
        <w:t>截至2024年12月31日，部门（单位）共有车辆</w:t>
      </w:r>
      <w:r>
        <w:rPr>
          <w:rFonts w:hint="eastAsia" w:ascii="Times New Roman" w:hAnsi="Times New Roman" w:eastAsia="仿宋_GB2312" w:cs="Times New Roman"/>
          <w:color w:val="000000"/>
          <w:kern w:val="0"/>
          <w:sz w:val="32"/>
          <w:szCs w:val="32"/>
          <w:highlight w:val="none"/>
          <w:lang w:val="en-US" w:eastAsia="zh-CN"/>
        </w:rPr>
        <w:t>0</w:t>
      </w:r>
      <w:r>
        <w:rPr>
          <w:rFonts w:ascii="Times New Roman" w:hAnsi="Times New Roman" w:eastAsia="仿宋_GB2312" w:cs="Times New Roman"/>
          <w:color w:val="auto"/>
          <w:sz w:val="32"/>
          <w:szCs w:val="32"/>
          <w:highlight w:val="none"/>
          <w:lang w:val="en-US" w:eastAsia="zh-CN"/>
        </w:rPr>
        <w:t>辆，其中，副部（省）级及以上领导用车</w:t>
      </w:r>
      <w:r>
        <w:rPr>
          <w:rFonts w:hint="eastAsia" w:ascii="Times New Roman" w:hAnsi="Times New Roman" w:eastAsia="仿宋_GB2312" w:cs="Times New Roman"/>
          <w:color w:val="000000"/>
          <w:kern w:val="0"/>
          <w:sz w:val="32"/>
          <w:szCs w:val="32"/>
          <w:highlight w:val="none"/>
          <w:lang w:val="en-US" w:eastAsia="zh-CN"/>
        </w:rPr>
        <w:t>0</w:t>
      </w:r>
      <w:r>
        <w:rPr>
          <w:rFonts w:ascii="Times New Roman" w:hAnsi="Times New Roman" w:eastAsia="仿宋_GB2312" w:cs="Times New Roman"/>
          <w:color w:val="auto"/>
          <w:sz w:val="32"/>
          <w:szCs w:val="32"/>
          <w:highlight w:val="none"/>
          <w:lang w:val="en-US" w:eastAsia="zh-CN"/>
        </w:rPr>
        <w:t>辆、主要负责人用车</w:t>
      </w:r>
      <w:r>
        <w:rPr>
          <w:rFonts w:hint="eastAsia" w:ascii="Times New Roman" w:hAnsi="Times New Roman" w:eastAsia="仿宋_GB2312" w:cs="Times New Roman"/>
          <w:color w:val="000000"/>
          <w:kern w:val="0"/>
          <w:sz w:val="32"/>
          <w:szCs w:val="32"/>
          <w:highlight w:val="none"/>
          <w:lang w:val="en-US" w:eastAsia="zh-CN"/>
        </w:rPr>
        <w:t>0</w:t>
      </w:r>
      <w:r>
        <w:rPr>
          <w:rFonts w:ascii="Times New Roman" w:hAnsi="Times New Roman" w:eastAsia="仿宋_GB2312" w:cs="Times New Roman"/>
          <w:color w:val="auto"/>
          <w:sz w:val="32"/>
          <w:szCs w:val="32"/>
          <w:highlight w:val="none"/>
          <w:lang w:val="en-US" w:eastAsia="zh-CN"/>
        </w:rPr>
        <w:t>辆、机要通信用车</w:t>
      </w:r>
      <w:r>
        <w:rPr>
          <w:rFonts w:hint="eastAsia" w:ascii="Times New Roman" w:hAnsi="Times New Roman" w:eastAsia="仿宋_GB2312" w:cs="Times New Roman"/>
          <w:color w:val="000000"/>
          <w:kern w:val="0"/>
          <w:sz w:val="32"/>
          <w:szCs w:val="32"/>
          <w:highlight w:val="none"/>
          <w:lang w:val="en-US" w:eastAsia="zh-CN"/>
        </w:rPr>
        <w:t>0</w:t>
      </w:r>
      <w:r>
        <w:rPr>
          <w:rFonts w:ascii="Times New Roman" w:hAnsi="Times New Roman" w:eastAsia="仿宋_GB2312" w:cs="Times New Roman"/>
          <w:color w:val="auto"/>
          <w:sz w:val="32"/>
          <w:szCs w:val="32"/>
          <w:highlight w:val="none"/>
          <w:lang w:val="en-US" w:eastAsia="zh-CN"/>
        </w:rPr>
        <w:t>辆、应急保障用车</w:t>
      </w:r>
      <w:r>
        <w:rPr>
          <w:rFonts w:hint="eastAsia" w:ascii="Times New Roman" w:hAnsi="Times New Roman" w:eastAsia="仿宋_GB2312" w:cs="Times New Roman"/>
          <w:color w:val="000000"/>
          <w:kern w:val="0"/>
          <w:sz w:val="32"/>
          <w:szCs w:val="32"/>
          <w:highlight w:val="none"/>
          <w:lang w:val="en-US" w:eastAsia="zh-CN"/>
        </w:rPr>
        <w:t>0</w:t>
      </w:r>
      <w:r>
        <w:rPr>
          <w:rFonts w:ascii="Times New Roman" w:hAnsi="Times New Roman" w:eastAsia="仿宋_GB2312" w:cs="Times New Roman"/>
          <w:color w:val="auto"/>
          <w:sz w:val="32"/>
          <w:szCs w:val="32"/>
          <w:highlight w:val="none"/>
          <w:lang w:val="en-US" w:eastAsia="zh-CN"/>
        </w:rPr>
        <w:t>辆、执法执勤用车</w:t>
      </w:r>
      <w:r>
        <w:rPr>
          <w:rFonts w:hint="eastAsia" w:ascii="Times New Roman" w:hAnsi="Times New Roman" w:eastAsia="仿宋_GB2312" w:cs="Times New Roman"/>
          <w:color w:val="000000"/>
          <w:kern w:val="0"/>
          <w:sz w:val="32"/>
          <w:szCs w:val="32"/>
          <w:highlight w:val="none"/>
          <w:lang w:val="en-US" w:eastAsia="zh-CN"/>
        </w:rPr>
        <w:t>0</w:t>
      </w:r>
      <w:r>
        <w:rPr>
          <w:rFonts w:ascii="Times New Roman" w:hAnsi="Times New Roman" w:eastAsia="仿宋_GB2312" w:cs="Times New Roman"/>
          <w:color w:val="auto"/>
          <w:sz w:val="32"/>
          <w:szCs w:val="32"/>
          <w:highlight w:val="none"/>
          <w:lang w:val="en-US" w:eastAsia="zh-CN"/>
        </w:rPr>
        <w:t>辆、特种专业技术用车</w:t>
      </w:r>
      <w:r>
        <w:rPr>
          <w:rFonts w:hint="eastAsia" w:ascii="Times New Roman" w:hAnsi="Times New Roman" w:eastAsia="仿宋_GB2312" w:cs="Times New Roman"/>
          <w:color w:val="000000"/>
          <w:kern w:val="0"/>
          <w:sz w:val="32"/>
          <w:szCs w:val="32"/>
          <w:highlight w:val="none"/>
          <w:lang w:val="en-US" w:eastAsia="zh-CN"/>
        </w:rPr>
        <w:t>0</w:t>
      </w:r>
      <w:r>
        <w:rPr>
          <w:rFonts w:ascii="Times New Roman" w:hAnsi="Times New Roman" w:eastAsia="仿宋_GB2312" w:cs="Times New Roman"/>
          <w:color w:val="auto"/>
          <w:sz w:val="32"/>
          <w:szCs w:val="32"/>
          <w:highlight w:val="none"/>
          <w:lang w:val="en-US" w:eastAsia="zh-CN"/>
        </w:rPr>
        <w:t>辆、离退休干部服务用车</w:t>
      </w:r>
      <w:r>
        <w:rPr>
          <w:rFonts w:hint="eastAsia" w:ascii="Times New Roman" w:hAnsi="Times New Roman" w:eastAsia="仿宋_GB2312" w:cs="Times New Roman"/>
          <w:color w:val="000000"/>
          <w:kern w:val="0"/>
          <w:sz w:val="32"/>
          <w:szCs w:val="32"/>
          <w:highlight w:val="none"/>
          <w:lang w:val="en-US" w:eastAsia="zh-CN"/>
        </w:rPr>
        <w:t>0</w:t>
      </w:r>
      <w:r>
        <w:rPr>
          <w:rFonts w:ascii="Times New Roman" w:hAnsi="Times New Roman" w:eastAsia="仿宋_GB2312" w:cs="Times New Roman"/>
          <w:color w:val="auto"/>
          <w:sz w:val="32"/>
          <w:szCs w:val="32"/>
          <w:highlight w:val="none"/>
          <w:lang w:val="en-US" w:eastAsia="zh-CN"/>
        </w:rPr>
        <w:t>辆、其他用车</w:t>
      </w:r>
      <w:r>
        <w:rPr>
          <w:rFonts w:hint="eastAsia" w:ascii="Times New Roman" w:hAnsi="Times New Roman" w:eastAsia="仿宋_GB2312" w:cs="Times New Roman"/>
          <w:color w:val="000000"/>
          <w:kern w:val="0"/>
          <w:sz w:val="32"/>
          <w:szCs w:val="32"/>
          <w:highlight w:val="none"/>
          <w:lang w:val="en-US" w:eastAsia="zh-CN"/>
        </w:rPr>
        <w:t>0</w:t>
      </w:r>
      <w:r>
        <w:rPr>
          <w:rFonts w:ascii="Times New Roman" w:hAnsi="Times New Roman" w:eastAsia="仿宋_GB2312" w:cs="Times New Roman"/>
          <w:color w:val="auto"/>
          <w:sz w:val="32"/>
          <w:szCs w:val="32"/>
          <w:highlight w:val="none"/>
          <w:lang w:val="en-US" w:eastAsia="zh-CN"/>
        </w:rPr>
        <w:t>辆，其他用车主要是</w:t>
      </w:r>
      <w:r>
        <w:rPr>
          <w:rFonts w:hint="eastAsia" w:ascii="Times New Roman" w:hAnsi="Times New Roman" w:eastAsia="仿宋_GB2312" w:cs="Times New Roman"/>
          <w:color w:val="000000"/>
          <w:kern w:val="0"/>
          <w:sz w:val="32"/>
          <w:szCs w:val="32"/>
          <w:highlight w:val="none"/>
          <w:lang w:val="en-US" w:eastAsia="zh-CN"/>
        </w:rPr>
        <w:t>本单位无其他用车</w:t>
      </w:r>
      <w:r>
        <w:rPr>
          <w:rFonts w:ascii="Times New Roman" w:hAnsi="Times New Roman" w:eastAsia="仿宋_GB2312" w:cs="Times New Roman"/>
          <w:color w:val="auto"/>
          <w:sz w:val="32"/>
          <w:szCs w:val="32"/>
          <w:highlight w:val="none"/>
          <w:lang w:val="en-US" w:eastAsia="zh-CN"/>
        </w:rPr>
        <w:t>；单位价值100万元以上设备（不含车辆）</w:t>
      </w:r>
      <w:r>
        <w:rPr>
          <w:rFonts w:hint="eastAsia" w:ascii="Times New Roman" w:hAnsi="Times New Roman" w:eastAsia="仿宋_GB2312" w:cs="Times New Roman"/>
          <w:color w:val="000000"/>
          <w:kern w:val="0"/>
          <w:sz w:val="32"/>
          <w:szCs w:val="32"/>
          <w:highlight w:val="none"/>
          <w:lang w:val="en-US" w:eastAsia="zh-CN"/>
        </w:rPr>
        <w:t>0</w:t>
      </w:r>
      <w:r>
        <w:rPr>
          <w:rFonts w:ascii="Times New Roman" w:hAnsi="Times New Roman" w:eastAsia="仿宋_GB2312" w:cs="Times New Roman"/>
          <w:color w:val="auto"/>
          <w:sz w:val="32"/>
          <w:szCs w:val="32"/>
          <w:highlight w:val="none"/>
          <w:lang w:val="en-US" w:eastAsia="zh-CN"/>
        </w:rPr>
        <w:t>台（套）。</w:t>
      </w:r>
    </w:p>
    <w:p>
      <w:pPr>
        <w:pStyle w:val="18"/>
        <w:overflowPunct w:val="0"/>
        <w:autoSpaceDE/>
        <w:autoSpaceDN/>
        <w:spacing w:line="600" w:lineRule="exact"/>
        <w:ind w:firstLine="640" w:firstLineChars="200"/>
        <w:jc w:val="both"/>
        <w:rPr>
          <w:rFonts w:ascii="Times New Roman" w:hAnsi="Times New Roman" w:cs="Times New Roman"/>
          <w:bCs/>
          <w:color w:val="auto"/>
          <w:sz w:val="32"/>
          <w:szCs w:val="32"/>
          <w:highlight w:val="none"/>
          <w:lang w:val="en-US" w:eastAsia="zh-CN"/>
        </w:rPr>
      </w:pPr>
      <w:r>
        <w:rPr>
          <w:rFonts w:ascii="Times New Roman" w:hAnsi="Times New Roman" w:cs="Times New Roman"/>
          <w:bCs/>
          <w:color w:val="auto"/>
          <w:sz w:val="32"/>
          <w:szCs w:val="32"/>
          <w:highlight w:val="none"/>
          <w:lang w:val="en-US" w:eastAsia="zh-CN"/>
        </w:rPr>
        <w:t>十</w:t>
      </w:r>
      <w:r>
        <w:rPr>
          <w:rFonts w:hint="eastAsia" w:ascii="Times New Roman" w:hAnsi="Times New Roman" w:cs="Times New Roman"/>
          <w:bCs/>
          <w:color w:val="auto"/>
          <w:sz w:val="32"/>
          <w:szCs w:val="32"/>
          <w:highlight w:val="none"/>
          <w:lang w:val="en-US" w:eastAsia="zh-CN"/>
        </w:rPr>
        <w:t>四</w:t>
      </w:r>
      <w:r>
        <w:rPr>
          <w:rFonts w:ascii="Times New Roman" w:hAnsi="Times New Roman" w:cs="Times New Roman"/>
          <w:bCs/>
          <w:color w:val="auto"/>
          <w:sz w:val="32"/>
          <w:szCs w:val="32"/>
          <w:highlight w:val="none"/>
          <w:lang w:val="en-US" w:eastAsia="zh-CN"/>
        </w:rPr>
        <w:t>、关于</w:t>
      </w:r>
      <w:r>
        <w:rPr>
          <w:rFonts w:ascii="Times New Roman" w:hAnsi="Times New Roman" w:eastAsia="仿宋_GB2312" w:cs="Times New Roman"/>
          <w:color w:val="auto"/>
          <w:sz w:val="32"/>
          <w:szCs w:val="32"/>
          <w:highlight w:val="none"/>
          <w:lang w:val="en-US" w:eastAsia="zh-CN"/>
        </w:rPr>
        <w:t>2024</w:t>
      </w:r>
      <w:r>
        <w:rPr>
          <w:rFonts w:ascii="Times New Roman" w:hAnsi="Times New Roman" w:cs="Times New Roman"/>
          <w:bCs/>
          <w:color w:val="auto"/>
          <w:sz w:val="32"/>
          <w:szCs w:val="32"/>
          <w:highlight w:val="none"/>
          <w:lang w:val="en-US" w:eastAsia="zh-CN"/>
        </w:rPr>
        <w:t>年度预算绩效情况的说明</w:t>
      </w:r>
    </w:p>
    <w:p>
      <w:pPr>
        <w:overflowPunct w:val="0"/>
        <w:spacing w:line="600" w:lineRule="exact"/>
        <w:ind w:firstLine="640" w:firstLineChars="200"/>
        <w:jc w:val="both"/>
        <w:rPr>
          <w:rFonts w:ascii="Times New Roman" w:hAnsi="Times New Roman" w:eastAsia="楷体_GB2312" w:cs="Times New Roman"/>
          <w:b/>
          <w:bCs/>
          <w:sz w:val="32"/>
          <w:szCs w:val="32"/>
          <w:highlight w:val="none"/>
          <w:lang w:val="en-US" w:eastAsia="zh-CN"/>
        </w:rPr>
      </w:pPr>
      <w:r>
        <w:rPr>
          <w:rFonts w:ascii="Times New Roman" w:hAnsi="Times New Roman" w:eastAsia="楷体_GB2312" w:cs="Times New Roman"/>
          <w:b/>
          <w:bCs/>
          <w:sz w:val="32"/>
          <w:szCs w:val="32"/>
          <w:highlight w:val="none"/>
          <w:lang w:val="en-US" w:eastAsia="zh-CN"/>
        </w:rPr>
        <w:t>（一）绩效评价工作开展情况。</w:t>
      </w:r>
    </w:p>
    <w:p>
      <w:pPr>
        <w:spacing w:line="600" w:lineRule="exact"/>
        <w:jc w:val="both"/>
        <w:rPr>
          <w:rFonts w:ascii="Times New Roman" w:hAnsi="Times New Roman" w:eastAsia="楷体" w:cs="Times New Roman"/>
          <w:b/>
          <w:bCs/>
          <w:sz w:val="32"/>
          <w:szCs w:val="32"/>
          <w:highlight w:val="none"/>
          <w:lang w:val="en-US" w:eastAsia="zh-CN"/>
        </w:rPr>
      </w:pPr>
      <w:r>
        <w:rPr>
          <w:rFonts w:hint="eastAsia" w:ascii="Times New Roman" w:hAnsi="Times New Roman" w:eastAsia="仿宋_GB2312" w:cs="Times New Roman"/>
          <w:kern w:val="0"/>
          <w:sz w:val="32"/>
          <w:szCs w:val="32"/>
          <w:highlight w:val="none"/>
          <w:lang w:val="en-US" w:eastAsia="zh-CN"/>
        </w:rPr>
        <w:t xml:space="preserve">    一是绩效自评开展情况。组织对2024年度本单位整体支出开展绩效自评，涉及项目5个，共涉及资金956.82万元。其中，一般公共预算项目1个24.64万元，占一般公共预算支出总额的3.42%；政府性基金预算项目0个0万元，因分母为0无法计算占政府性基金预算支出总额的百分比；国有资本经营预算项目0个0万元，因分母为0，无法计算占国有资本经营预算支出总额的百分比；社会保险基金预算项目0个0万元，因分母为0，无法计算占社会保险基金预算支出总额的百分比。二是部门评价开展情况。本单位为单位决算公开（非部门）故而无需填此项。三是事前绩效评估开展情况。本单位为单位决算公开（非部门）故而无需填此项。</w:t>
      </w:r>
    </w:p>
    <w:p>
      <w:pPr>
        <w:overflowPunct w:val="0"/>
        <w:spacing w:line="600" w:lineRule="exact"/>
        <w:ind w:firstLine="640" w:firstLineChars="200"/>
        <w:jc w:val="both"/>
        <w:rPr>
          <w:rFonts w:ascii="Times New Roman" w:hAnsi="Times New Roman" w:eastAsia="楷体_GB2312" w:cs="Times New Roman"/>
          <w:b/>
          <w:bCs/>
          <w:sz w:val="32"/>
          <w:szCs w:val="32"/>
          <w:highlight w:val="none"/>
          <w:lang w:val="en-US" w:eastAsia="zh-CN"/>
        </w:rPr>
      </w:pPr>
      <w:r>
        <w:rPr>
          <w:rFonts w:ascii="Times New Roman" w:hAnsi="Times New Roman" w:eastAsia="楷体_GB2312" w:cs="Times New Roman"/>
          <w:b/>
          <w:bCs/>
          <w:sz w:val="32"/>
          <w:szCs w:val="32"/>
          <w:highlight w:val="none"/>
          <w:lang w:val="en-US" w:eastAsia="zh-CN"/>
        </w:rPr>
        <w:t>（二）绩效评价结果。</w:t>
      </w:r>
    </w:p>
    <w:p>
      <w:pPr>
        <w:spacing w:line="600" w:lineRule="exact"/>
        <w:jc w:val="both"/>
        <w:rPr>
          <w:rFonts w:ascii="Times New Roman" w:hAnsi="Times New Roman" w:eastAsia="仿宋_GB2312" w:cs="Times New Roman"/>
          <w:bCs/>
          <w:sz w:val="32"/>
          <w:szCs w:val="32"/>
          <w:highlight w:val="none"/>
          <w:lang w:val="en-US" w:eastAsia="zh-CN"/>
        </w:rPr>
      </w:pPr>
      <w:r>
        <w:rPr>
          <w:rFonts w:hint="eastAsia" w:ascii="Times New Roman" w:hAnsi="Times New Roman" w:eastAsia="仿宋_GB2312" w:cs="Times New Roman"/>
          <w:kern w:val="0"/>
          <w:sz w:val="32"/>
          <w:szCs w:val="32"/>
          <w:highlight w:val="none"/>
          <w:lang w:val="en-US" w:eastAsia="zh-CN"/>
        </w:rPr>
        <w:t xml:space="preserve">    一是绩效自评结果。2024年度本单位整体支出全年预算数1230.77万元，执行数956.82万元，完成预算的77.74%，绩效自评得分97.77分，评价等级为“优”。绩效目标完成情况：已完成年初既定目标任务，详见绩效自评报告。发现的主要问题及原因：年初编制的预算不够精确，编制范围不太全面，预算执行情况还待进一步加强。下一步改进措施：一是细化部门预算编制。二是部门评价结果。本单位为二级预算单位故而无需填此项。三是事前绩效评估结果。本单位为二级预算单位故而无需填此项。</w:t>
      </w:r>
    </w:p>
    <w:p>
      <w:pPr>
        <w:spacing w:line="600" w:lineRule="exact"/>
        <w:ind w:firstLine="640" w:firstLineChars="200"/>
        <w:jc w:val="both"/>
        <w:rPr>
          <w:rFonts w:ascii="Times New Roman" w:hAnsi="Times New Roman" w:eastAsia="楷体_GB2312" w:cs="Times New Roman"/>
          <w:b/>
          <w:bCs/>
          <w:color w:val="auto"/>
          <w:kern w:val="2"/>
          <w:sz w:val="32"/>
          <w:szCs w:val="32"/>
          <w:highlight w:val="none"/>
          <w:lang w:val="en-US" w:eastAsia="zh-CN"/>
        </w:rPr>
      </w:pPr>
      <w:r>
        <w:rPr>
          <w:rFonts w:ascii="Times New Roman" w:hAnsi="Times New Roman" w:eastAsia="楷体_GB2312" w:cs="Times New Roman"/>
          <w:b/>
          <w:bCs/>
          <w:color w:val="auto"/>
          <w:kern w:val="2"/>
          <w:sz w:val="32"/>
          <w:szCs w:val="32"/>
          <w:highlight w:val="none"/>
          <w:lang w:val="en-US" w:eastAsia="zh-CN"/>
        </w:rPr>
        <w:t>（三）评价结果应用情况。</w:t>
      </w:r>
    </w:p>
    <w:p>
      <w:pPr>
        <w:spacing w:line="600" w:lineRule="exact"/>
        <w:jc w:val="both"/>
        <w:rPr>
          <w:rFonts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kern w:val="0"/>
          <w:sz w:val="32"/>
          <w:szCs w:val="32"/>
          <w:highlight w:val="none"/>
          <w:lang w:val="en-US" w:eastAsia="zh-CN"/>
        </w:rPr>
        <w:t xml:space="preserve">    根据2024年度绩效自评结果、部门评价结果以及财政评价结果，本单位在2025年度预算安排、支出结构调整、资金管理和制度建设等方面将采取以下措施进行结果运用：</w:t>
      </w:r>
    </w:p>
    <w:p>
      <w:pPr>
        <w:shd w:val="clear" w:color="auto" w:fill="auto"/>
        <w:spacing w:line="600" w:lineRule="exact"/>
        <w:jc w:val="both"/>
        <w:rPr>
          <w:rFonts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kern w:val="0"/>
          <w:sz w:val="32"/>
          <w:szCs w:val="32"/>
          <w:highlight w:val="none"/>
          <w:lang w:val="en-US" w:eastAsia="zh-CN"/>
        </w:rPr>
        <w:t xml:space="preserve">    在预算安排方面，优先保障核心职能与高效领域，加大在重点工作上的投入。</w:t>
      </w:r>
    </w:p>
    <w:p>
      <w:pPr>
        <w:shd w:val="clear" w:color="auto" w:fill="auto"/>
        <w:spacing w:line="600" w:lineRule="exact"/>
        <w:jc w:val="both"/>
        <w:rPr>
          <w:rFonts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kern w:val="0"/>
          <w:sz w:val="32"/>
          <w:szCs w:val="32"/>
          <w:highlight w:val="none"/>
          <w:lang w:val="en-US" w:eastAsia="zh-CN"/>
        </w:rPr>
        <w:t xml:space="preserve">    在支出结构调整方面，我们将结合本单位工作的重点和实际需求，对支出结构进行合理调整。</w:t>
      </w:r>
    </w:p>
    <w:p>
      <w:pPr>
        <w:shd w:val="clear" w:color="auto" w:fill="auto"/>
        <w:spacing w:line="600" w:lineRule="exact"/>
        <w:jc w:val="both"/>
        <w:rPr>
          <w:rFonts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kern w:val="0"/>
          <w:sz w:val="32"/>
          <w:szCs w:val="32"/>
          <w:highlight w:val="none"/>
          <w:lang w:val="en-US" w:eastAsia="zh-CN"/>
        </w:rPr>
        <w:t xml:space="preserve">    在资金管理方面，我们将建立全方位、全过程的财政资金监管机制，加强对资金的预算、执行、监督和评价。强化预算执行的动态监控，跟踪资金流向和使用进度，对执行偏差较大的项目进行预警分析并及时调整。</w:t>
      </w:r>
    </w:p>
    <w:p>
      <w:pPr>
        <w:shd w:val="clear" w:color="auto" w:fill="auto"/>
        <w:spacing w:line="600" w:lineRule="exact"/>
        <w:jc w:val="both"/>
        <w:rPr>
          <w:rFonts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kern w:val="0"/>
          <w:sz w:val="32"/>
          <w:szCs w:val="32"/>
          <w:highlight w:val="none"/>
          <w:lang w:val="en-US" w:eastAsia="zh-CN"/>
        </w:rPr>
        <w:t xml:space="preserve">    在制度建设方面，我们将进一步完善预算绩效管理制度，将绩效目标设置作为预算安排的前置条件，细化、量化预算绩效指标。同时，加强对绩效评价结果的运用，将评价结果作为预算调整、资金分配和项目管理的重要依据。</w:t>
      </w:r>
    </w:p>
    <w:p>
      <w:pPr>
        <w:pStyle w:val="18"/>
        <w:spacing w:line="360" w:lineRule="auto"/>
        <w:jc w:val="center"/>
        <w:rPr>
          <w:rFonts w:hint="eastAsia" w:ascii="Times New Roman" w:hAnsi="Times New Roman" w:eastAsia="方正小标宋_GBK" w:cs="Times New Roman"/>
          <w:color w:val="000000"/>
          <w:sz w:val="52"/>
          <w:szCs w:val="52"/>
          <w:highlight w:val="none"/>
          <w:lang w:val="en-US" w:eastAsia="zh-CN"/>
        </w:rPr>
        <w:sectPr>
          <w:pgSz w:w="11906" w:h="16838"/>
          <w:pgMar w:top="1984" w:right="1531" w:bottom="1814" w:left="1531" w:header="851" w:footer="992" w:gutter="0"/>
          <w:paperSrc/>
          <w:pgNumType w:fmt="decimal"/>
          <w:cols w:space="720" w:num="1"/>
          <w:rtlGutter w:val="0"/>
          <w:docGrid w:type="linesAndChars" w:linePitch="592" w:charSpace="117"/>
        </w:sectPr>
      </w:pPr>
    </w:p>
    <w:p>
      <w:pPr>
        <w:pStyle w:val="18"/>
        <w:spacing w:line="360" w:lineRule="auto"/>
        <w:jc w:val="both"/>
        <w:rPr>
          <w:rFonts w:hint="eastAsia" w:ascii="Times New Roman" w:hAnsi="Times New Roman" w:eastAsia="方正小标宋_GBK" w:cs="Times New Roman"/>
          <w:color w:val="000000"/>
          <w:sz w:val="52"/>
          <w:szCs w:val="52"/>
          <w:highlight w:val="none"/>
          <w:lang w:val="en-US" w:eastAsia="zh-CN"/>
        </w:rPr>
      </w:pPr>
    </w:p>
    <w:p>
      <w:pPr>
        <w:pStyle w:val="18"/>
        <w:spacing w:line="360" w:lineRule="auto"/>
        <w:jc w:val="both"/>
        <w:rPr>
          <w:rFonts w:hint="eastAsia" w:ascii="Times New Roman" w:hAnsi="Times New Roman" w:eastAsia="方正小标宋_GBK" w:cs="Times New Roman"/>
          <w:color w:val="000000"/>
          <w:sz w:val="52"/>
          <w:szCs w:val="52"/>
          <w:highlight w:val="none"/>
          <w:lang w:val="en-US" w:eastAsia="zh-CN"/>
        </w:rPr>
      </w:pPr>
    </w:p>
    <w:p>
      <w:pPr>
        <w:pStyle w:val="18"/>
        <w:spacing w:line="360" w:lineRule="auto"/>
        <w:jc w:val="both"/>
        <w:rPr>
          <w:rFonts w:hint="eastAsia" w:ascii="Times New Roman" w:hAnsi="Times New Roman" w:eastAsia="方正小标宋_GBK" w:cs="Times New Roman"/>
          <w:color w:val="000000"/>
          <w:sz w:val="52"/>
          <w:szCs w:val="52"/>
          <w:highlight w:val="none"/>
          <w:lang w:val="en-US" w:eastAsia="zh-CN"/>
        </w:rPr>
      </w:pPr>
    </w:p>
    <w:p>
      <w:pPr>
        <w:pStyle w:val="18"/>
        <w:spacing w:line="360" w:lineRule="auto"/>
        <w:jc w:val="both"/>
        <w:rPr>
          <w:rFonts w:hint="eastAsia" w:ascii="Times New Roman" w:hAnsi="Times New Roman" w:eastAsia="方正小标宋_GBK" w:cs="Times New Roman"/>
          <w:color w:val="000000"/>
          <w:sz w:val="52"/>
          <w:szCs w:val="52"/>
          <w:highlight w:val="none"/>
          <w:lang w:val="en-US" w:eastAsia="zh-CN"/>
        </w:rPr>
      </w:pPr>
    </w:p>
    <w:p>
      <w:pPr>
        <w:pStyle w:val="18"/>
        <w:spacing w:line="360" w:lineRule="auto"/>
        <w:jc w:val="center"/>
        <w:rPr>
          <w:rFonts w:hint="eastAsia" w:ascii="Times New Roman" w:hAnsi="Times New Roman" w:eastAsia="方正小标宋_GBK" w:cs="Times New Roman"/>
          <w:color w:val="000000"/>
          <w:sz w:val="52"/>
          <w:szCs w:val="52"/>
          <w:highlight w:val="none"/>
          <w:lang w:val="en-US" w:eastAsia="zh-CN"/>
        </w:rPr>
      </w:pPr>
      <w:r>
        <w:rPr>
          <w:rFonts w:hint="eastAsia" w:ascii="Times New Roman" w:hAnsi="Times New Roman" w:eastAsia="方正小标宋_GBK" w:cs="Times New Roman"/>
          <w:color w:val="000000"/>
          <w:sz w:val="52"/>
          <w:szCs w:val="52"/>
          <w:highlight w:val="none"/>
          <w:lang w:val="en-US" w:eastAsia="zh-CN"/>
        </w:rPr>
        <w:t>第四部分</w:t>
      </w:r>
    </w:p>
    <w:p>
      <w:pPr>
        <w:pStyle w:val="18"/>
        <w:keepNext w:val="0"/>
        <w:keepLines w:val="0"/>
        <w:pageBreakBefore w:val="0"/>
        <w:widowControl w:val="0"/>
        <w:kinsoku/>
        <w:wordWrap/>
        <w:overflowPunct/>
        <w:topLinePunct w:val="0"/>
        <w:autoSpaceDE w:val="0"/>
        <w:autoSpaceDN w:val="0"/>
        <w:bidi w:val="0"/>
        <w:adjustRightInd w:val="0"/>
        <w:snapToGrid/>
        <w:spacing w:line="100" w:lineRule="exact"/>
        <w:jc w:val="center"/>
        <w:textAlignment w:val="auto"/>
        <w:rPr>
          <w:rFonts w:hint="eastAsia" w:ascii="Times New Roman" w:hAnsi="Times New Roman" w:eastAsia="方正小标宋_GBK" w:cs="Times New Roman"/>
          <w:color w:val="000000"/>
          <w:sz w:val="18"/>
          <w:szCs w:val="18"/>
          <w:highlight w:val="none"/>
          <w:lang w:val="en-US" w:eastAsia="zh-CN"/>
        </w:rPr>
      </w:pPr>
    </w:p>
    <w:p>
      <w:pPr>
        <w:pStyle w:val="18"/>
        <w:spacing w:line="360" w:lineRule="auto"/>
        <w:jc w:val="center"/>
        <w:rPr>
          <w:rFonts w:ascii="Times New Roman" w:hAnsi="Times New Roman" w:cs="Times New Roman"/>
          <w:color w:val="000000"/>
          <w:kern w:val="0"/>
          <w:sz w:val="32"/>
          <w:szCs w:val="32"/>
          <w:highlight w:val="none"/>
          <w:lang w:val="en-US" w:eastAsia="zh-CN"/>
        </w:rPr>
        <w:sectPr>
          <w:pgSz w:w="11906" w:h="16838"/>
          <w:pgMar w:top="1984" w:right="1531" w:bottom="1814" w:left="1531" w:header="851" w:footer="992" w:gutter="0"/>
          <w:paperSrc/>
          <w:pgNumType w:fmt="decimal"/>
          <w:cols w:space="720" w:num="1"/>
          <w:rtlGutter w:val="0"/>
          <w:docGrid w:type="linesAndChars" w:linePitch="592" w:charSpace="117"/>
        </w:sectPr>
      </w:pPr>
      <w:r>
        <w:rPr>
          <w:rFonts w:ascii="Times New Roman" w:hAnsi="Times New Roman" w:eastAsia="方正小标宋_GBK" w:cs="Times New Roman"/>
          <w:color w:val="000000"/>
          <w:sz w:val="52"/>
          <w:szCs w:val="52"/>
          <w:highlight w:val="none"/>
          <w:lang w:val="en-US" w:eastAsia="zh-CN"/>
        </w:rPr>
        <w:t>名词解释</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财政拨款收入：指财政当年拨付的资金。包括一般公共预算财政拨款和政府性基金财政拨款。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上级补助收入：指事业单位从主管部门和上级单位取得的非财政补助收入。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事业收入：指事业单位开展专业业务活动及辅助活动所取得的收入。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经营收入：指事业单位在专业业务活动及其辅助活动之外开展非独立核算经营活动取得的收入。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附属单位上缴收入：指事业单位附属独立核算单位按照有关规定上缴的收入。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其他收入：指除上述“财政拨款收入”“事业收入”“经营收入”等以外的收入。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用事业基金弥补收支差额：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年初结转和结余：指以前年度尚未完成、结转到本年按有关规定继续使用的资金。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结余分配：指事业单位按规定从非财政补助结余中分配的事业基金和职工福利基金等。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年末结转和结余：指本年度或以前年度预算安排、因客观条件发生变化无法按原计划实施，需要延迟到以后年度按有关规定继续使用的资金。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基本支出：指为保障机构正常运转、完成日常工作任务而发生的人员支出和公用支出。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项目支出：指在基本支出之外为完成特定行政任务和事业发展目标所发生的支出。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经营支出：指事业单位在专业业务活动及其辅助活动之外开展非独立核算经营活动所发生的支出。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auto"/>
          <w:kern w:val="0"/>
          <w:sz w:val="32"/>
          <w:szCs w:val="32"/>
          <w:highlight w:val="none"/>
          <w:lang w:val="en-US" w:eastAsia="zh-CN" w:bidi="ar-SA"/>
        </w:rPr>
      </w:pPr>
      <w:r>
        <w:rPr>
          <w:rFonts w:hint="eastAsia" w:ascii="Times New Roman" w:hAnsi="Times New Roman" w:eastAsia="仿宋_GB2312" w:cs="Times New Roman"/>
          <w:color w:val="auto"/>
          <w:kern w:val="0"/>
          <w:sz w:val="32"/>
          <w:szCs w:val="32"/>
          <w:highlight w:val="none"/>
          <w:lang w:val="en-US" w:eastAsia="zh-CN" w:bidi="ar-SA"/>
        </w:rPr>
        <w:t xml:space="preserve">“三公”经费：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ascii="Times New Roman" w:hAnsi="Times New Roman" w:eastAsia="仿宋_GB2312" w:cs="Times New Roman"/>
          <w:color w:val="auto"/>
          <w:kern w:val="0"/>
          <w:sz w:val="32"/>
          <w:szCs w:val="32"/>
          <w:highlight w:val="none"/>
          <w:lang w:val="en-US" w:eastAsia="zh-CN" w:bidi="ar-SA"/>
        </w:rPr>
        <w:sectPr>
          <w:pgSz w:w="11906" w:h="16838"/>
          <w:pgMar w:top="1984" w:right="1531" w:bottom="1814" w:left="1531" w:header="851" w:footer="992" w:gutter="0"/>
          <w:paperSrc/>
          <w:pgNumType w:fmt="decimal"/>
          <w:cols w:space="720" w:num="1"/>
          <w:rtlGutter w:val="0"/>
          <w:docGrid w:type="linesAndChars" w:linePitch="592" w:charSpace="117"/>
        </w:sectPr>
      </w:pPr>
      <w:r>
        <w:rPr>
          <w:rFonts w:hint="eastAsia" w:ascii="Times New Roman" w:hAnsi="Times New Roman" w:eastAsia="仿宋_GB2312" w:cs="Times New Roman"/>
          <w:color w:val="auto"/>
          <w:kern w:val="0"/>
          <w:sz w:val="32"/>
          <w:szCs w:val="32"/>
          <w:highlight w:val="none"/>
          <w:lang w:val="en-US" w:eastAsia="zh-CN" w:bidi="ar-SA"/>
        </w:rPr>
        <w:t>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pPr>
        <w:pStyle w:val="18"/>
        <w:spacing w:line="360" w:lineRule="auto"/>
        <w:jc w:val="center"/>
        <w:rPr>
          <w:rFonts w:ascii="Times New Roman" w:hAnsi="Times New Roman" w:eastAsia="方正小标宋_GBK" w:cs="Times New Roman"/>
          <w:color w:val="000000"/>
          <w:sz w:val="52"/>
          <w:szCs w:val="52"/>
          <w:highlight w:val="none"/>
          <w:lang w:val="en-US" w:eastAsia="zh-CN"/>
        </w:rPr>
      </w:pPr>
    </w:p>
    <w:p>
      <w:pPr>
        <w:pStyle w:val="18"/>
        <w:spacing w:line="360" w:lineRule="auto"/>
        <w:jc w:val="center"/>
        <w:rPr>
          <w:rFonts w:ascii="Times New Roman" w:hAnsi="Times New Roman" w:eastAsia="方正小标宋_GBK" w:cs="Times New Roman"/>
          <w:color w:val="000000"/>
          <w:sz w:val="52"/>
          <w:szCs w:val="52"/>
          <w:highlight w:val="none"/>
          <w:lang w:val="en-US" w:eastAsia="zh-CN"/>
        </w:rPr>
      </w:pPr>
    </w:p>
    <w:p>
      <w:pPr>
        <w:pStyle w:val="18"/>
        <w:spacing w:line="360" w:lineRule="auto"/>
        <w:jc w:val="center"/>
        <w:rPr>
          <w:rFonts w:ascii="Times New Roman" w:hAnsi="Times New Roman" w:eastAsia="方正小标宋_GBK" w:cs="Times New Roman"/>
          <w:color w:val="000000"/>
          <w:sz w:val="52"/>
          <w:szCs w:val="52"/>
          <w:highlight w:val="none"/>
          <w:lang w:val="en-US" w:eastAsia="zh-CN"/>
        </w:rPr>
      </w:pPr>
    </w:p>
    <w:p>
      <w:pPr>
        <w:pStyle w:val="18"/>
        <w:spacing w:line="360" w:lineRule="auto"/>
        <w:jc w:val="center"/>
        <w:rPr>
          <w:rFonts w:ascii="Times New Roman" w:hAnsi="Times New Roman" w:eastAsia="方正小标宋_GBK" w:cs="Times New Roman"/>
          <w:color w:val="000000"/>
          <w:sz w:val="52"/>
          <w:szCs w:val="52"/>
          <w:highlight w:val="none"/>
          <w:lang w:val="en-US" w:eastAsia="zh-CN"/>
        </w:rPr>
      </w:pPr>
    </w:p>
    <w:p>
      <w:pPr>
        <w:pStyle w:val="18"/>
        <w:spacing w:line="360" w:lineRule="auto"/>
        <w:jc w:val="center"/>
        <w:rPr>
          <w:rFonts w:ascii="Times New Roman" w:hAnsi="Times New Roman" w:eastAsia="方正小标宋_GBK" w:cs="Times New Roman"/>
          <w:color w:val="000000"/>
          <w:sz w:val="52"/>
          <w:szCs w:val="52"/>
          <w:highlight w:val="none"/>
          <w:lang w:val="en-US" w:eastAsia="zh-CN"/>
        </w:rPr>
      </w:pPr>
    </w:p>
    <w:p>
      <w:pPr>
        <w:pStyle w:val="18"/>
        <w:spacing w:line="360" w:lineRule="auto"/>
        <w:jc w:val="center"/>
        <w:rPr>
          <w:rFonts w:ascii="Times New Roman" w:hAnsi="Times New Roman" w:eastAsia="方正小标宋_GBK" w:cs="Times New Roman"/>
          <w:color w:val="000000"/>
          <w:sz w:val="52"/>
          <w:szCs w:val="52"/>
          <w:highlight w:val="none"/>
          <w:lang w:val="en-US" w:eastAsia="zh-CN"/>
        </w:rPr>
      </w:pPr>
    </w:p>
    <w:p>
      <w:pPr>
        <w:pStyle w:val="18"/>
        <w:spacing w:line="360" w:lineRule="auto"/>
        <w:jc w:val="center"/>
        <w:rPr>
          <w:rFonts w:ascii="Times New Roman" w:hAnsi="Times New Roman" w:eastAsia="方正小标宋_GBK" w:cs="Times New Roman"/>
          <w:color w:val="000000"/>
          <w:sz w:val="52"/>
          <w:szCs w:val="52"/>
          <w:highlight w:val="none"/>
          <w:lang w:val="en-US" w:eastAsia="zh-CN"/>
        </w:rPr>
      </w:pPr>
    </w:p>
    <w:p>
      <w:pPr>
        <w:pStyle w:val="18"/>
        <w:spacing w:line="360" w:lineRule="auto"/>
        <w:jc w:val="center"/>
        <w:rPr>
          <w:rFonts w:ascii="Times New Roman" w:hAnsi="Times New Roman" w:eastAsia="方正小标宋_GBK" w:cs="Times New Roman"/>
          <w:color w:val="000000"/>
          <w:sz w:val="52"/>
          <w:szCs w:val="52"/>
          <w:highlight w:val="none"/>
          <w:lang w:val="en-US" w:eastAsia="zh-CN"/>
        </w:rPr>
      </w:pPr>
      <w:r>
        <w:rPr>
          <w:rFonts w:ascii="Times New Roman" w:hAnsi="Times New Roman" w:eastAsia="方正小标宋_GBK" w:cs="Times New Roman"/>
          <w:color w:val="000000"/>
          <w:sz w:val="52"/>
          <w:szCs w:val="52"/>
          <w:highlight w:val="none"/>
          <w:lang w:val="en-US" w:eastAsia="zh-CN"/>
        </w:rPr>
        <w:t xml:space="preserve">第五部分 </w:t>
      </w:r>
    </w:p>
    <w:p>
      <w:pPr>
        <w:pStyle w:val="18"/>
        <w:keepNext w:val="0"/>
        <w:keepLines w:val="0"/>
        <w:pageBreakBefore w:val="0"/>
        <w:widowControl w:val="0"/>
        <w:kinsoku/>
        <w:wordWrap/>
        <w:overflowPunct/>
        <w:topLinePunct w:val="0"/>
        <w:autoSpaceDE w:val="0"/>
        <w:autoSpaceDN w:val="0"/>
        <w:bidi w:val="0"/>
        <w:adjustRightInd w:val="0"/>
        <w:snapToGrid/>
        <w:spacing w:line="200" w:lineRule="exact"/>
        <w:jc w:val="center"/>
        <w:textAlignment w:val="auto"/>
        <w:rPr>
          <w:rFonts w:ascii="Times New Roman" w:hAnsi="Times New Roman" w:eastAsia="方正小标宋_GBK" w:cs="Times New Roman"/>
          <w:color w:val="000000"/>
          <w:sz w:val="52"/>
          <w:szCs w:val="52"/>
          <w:highlight w:val="none"/>
          <w:lang w:val="en-US" w:eastAsia="zh-CN"/>
        </w:rPr>
      </w:pPr>
    </w:p>
    <w:p>
      <w:pPr>
        <w:pStyle w:val="18"/>
        <w:spacing w:line="360" w:lineRule="auto"/>
        <w:jc w:val="center"/>
        <w:rPr>
          <w:rFonts w:ascii="Times New Roman" w:hAnsi="Times New Roman" w:eastAsia="方正小标宋_GBK" w:cs="Times New Roman"/>
          <w:color w:val="000000"/>
          <w:sz w:val="52"/>
          <w:szCs w:val="52"/>
          <w:highlight w:val="none"/>
          <w:lang w:val="en-US" w:eastAsia="zh-CN"/>
        </w:rPr>
      </w:pPr>
      <w:r>
        <w:rPr>
          <w:rFonts w:ascii="Times New Roman" w:hAnsi="Times New Roman" w:eastAsia="方正小标宋_GBK" w:cs="Times New Roman"/>
          <w:color w:val="000000"/>
          <w:sz w:val="52"/>
          <w:szCs w:val="52"/>
          <w:highlight w:val="none"/>
          <w:lang w:val="en-US" w:eastAsia="zh-CN"/>
        </w:rPr>
        <w:t>附件</w:t>
      </w:r>
    </w:p>
    <w:p>
      <w:pPr>
        <w:jc w:val="both"/>
        <w:rPr>
          <w:rFonts w:ascii="Times New Roman" w:hAnsi="Times New Roman" w:cs="Times New Roman"/>
          <w:sz w:val="72"/>
          <w:szCs w:val="72"/>
          <w:highlight w:val="none"/>
          <w:lang w:val="en-US" w:eastAsia="zh-CN"/>
        </w:rPr>
      </w:pPr>
    </w:p>
    <w:p>
      <w:pPr>
        <w:pStyle w:val="13"/>
        <w:jc w:val="left"/>
        <w:rPr>
          <w:rFonts w:ascii="Times New Roman" w:hAnsi="Times New Roman" w:cs="Times New Roman"/>
          <w:sz w:val="72"/>
          <w:szCs w:val="72"/>
          <w:highlight w:val="none"/>
          <w:lang w:val="en-US" w:eastAsia="zh-CN"/>
        </w:rPr>
      </w:pPr>
    </w:p>
    <w:p>
      <w:pPr>
        <w:pStyle w:val="14"/>
        <w:jc w:val="left"/>
        <w:rPr>
          <w:rFonts w:ascii="Times New Roman" w:hAnsi="Times New Roman" w:cs="Times New Roman"/>
          <w:sz w:val="72"/>
          <w:szCs w:val="72"/>
          <w:highlight w:val="none"/>
          <w:lang w:val="en-US" w:eastAsia="zh-CN"/>
        </w:rPr>
        <w:sectPr>
          <w:pgSz w:w="11906" w:h="16838"/>
          <w:pgMar w:top="1702" w:right="1800" w:bottom="1843" w:left="1800" w:header="851" w:footer="992" w:gutter="0"/>
          <w:pgNumType w:fmt="decimal"/>
          <w:cols w:space="720" w:num="1"/>
          <w:docGrid w:type="lines" w:linePitch="312" w:charSpace="0"/>
        </w:sectPr>
      </w:pPr>
    </w:p>
    <w:p>
      <w:pPr>
        <w:pStyle w:val="18"/>
        <w:spacing w:line="600" w:lineRule="exact"/>
        <w:ind w:firstLine="640" w:firstLineChars="200"/>
        <w:rPr>
          <w:rFonts w:ascii="Times New Roman" w:hAnsi="Times New Roman" w:eastAsia="仿宋_GB2312" w:cs="Times New Roman"/>
          <w:b/>
          <w:bCs/>
          <w:color w:val="000000"/>
          <w:sz w:val="32"/>
          <w:szCs w:val="32"/>
          <w:highlight w:val="none"/>
          <w:lang w:val="en-US" w:eastAsia="zh-CN"/>
        </w:rPr>
      </w:pPr>
    </w:p>
    <w:p>
      <w:pPr>
        <w:pStyle w:val="18"/>
        <w:spacing w:line="600" w:lineRule="exact"/>
        <w:ind w:firstLine="640" w:firstLineChars="200"/>
        <w:rPr>
          <w:rFonts w:ascii="Times New Roman" w:hAnsi="Times New Roman" w:eastAsia="仿宋_GB2312" w:cs="Times New Roman"/>
          <w:b/>
          <w:bCs/>
          <w:color w:val="000000"/>
          <w:sz w:val="32"/>
          <w:szCs w:val="32"/>
          <w:highlight w:val="none"/>
          <w:lang w:val="en-US" w:eastAsia="zh-CN"/>
        </w:rPr>
      </w:pPr>
    </w:p>
    <w:p>
      <w:pPr>
        <w:pStyle w:val="18"/>
        <w:spacing w:line="600" w:lineRule="exact"/>
        <w:ind w:firstLine="640" w:firstLineChars="200"/>
        <w:rPr>
          <w:rFonts w:ascii="Times New Roman" w:hAnsi="Times New Roman" w:eastAsia="仿宋_GB2312" w:cs="Times New Roman"/>
          <w:b/>
          <w:bCs/>
          <w:color w:val="000000"/>
          <w:sz w:val="32"/>
          <w:szCs w:val="32"/>
          <w:highlight w:val="none"/>
          <w:lang w:val="en-US" w:eastAsia="zh-CN"/>
        </w:rPr>
      </w:pPr>
    </w:p>
    <w:p>
      <w:pPr>
        <w:pStyle w:val="18"/>
        <w:spacing w:line="600" w:lineRule="exact"/>
        <w:ind w:firstLine="640" w:firstLineChars="200"/>
        <w:rPr>
          <w:rFonts w:ascii="Times New Roman" w:hAnsi="Times New Roman" w:eastAsia="仿宋_GB2312" w:cs="Times New Roman"/>
          <w:color w:val="000000"/>
          <w:sz w:val="32"/>
          <w:szCs w:val="32"/>
          <w:highlight w:val="none"/>
          <w:lang w:val="en-US" w:eastAsia="zh-CN"/>
        </w:rPr>
      </w:pPr>
    </w:p>
    <w:p>
      <w:pPr>
        <w:pStyle w:val="18"/>
        <w:jc w:val="center"/>
        <w:rPr>
          <w:rFonts w:ascii="Times New Roman" w:hAnsi="Times New Roman" w:cs="Times New Roman"/>
          <w:color w:val="000000"/>
          <w:sz w:val="72"/>
          <w:szCs w:val="72"/>
          <w:highlight w:val="none"/>
          <w:lang w:val="en-US" w:eastAsia="zh-CN"/>
        </w:rPr>
      </w:pPr>
    </w:p>
    <w:p>
      <w:pPr>
        <w:pStyle w:val="18"/>
        <w:jc w:val="center"/>
        <w:rPr>
          <w:rFonts w:ascii="Times New Roman" w:hAnsi="Times New Roman" w:cs="Times New Roman"/>
          <w:color w:val="000000"/>
          <w:sz w:val="72"/>
          <w:szCs w:val="72"/>
          <w:highlight w:val="none"/>
          <w:lang w:val="en-US" w:eastAsia="zh-CN"/>
        </w:rPr>
      </w:pPr>
    </w:p>
    <w:p>
      <w:pPr>
        <w:jc w:val="left"/>
        <w:rPr>
          <w:rFonts w:ascii="Times New Roman" w:hAnsi="Times New Roman" w:cs="Times New Roman"/>
          <w:color w:val="000000"/>
          <w:kern w:val="0"/>
          <w:sz w:val="32"/>
          <w:szCs w:val="32"/>
          <w:highlight w:val="none"/>
          <w:lang w:val="en-US" w:eastAsia="zh-CN"/>
        </w:rPr>
      </w:pPr>
    </w:p>
    <w:p>
      <w:pPr>
        <w:keepNext w:val="0"/>
        <w:keepLines w:val="0"/>
        <w:pageBreakBefore w:val="0"/>
        <w:kinsoku/>
        <w:wordWrap/>
        <w:overflowPunct w:val="0"/>
        <w:topLinePunct/>
        <w:bidi w:val="0"/>
        <w:jc w:val="both"/>
        <w:textAlignment w:val="baseline"/>
        <w:rPr>
          <w:rFonts w:hint="eastAsia"/>
          <w:highlight w:val="none"/>
          <w:lang w:val="en-US" w:eastAsia="zh-CN"/>
        </w:rPr>
      </w:pPr>
    </w:p>
    <w:sectPr>
      <w:pgSz w:w="11906" w:h="16838"/>
      <w:pgMar w:top="1984" w:right="1531" w:bottom="1814" w:left="1531" w:header="851" w:footer="992" w:gutter="0"/>
      <w:paperSrc/>
      <w:pgNumType w:fmt="decimal"/>
      <w:cols w:space="720" w:num="1"/>
      <w:rtlGutter w:val="0"/>
      <w:docGrid w:type="linesAndChars" w:linePitch="592" w:charSpace="1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55FE8E7-2A14-4556-9B6B-2776A25D854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embedRegular r:id="rId2" w:fontKey="{45B83DDD-96E4-48A1-8545-355F7506F8BA}"/>
  </w:font>
  <w:font w:name="仿宋_GB2312">
    <w:panose1 w:val="02010609030101010101"/>
    <w:charset w:val="86"/>
    <w:family w:val="auto"/>
    <w:pitch w:val="default"/>
    <w:sig w:usb0="00000001" w:usb1="080E0000" w:usb2="00000000" w:usb3="00000000" w:csb0="00040000" w:csb1="00000000"/>
    <w:embedRegular r:id="rId3" w:fontKey="{16EF21E9-B6C1-44A2-9065-282D3288E87A}"/>
  </w:font>
  <w:font w:name="方正小标宋_GBK">
    <w:panose1 w:val="02000000000000000000"/>
    <w:charset w:val="86"/>
    <w:family w:val="modern"/>
    <w:pitch w:val="default"/>
    <w:sig w:usb0="A00002BF" w:usb1="38CF7CFA" w:usb2="00082016" w:usb3="00000000" w:csb0="00040001" w:csb1="00000000"/>
    <w:embedRegular r:id="rId4" w:fontKey="{50C03C5A-99D9-4195-828A-CCC0A6CFBA9D}"/>
  </w:font>
  <w:font w:name="仿宋">
    <w:panose1 w:val="02010609060101010101"/>
    <w:charset w:val="86"/>
    <w:family w:val="auto"/>
    <w:pitch w:val="default"/>
    <w:sig w:usb0="800002BF" w:usb1="38CF7CFA" w:usb2="00000016" w:usb3="00000000" w:csb0="00040001" w:csb1="00000000"/>
    <w:embedRegular r:id="rId5" w:fontKey="{30B4085C-FD22-453D-B16E-BC59F793347D}"/>
  </w:font>
  <w:font w:name="楷体_GB2312">
    <w:panose1 w:val="02010609030101010101"/>
    <w:charset w:val="86"/>
    <w:family w:val="auto"/>
    <w:pitch w:val="default"/>
    <w:sig w:usb0="00000001" w:usb1="080E0000" w:usb2="00000000" w:usb3="00000000" w:csb0="00040000" w:csb1="00000000"/>
    <w:embedRegular r:id="rId6" w:fontKey="{6F367714-5210-4DA8-AE14-36AA75ED11B7}"/>
  </w:font>
  <w:font w:name="楷体">
    <w:panose1 w:val="02010609060101010101"/>
    <w:charset w:val="86"/>
    <w:family w:val="auto"/>
    <w:pitch w:val="default"/>
    <w:sig w:usb0="800002BF" w:usb1="38CF7CFA" w:usb2="00000016" w:usb3="00000000" w:csb0="00040001" w:csb1="00000000"/>
    <w:embedRegular r:id="rId7" w:fontKey="{EBB12296-290F-44E9-84AD-354A29EF24D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left"/>
      <w:rPr>
        <w:lang w:val="en-US" w:eastAsia="zh-CN"/>
      </w:rPr>
    </w:pPr>
    <w:r>
      <w:rPr>
        <w:sz w:val="18"/>
        <w:lang w:val="en-US" w:eastAsia="zh-CN"/>
      </w:rPr>
      <w:pict>
        <v:shape id="文本框 1040" o:spid="_x0000_s2049" o:spt="202" type="#_x0000_t202" style="position:absolute;left:0pt;margin-top:0pt;height:26.85pt;width:73.7pt;mso-position-horizontal:outside;mso-position-horizontal-relative:margin;z-index:251659264;mso-width-relative:page;mso-height-relative:page;" filled="f" stroked="f" coordsize="21600,21600">
          <v:path/>
          <v:fill on="f" focussize="0,0"/>
          <v:stroke on="f"/>
          <v:imagedata o:title=""/>
          <o:lock v:ext="edit" aspectratio="f"/>
          <v:textbox inset="0mm,0mm,0mm,0mm">
            <w:txbxContent>
              <w:p>
                <w:pPr>
                  <w:pStyle w:val="12"/>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PAGE  \* MERGEFORMAT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8</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lang w:val="en-US" w:eastAsia="zh-CN"/>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left"/>
      <w:rPr>
        <w:lang w:val="en-US" w:eastAsia="zh-CN"/>
      </w:rPr>
    </w:pPr>
    <w:r>
      <w:rPr>
        <w:sz w:val="18"/>
        <w:lang w:val="en-US" w:eastAsia="zh-CN"/>
      </w:rPr>
      <w:pict>
        <v:shape id="文本框 1041" o:spid="_x0000_s2050" o:spt="202" type="#_x0000_t202" style="position:absolute;left:0pt;margin-left:413.6pt;margin-top:0pt;height:21pt;width:22.9pt;mso-position-horizontal-relative:margin;z-index:251660288;mso-width-relative:page;mso-height-relative:page;" filled="f" stroked="f" coordsize="21600,21600">
          <v:path/>
          <v:fill on="f" focussize="0,0"/>
          <v:stroke on="f"/>
          <v:imagedata o:title=""/>
          <o:lock v:ext="edit" aspectratio="f"/>
          <v:textbox inset="0mm,0mm,0mm,0mm">
            <w:txbxContent>
              <w:p>
                <w:pPr>
                  <w:pStyle w:val="12"/>
                  <w:jc w:val="left"/>
                  <w:rPr>
                    <w:lang w:val="en-US" w:eastAsia="zh-CN"/>
                  </w:rPr>
                </w:pPr>
                <w:r>
                  <w:rPr>
                    <w:lang w:val="en-US" w:eastAsia="zh-CN"/>
                  </w:rPr>
                  <w:fldChar w:fldCharType="begin"/>
                </w:r>
                <w:r>
                  <w:rPr>
                    <w:lang w:val="en-US" w:eastAsia="zh-CN"/>
                  </w:rPr>
                  <w:instrText xml:space="preserve"> PAGE  \* MERGEFORMAT </w:instrText>
                </w:r>
                <w:r>
                  <w:rPr>
                    <w:lang w:val="en-US" w:eastAsia="zh-CN"/>
                  </w:rPr>
                  <w:fldChar w:fldCharType="separate"/>
                </w:r>
                <w:r>
                  <w:rPr>
                    <w:lang w:val="en-US" w:eastAsia="zh-CN"/>
                  </w:rPr>
                  <w:t>2</w:t>
                </w:r>
                <w:r>
                  <w:rPr>
                    <w:lang w:val="en-US"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left"/>
      <w:rPr>
        <w:lang w:val="en-US" w:eastAsia="zh-CN"/>
      </w:rPr>
    </w:pPr>
    <w:r>
      <w:rPr>
        <w:sz w:val="18"/>
        <w:lang w:val="en-US" w:eastAsia="zh-CN"/>
      </w:rPr>
      <w:pict>
        <v:shape id="文本框 1042" o:spid="_x0000_s2051"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2"/>
                  <w:jc w:val="left"/>
                  <w:rPr>
                    <w:lang w:val="en-US" w:eastAsia="zh-CN"/>
                  </w:rPr>
                </w:pPr>
                <w:r>
                  <w:rPr>
                    <w:lang w:val="en-US" w:eastAsia="zh-CN"/>
                  </w:rPr>
                  <w:fldChar w:fldCharType="begin"/>
                </w:r>
                <w:r>
                  <w:rPr>
                    <w:lang w:val="en-US" w:eastAsia="zh-CN"/>
                  </w:rPr>
                  <w:instrText xml:space="preserve"> PAGE  \* MERGEFORMAT </w:instrText>
                </w:r>
                <w:r>
                  <w:rPr>
                    <w:lang w:val="en-US" w:eastAsia="zh-CN"/>
                  </w:rPr>
                  <w:fldChar w:fldCharType="separate"/>
                </w:r>
                <w:r>
                  <w:rPr>
                    <w:lang w:val="en-US" w:eastAsia="zh-CN"/>
                  </w:rPr>
                  <w:t>3</w:t>
                </w:r>
                <w:r>
                  <w:rPr>
                    <w:lang w:val="en-US"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NotTrackMoves/>
  <w:documentProtection w:enforcement="0"/>
  <w:defaultTabStop w:val="420"/>
  <w:drawingGridHorizontalSpacing w:val="105"/>
  <w:drawingGridVerticalSpacing w:val="156"/>
  <w:noPunctuationKerning w:val="1"/>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enableOpenTypeFeatures" w:uri="http://schemas.microsoft.com/office/word" w:val="1"/>
    <w:compatSetting w:name="doNotFlipMirrorIndents" w:uri="http://schemas.microsoft.com/office/word" w:val="1"/>
  </w:compat>
  <w:docVars>
    <w:docVar w:name="commondata" w:val="eyJoZGlkIjoiOTY5Y2Q4NTY3MzcwZWZkNjdiYWNkNTE1NTYzNDJkY2EifQ=="/>
  </w:docVars>
  <w:rsids>
    <w:rsidRoot w:val="00000000"/>
    <w:rsid w:val="4C5C619F"/>
    <w:rsid w:val="69CE5996"/>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5">
    <w:name w:val="标题 21"/>
    <w:basedOn w:val="1"/>
    <w:next w:val="1"/>
    <w:qFormat/>
    <w:uiPriority w:val="1"/>
    <w:pPr>
      <w:spacing w:line="753" w:lineRule="exact"/>
      <w:ind w:left="3260"/>
      <w:jc w:val="center"/>
      <w:outlineLvl w:val="1"/>
    </w:pPr>
    <w:rPr>
      <w:rFonts w:ascii="方正小标宋简体" w:hAnsi="方正小标宋简体" w:eastAsia="方正小标宋简体" w:cs="方正小标宋简体"/>
      <w:sz w:val="44"/>
      <w:szCs w:val="44"/>
      <w:lang w:val="zh-CN" w:eastAsia="zh-CN" w:bidi="zh-CN"/>
    </w:rPr>
  </w:style>
  <w:style w:type="character" w:customStyle="1" w:styleId="6">
    <w:name w:val="默认段落字体1"/>
    <w:semiHidden/>
    <w:qFormat/>
    <w:uiPriority w:val="0"/>
  </w:style>
  <w:style w:type="table" w:customStyle="1" w:styleId="7">
    <w:name w:val="普通表格1"/>
    <w:semiHidden/>
    <w:qFormat/>
    <w:uiPriority w:val="0"/>
    <w:tblPr>
      <w:tblCellMar>
        <w:top w:w="0" w:type="dxa"/>
        <w:left w:w="108" w:type="dxa"/>
        <w:bottom w:w="0" w:type="dxa"/>
        <w:right w:w="108" w:type="dxa"/>
      </w:tblCellMar>
    </w:tblPr>
  </w:style>
  <w:style w:type="character" w:customStyle="1" w:styleId="8">
    <w:name w:val="font01"/>
    <w:basedOn w:val="6"/>
    <w:qFormat/>
    <w:uiPriority w:val="0"/>
    <w:rPr>
      <w:rFonts w:hint="eastAsia" w:ascii="宋体" w:hAnsi="宋体" w:eastAsia="宋体" w:cs="宋体"/>
      <w:color w:val="000000"/>
      <w:sz w:val="22"/>
      <w:szCs w:val="22"/>
      <w:u w:val="none"/>
    </w:rPr>
  </w:style>
  <w:style w:type="character" w:customStyle="1" w:styleId="9">
    <w:name w:val="font11"/>
    <w:basedOn w:val="6"/>
    <w:qFormat/>
    <w:uiPriority w:val="0"/>
    <w:rPr>
      <w:rFonts w:hint="eastAsia" w:ascii="宋体" w:hAnsi="宋体" w:eastAsia="宋体" w:cs="宋体"/>
      <w:color w:val="000000"/>
      <w:sz w:val="24"/>
      <w:szCs w:val="24"/>
      <w:u w:val="none"/>
    </w:rPr>
  </w:style>
  <w:style w:type="character" w:customStyle="1" w:styleId="10">
    <w:name w:val="font21"/>
    <w:basedOn w:val="6"/>
    <w:qFormat/>
    <w:uiPriority w:val="0"/>
    <w:rPr>
      <w:rFonts w:hint="eastAsia" w:ascii="宋体" w:hAnsi="宋体" w:eastAsia="宋体" w:cs="宋体"/>
      <w:color w:val="000000"/>
      <w:sz w:val="24"/>
      <w:szCs w:val="24"/>
      <w:u w:val="none"/>
    </w:rPr>
  </w:style>
  <w:style w:type="paragraph" w:customStyle="1" w:styleId="11">
    <w:name w:val="页眉1"/>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lang w:val="en-US" w:eastAsia="zh-CN"/>
    </w:rPr>
  </w:style>
  <w:style w:type="paragraph" w:customStyle="1" w:styleId="12">
    <w:name w:val="页脚1"/>
    <w:basedOn w:val="1"/>
    <w:qFormat/>
    <w:uiPriority w:val="0"/>
    <w:pPr>
      <w:tabs>
        <w:tab w:val="center" w:pos="4153"/>
        <w:tab w:val="right" w:pos="8306"/>
      </w:tabs>
      <w:snapToGrid w:val="0"/>
      <w:jc w:val="left"/>
    </w:pPr>
    <w:rPr>
      <w:sz w:val="18"/>
      <w:lang w:val="en-US" w:eastAsia="zh-CN"/>
    </w:rPr>
  </w:style>
  <w:style w:type="paragraph" w:customStyle="1" w:styleId="13">
    <w:name w:val="脚注文本1"/>
    <w:basedOn w:val="1"/>
    <w:next w:val="14"/>
    <w:semiHidden/>
    <w:qFormat/>
    <w:uiPriority w:val="0"/>
    <w:pPr>
      <w:snapToGrid w:val="0"/>
      <w:jc w:val="left"/>
    </w:pPr>
    <w:rPr>
      <w:sz w:val="18"/>
      <w:szCs w:val="18"/>
      <w:lang w:val="en-US" w:eastAsia="zh-CN"/>
    </w:rPr>
  </w:style>
  <w:style w:type="paragraph" w:customStyle="1" w:styleId="14">
    <w:name w:val="正文首行缩进 21"/>
    <w:basedOn w:val="15"/>
    <w:next w:val="1"/>
    <w:unhideWhenUsed/>
    <w:qFormat/>
    <w:uiPriority w:val="99"/>
    <w:pPr>
      <w:ind w:firstLine="420" w:firstLineChars="200"/>
      <w:jc w:val="left"/>
    </w:pPr>
    <w:rPr>
      <w:lang w:val="en-US" w:eastAsia="zh-CN"/>
    </w:rPr>
  </w:style>
  <w:style w:type="paragraph" w:customStyle="1" w:styleId="15">
    <w:name w:val="正文文本缩进1"/>
    <w:basedOn w:val="1"/>
    <w:next w:val="14"/>
    <w:unhideWhenUsed/>
    <w:qFormat/>
    <w:uiPriority w:val="99"/>
    <w:pPr>
      <w:widowControl/>
      <w:spacing w:after="120"/>
      <w:ind w:left="420" w:leftChars="200"/>
      <w:jc w:val="left"/>
    </w:pPr>
    <w:rPr>
      <w:rFonts w:ascii="宋体" w:hAnsi="宋体" w:eastAsia="宋体" w:cs="宋体"/>
      <w:kern w:val="0"/>
      <w:sz w:val="24"/>
      <w:lang w:val="en-US" w:eastAsia="zh-CN"/>
    </w:rPr>
  </w:style>
  <w:style w:type="paragraph" w:customStyle="1" w:styleId="16">
    <w:name w:val="正文文本1"/>
    <w:basedOn w:val="1"/>
    <w:qFormat/>
    <w:uiPriority w:val="1"/>
    <w:pPr>
      <w:jc w:val="both"/>
    </w:pPr>
    <w:rPr>
      <w:rFonts w:ascii="仿宋_GB2312" w:hAnsi="仿宋_GB2312" w:eastAsia="仿宋_GB2312" w:cs="仿宋_GB2312"/>
      <w:sz w:val="32"/>
      <w:szCs w:val="32"/>
      <w:lang w:val="zh-CN" w:eastAsia="zh-CN" w:bidi="zh-CN"/>
    </w:rPr>
  </w:style>
  <w:style w:type="paragraph" w:customStyle="1" w:styleId="17">
    <w:name w:val="Table Paragraph"/>
    <w:basedOn w:val="1"/>
    <w:qFormat/>
    <w:uiPriority w:val="1"/>
    <w:pPr>
      <w:jc w:val="both"/>
    </w:pPr>
    <w:rPr>
      <w:rFonts w:ascii="宋体" w:hAnsi="宋体" w:eastAsia="宋体" w:cs="宋体"/>
      <w:lang w:val="zh-CN" w:eastAsia="zh-CN" w:bidi="zh-CN"/>
    </w:rPr>
  </w:style>
  <w:style w:type="paragraph" w:customStyle="1" w:styleId="18">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9">
    <w:name w:val="List Paragraph"/>
    <w:basedOn w:val="1"/>
    <w:qFormat/>
    <w:uiPriority w:val="34"/>
    <w:pPr>
      <w:ind w:firstLine="420" w:firstLineChars="200"/>
      <w:jc w:val="both"/>
    </w:pPr>
    <w:rPr>
      <w:lang w:val="en-US" w:eastAsia="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10625</Words>
  <Characters>14339</Characters>
  <Lines>0</Lines>
  <Paragraphs>0</Paragraphs>
  <TotalTime>2</TotalTime>
  <ScaleCrop>false</ScaleCrop>
  <LinksUpToDate>false</LinksUpToDate>
  <CharactersWithSpaces>14619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2023-09-13T02:08:00Z</dcterms:created>
  <dc:creator>Administrator</dc:creator>
  <cp:lastModifiedBy>大伟</cp:lastModifiedBy>
  <cp:lastPrinted>2025-08-29T01:34:00Z</cp:lastPrinted>
  <dcterms:modified xsi:type="dcterms:W3CDTF">2025-11-21T08:52:04Z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42C1C6BAA99041AD89503FFEF56839DA</vt:lpwstr>
  </property>
  <property fmtid="{D5CDD505-2E9C-101B-9397-08002B2CF9AE}" pid="4" name="KSOTemplateDocerSaveRecord">
    <vt:lpwstr>eyJoZGlkIjoiMGI5YWI2OWVkMTUzY2U4YTc0MGZjNmJkMzljNGQ3YjQiLCJ1c2VySWQiOiI1OTcyODA4NTEifQ_x003D__x003D_</vt:lpwstr>
  </property>
</Properties>
</file>