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5717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 w14:paraId="0EF312B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en-US" w:bidi="ar-SA"/>
        </w:rPr>
        <w:t>《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长沙市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en-US" w:bidi="ar-SA"/>
        </w:rPr>
        <w:t>望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城区人民政府关于望城区全境禁止和限制燃放烟花爆竹通告》的政策解读</w:t>
      </w:r>
    </w:p>
    <w:p w14:paraId="563FF41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</w:p>
    <w:p w14:paraId="129B1D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56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4"/>
          <w:sz w:val="32"/>
          <w:szCs w:val="32"/>
        </w:rPr>
        <w:t>根据《湖南省人民政府办公厅关于印发&lt;湖南省大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</w:rPr>
        <w:t>气污染防治“</w:t>
      </w:r>
      <w:r>
        <w:rPr>
          <w:rFonts w:hint="eastAsia" w:ascii="仿宋_GB2312" w:hAnsi="仿宋_GB2312" w:eastAsia="仿宋_GB2312" w:cs="仿宋_GB2312"/>
          <w:b w:val="0"/>
          <w:bCs w:val="0"/>
          <w:spacing w:val="-48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</w:rPr>
        <w:t>守护蓝天</w:t>
      </w:r>
      <w:r>
        <w:rPr>
          <w:rFonts w:hint="eastAsia" w:ascii="仿宋_GB2312" w:hAnsi="仿宋_GB2312" w:eastAsia="仿宋_GB2312" w:cs="仿宋_GB2312"/>
          <w:b w:val="0"/>
          <w:bCs w:val="0"/>
          <w:spacing w:val="-65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</w:rPr>
        <w:t>”攻坚行动计划（2023—2025 年）&gt;的通</w:t>
      </w: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</w:rPr>
        <w:t>知》（湘政办发〔2023〕34 号）</w:t>
      </w: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</w:rPr>
        <w:t>《湖南省生态环境保护委员会</w:t>
      </w:r>
      <w:r>
        <w:rPr>
          <w:rFonts w:hint="eastAsia" w:ascii="仿宋_GB2312" w:hAnsi="仿宋_GB2312" w:eastAsia="仿宋_GB2312" w:cs="仿宋_GB2312"/>
          <w:b w:val="0"/>
          <w:bCs w:val="0"/>
          <w:spacing w:val="3"/>
          <w:sz w:val="32"/>
          <w:szCs w:val="32"/>
        </w:rPr>
        <w:t>办公室关于印发&lt;2024 年湖南省深入打好污染防治攻坚战“提效</w:t>
      </w:r>
      <w:r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</w:rPr>
        <w:t>达标</w:t>
      </w:r>
      <w:r>
        <w:rPr>
          <w:rFonts w:hint="eastAsia" w:ascii="仿宋_GB2312" w:hAnsi="仿宋_GB2312" w:eastAsia="仿宋_GB2312" w:cs="仿宋_GB2312"/>
          <w:b w:val="0"/>
          <w:bCs w:val="0"/>
          <w:spacing w:val="-5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</w:rPr>
        <w:t>、保优争先</w:t>
      </w:r>
      <w:r>
        <w:rPr>
          <w:rFonts w:hint="eastAsia" w:ascii="仿宋_GB2312" w:hAnsi="仿宋_GB2312" w:eastAsia="仿宋_GB2312" w:cs="仿宋_GB2312"/>
          <w:b w:val="0"/>
          <w:bCs w:val="0"/>
          <w:spacing w:val="-64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6"/>
          <w:sz w:val="32"/>
          <w:szCs w:val="32"/>
        </w:rPr>
        <w:t>”工作方案&gt;等3个文件的通知》（湘生环委办</w:t>
      </w: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</w:rPr>
        <w:t>〔2024〕2号）</w:t>
      </w: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eastAsia="zh-CN"/>
        </w:rPr>
        <w:t>精神</w:t>
      </w: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</w:rPr>
        <w:t>，“</w:t>
      </w:r>
      <w:r>
        <w:rPr>
          <w:rFonts w:hint="eastAsia" w:ascii="仿宋_GB2312" w:hAnsi="仿宋_GB2312" w:eastAsia="仿宋_GB2312" w:cs="仿宋_GB2312"/>
          <w:b w:val="0"/>
          <w:bCs w:val="0"/>
          <w:spacing w:val="-56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</w:rPr>
        <w:t>市州中心城区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</w:rPr>
        <w:t>、上年度空气质量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32"/>
          <w:szCs w:val="32"/>
        </w:rPr>
        <w:t>综合指数或 PM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32"/>
          <w:szCs w:val="32"/>
        </w:rPr>
        <w:t>浓度高于全国平均水平的县（市）中心城区禁止燃放烟花爆竹，其他区域鼓励禁放”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32"/>
          <w:szCs w:val="32"/>
          <w:lang w:eastAsia="zh-CN"/>
        </w:rPr>
        <w:t>。由于望城区属于</w:t>
      </w:r>
      <w:r>
        <w:rPr>
          <w:rFonts w:hint="eastAsia" w:ascii="仿宋_GB2312" w:hAnsi="仿宋_GB2312" w:eastAsia="仿宋_GB2312" w:cs="仿宋_GB2312"/>
          <w:b w:val="0"/>
          <w:bCs w:val="0"/>
          <w:spacing w:val="-2"/>
          <w:sz w:val="32"/>
          <w:szCs w:val="32"/>
        </w:rPr>
        <w:t>上年度空气质量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32"/>
          <w:szCs w:val="32"/>
        </w:rPr>
        <w:t>综合指数或 PM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32"/>
          <w:szCs w:val="32"/>
          <w:vertAlign w:val="subscript"/>
          <w:lang w:val="en-US" w:eastAsia="zh-CN"/>
        </w:rPr>
        <w:t>2.5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32"/>
          <w:szCs w:val="32"/>
        </w:rPr>
        <w:t>浓度高于全国平均水平的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32"/>
          <w:szCs w:val="32"/>
          <w:lang w:eastAsia="zh-CN"/>
        </w:rPr>
        <w:t>地区，按照上述规定，我区制订了《望城区全境禁止和限制燃放烟花爆竹通告》。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现将《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32"/>
          <w:szCs w:val="32"/>
          <w:lang w:val="en-US" w:eastAsia="zh-CN"/>
        </w:rPr>
        <w:t>长沙市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32"/>
          <w:szCs w:val="32"/>
          <w:lang w:val="en-US" w:eastAsia="en-US"/>
        </w:rPr>
        <w:t>望</w:t>
      </w:r>
      <w:r>
        <w:rPr>
          <w:rFonts w:hint="eastAsia" w:ascii="仿宋_GB2312" w:hAnsi="仿宋_GB2312" w:eastAsia="仿宋_GB2312" w:cs="仿宋_GB2312"/>
          <w:b w:val="0"/>
          <w:bCs w:val="0"/>
          <w:spacing w:val="-6"/>
          <w:sz w:val="32"/>
          <w:szCs w:val="32"/>
          <w:lang w:val="en-US" w:eastAsia="zh-CN"/>
        </w:rPr>
        <w:t>城区人民政府关于望城区全境禁止和限制燃放烟花爆竹通告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》制定的有关政策解读如下：</w:t>
      </w:r>
    </w:p>
    <w:p w14:paraId="334AB4E0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  <w:t>二、主要内容</w:t>
      </w:r>
    </w:p>
    <w:p w14:paraId="52A5FF1F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eastAsia="zh-CN"/>
        </w:rPr>
        <w:t>通告分为五个部分，主要包括:</w:t>
      </w:r>
    </w:p>
    <w:p w14:paraId="698BE8A5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eastAsia="zh-CN"/>
        </w:rPr>
        <w:t>1.全年禁止燃放区域。明确划定了</w:t>
      </w: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eastAsia="zh-CN"/>
        </w:rPr>
        <w:t>大类全年禁止燃放的区域。</w:t>
      </w:r>
    </w:p>
    <w:p w14:paraId="74FFF90D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eastAsia="zh-CN"/>
        </w:rPr>
        <w:t>2.限制燃放的区域和时段。明确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eastAsia="zh-CN"/>
        </w:rPr>
        <w:t>规定了全区除禁放区外的其他区域为限放区及相应限放时段。</w:t>
      </w:r>
    </w:p>
    <w:p w14:paraId="6B990046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eastAsia="zh-CN"/>
        </w:rPr>
        <w:t>3.限放区域和时段允许燃放烟花爆竹的品种。依据《烟花爆竹安全与质量》标准，明确了在限制燃放的区域和时段内允许燃放的烟花爆竹品种。</w:t>
      </w:r>
    </w:p>
    <w:p w14:paraId="192C3F98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eastAsia="zh-CN"/>
        </w:rPr>
        <w:t>4.燃放烟花爆竹的安全要求。详细阐述了烟花爆竹的安全燃放地点、方式以及燃放后固体废物的妥善处理等要求。</w:t>
      </w:r>
    </w:p>
    <w:p w14:paraId="520B9774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eastAsia="zh-CN"/>
        </w:rPr>
        <w:t>5.监督与管理。明确了违反通告规定燃放烟花爆竹的举报渠道以及相应的处罚条款。</w:t>
      </w:r>
    </w:p>
    <w:p w14:paraId="2B3AA14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三、法律依据说明</w:t>
      </w:r>
    </w:p>
    <w:p w14:paraId="08746605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"/>
          <w:sz w:val="32"/>
          <w:szCs w:val="32"/>
          <w:lang w:eastAsia="zh-CN"/>
        </w:rPr>
        <w:t>《中华人民共和国环境保护法》、《中华人民共和国大气污染防治法》、《烟花爆竹安全管理条例》、《中华人民共和国治安管理处罚法》</w:t>
      </w:r>
    </w:p>
    <w:p w14:paraId="622EBAE6"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</w:p>
    <w:p w14:paraId="4E2A4A0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长沙市生态环境局望城分局</w:t>
      </w:r>
    </w:p>
    <w:p w14:paraId="091BB943"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2025年1月13日      </w:t>
      </w:r>
    </w:p>
    <w:sectPr>
      <w:footerReference r:id="rId3" w:type="default"/>
      <w:pgSz w:w="11906" w:h="16838"/>
      <w:pgMar w:top="2098" w:right="1474" w:bottom="1417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7A6A1B4-59BE-4214-BA04-E042328B5A0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A9757DFA-DB54-4E8E-AEDD-FC8F96726EF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E73FA16-75D8-4157-8BDF-245FF2B5711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6266CE4-72F1-4BA2-9EAC-28ABD95433A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C972FACA-9CB3-45B3-8AF8-652B814A4F9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10F48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EC8491D">
                          <w:pPr>
                            <w:pStyle w:val="3"/>
                            <w:jc w:val="center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t>—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C8491D">
                    <w:pPr>
                      <w:pStyle w:val="3"/>
                      <w:jc w:val="center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t>—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3MGY1OTQ4NDQ5ZDg3NTlmMDFjM2M2NWQxNmQyZWEifQ=="/>
  </w:docVars>
  <w:rsids>
    <w:rsidRoot w:val="5D612AD0"/>
    <w:rsid w:val="047B14DB"/>
    <w:rsid w:val="0A0505FE"/>
    <w:rsid w:val="104B26C9"/>
    <w:rsid w:val="14B940A6"/>
    <w:rsid w:val="16B10E87"/>
    <w:rsid w:val="1A4268EB"/>
    <w:rsid w:val="28FF5003"/>
    <w:rsid w:val="33527747"/>
    <w:rsid w:val="393B38EF"/>
    <w:rsid w:val="39F02BA1"/>
    <w:rsid w:val="51EB2DE9"/>
    <w:rsid w:val="56861332"/>
    <w:rsid w:val="5D612AD0"/>
    <w:rsid w:val="6DC9282B"/>
    <w:rsid w:val="7A0B3779"/>
    <w:rsid w:val="7AD878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640" w:lineRule="exact"/>
      <w:ind w:left="0"/>
      <w:jc w:val="center"/>
      <w:outlineLvl w:val="0"/>
    </w:pPr>
    <w:rPr>
      <w:rFonts w:ascii="方正小标宋简体" w:hAnsi="方正小标宋简体" w:eastAsia="方正小标宋简体" w:cs="方正小标宋简体"/>
      <w:sz w:val="44"/>
      <w:szCs w:val="44"/>
      <w:lang w:eastAsia="en-US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689</Words>
  <Characters>726</Characters>
  <Lines>0</Lines>
  <Paragraphs>0</Paragraphs>
  <TotalTime>5</TotalTime>
  <ScaleCrop>false</ScaleCrop>
  <LinksUpToDate>false</LinksUpToDate>
  <CharactersWithSpaces>742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2024-09-18T08:25:00Z</dcterms:created>
  <dc:creator>闲过</dc:creator>
  <cp:lastModifiedBy>礼先生</cp:lastModifiedBy>
  <dcterms:modified xsi:type="dcterms:W3CDTF">2025-01-13T08:45:14Z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305A7AE206554E61886B5DD95DF8DA3F_13</vt:lpwstr>
  </property>
  <property fmtid="{D5CDD505-2E9C-101B-9397-08002B2CF9AE}" pid="4" name="KSOTemplateDocerSaveRecord">
    <vt:lpwstr>eyJoZGlkIjoiZjBjNTVhNjQzNjkzODk0NGIzM2Q1NWE4ZThhNTFkZTgiLCJ1c2VySWQiOiIzMDMxMTU2OTYifQ==</vt:lpwstr>
  </property>
</Properties>
</file>