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4A7348D">
      <w:pPr>
        <w:jc w:val="center"/>
        <w:rPr>
          <w:rFonts w:ascii="Times New Roman" w:hAnsi="Times New Roman" w:eastAsia="方正小标宋_GBK"/>
          <w:sz w:val="28"/>
          <w:szCs w:val="28"/>
        </w:rPr>
      </w:pPr>
    </w:p>
    <w:p w14:paraId="487DFCBA">
      <w:pPr>
        <w:spacing w:line="1520" w:lineRule="exact"/>
        <w:rPr>
          <w:rFonts w:ascii="Times New Roman" w:hAnsi="Times New Roman" w:eastAsia="华文中宋"/>
          <w:spacing w:val="20"/>
          <w:sz w:val="52"/>
          <w:szCs w:val="52"/>
        </w:rPr>
      </w:pPr>
    </w:p>
    <w:p w14:paraId="7A180A14">
      <w:pPr>
        <w:spacing w:line="1200" w:lineRule="exact"/>
        <w:jc w:val="center"/>
        <w:rPr>
          <w:rFonts w:hint="default" w:ascii="仿宋" w:hAnsi="仿宋" w:eastAsia="仿宋" w:cs="仿宋"/>
          <w:b/>
          <w:bCs/>
          <w:spacing w:val="20"/>
          <w:sz w:val="72"/>
          <w:szCs w:val="72"/>
          <w:lang w:val="en-US" w:eastAsia="zh-CN"/>
        </w:rPr>
      </w:pPr>
      <w:r>
        <w:rPr>
          <w:rFonts w:hint="eastAsia" w:ascii="仿宋" w:hAnsi="仿宋" w:eastAsia="仿宋" w:cs="仿宋"/>
          <w:b/>
          <w:bCs/>
          <w:spacing w:val="20"/>
          <w:sz w:val="72"/>
          <w:szCs w:val="72"/>
          <w:lang w:val="en-US" w:eastAsia="zh-CN"/>
        </w:rPr>
        <w:t>望城区白沙洲街道</w:t>
      </w:r>
    </w:p>
    <w:p w14:paraId="7E3C890F">
      <w:pPr>
        <w:spacing w:line="1200" w:lineRule="exact"/>
        <w:jc w:val="center"/>
        <w:rPr>
          <w:rFonts w:ascii="Times New Roman" w:hAnsi="Times New Roman" w:eastAsia="方正小标宋_GBK" w:cs="方正小标宋_GBK"/>
          <w:spacing w:val="20"/>
          <w:sz w:val="72"/>
          <w:szCs w:val="72"/>
        </w:rPr>
      </w:pPr>
      <w:r>
        <w:rPr>
          <w:rFonts w:hint="eastAsia" w:ascii="仿宋" w:hAnsi="仿宋" w:eastAsia="仿宋" w:cs="仿宋"/>
          <w:b/>
          <w:bCs/>
          <w:spacing w:val="20"/>
          <w:sz w:val="72"/>
          <w:szCs w:val="72"/>
        </w:rPr>
        <w:t>基层政务公开标准目录汇编</w:t>
      </w:r>
    </w:p>
    <w:p w14:paraId="62B9E643">
      <w:pPr>
        <w:spacing w:line="1520" w:lineRule="exact"/>
        <w:rPr>
          <w:rFonts w:ascii="Times New Roman" w:hAnsi="Times New Roman" w:eastAsia="华文中宋"/>
          <w:spacing w:val="20"/>
          <w:sz w:val="52"/>
          <w:szCs w:val="52"/>
        </w:rPr>
      </w:pPr>
    </w:p>
    <w:p w14:paraId="7D07201E">
      <w:pPr>
        <w:jc w:val="center"/>
        <w:rPr>
          <w:rFonts w:ascii="Times New Roman" w:hAnsi="Times New Roman" w:eastAsia="方正小标宋_GBK"/>
          <w:sz w:val="28"/>
          <w:szCs w:val="28"/>
        </w:rPr>
      </w:pPr>
    </w:p>
    <w:p w14:paraId="47396EBA">
      <w:pPr>
        <w:jc w:val="center"/>
        <w:rPr>
          <w:rFonts w:ascii="Times New Roman" w:hAnsi="Times New Roman" w:eastAsia="华文中宋"/>
          <w:sz w:val="48"/>
          <w:szCs w:val="48"/>
        </w:rPr>
      </w:pPr>
    </w:p>
    <w:p w14:paraId="7189BB01">
      <w:pPr>
        <w:jc w:val="center"/>
        <w:rPr>
          <w:rFonts w:ascii="Times New Roman" w:hAnsi="Times New Roman" w:eastAsia="华文中宋"/>
          <w:sz w:val="48"/>
          <w:szCs w:val="48"/>
        </w:rPr>
      </w:pPr>
    </w:p>
    <w:p w14:paraId="49275FE9">
      <w:pPr>
        <w:pStyle w:val="5"/>
        <w:ind w:left="31680" w:right="31680" w:firstLine="6240" w:firstLineChars="1300"/>
        <w:jc w:val="both"/>
        <w:rPr>
          <w:rFonts w:hint="eastAsia" w:ascii="Times New Roman" w:hAnsi="Times New Roman" w:eastAsia="华文中宋"/>
          <w:sz w:val="48"/>
          <w:szCs w:val="48"/>
        </w:rPr>
        <w:sectPr>
          <w:headerReference r:id="rId5" w:type="first"/>
          <w:headerReference r:id="rId3" w:type="default"/>
          <w:headerReference r:id="rId4" w:type="even"/>
          <w:footerReference r:id="rId6" w:type="even"/>
          <w:pgSz w:w="16838" w:h="11906" w:orient="landscape"/>
          <w:pgMar w:top="1134" w:right="1134" w:bottom="1134" w:left="1134" w:header="851" w:footer="992" w:gutter="0"/>
          <w:cols w:space="0" w:num="1"/>
          <w:titlePg/>
          <w:rtlGutter w:val="0"/>
          <w:docGrid w:type="lines" w:linePitch="312" w:charSpace="0"/>
        </w:sectPr>
      </w:pPr>
      <w:r>
        <w:rPr>
          <w:rFonts w:ascii="Times New Roman" w:hAnsi="Times New Roman" w:eastAsia="华文中宋"/>
          <w:sz w:val="48"/>
          <w:szCs w:val="48"/>
        </w:rPr>
        <w:t>202</w:t>
      </w:r>
      <w:r>
        <w:rPr>
          <w:rFonts w:hint="eastAsia" w:ascii="Times New Roman" w:hAnsi="Times New Roman" w:eastAsia="华文中宋"/>
          <w:sz w:val="48"/>
          <w:szCs w:val="48"/>
          <w:lang w:val="en-US" w:eastAsia="zh-CN"/>
        </w:rPr>
        <w:t>5</w:t>
      </w:r>
      <w:r>
        <w:rPr>
          <w:rFonts w:hint="eastAsia" w:ascii="Times New Roman" w:hAnsi="Times New Roman" w:eastAsia="华文中宋"/>
          <w:sz w:val="48"/>
          <w:szCs w:val="48"/>
        </w:rPr>
        <w:t>年</w:t>
      </w:r>
    </w:p>
    <w:p w14:paraId="42116EF7">
      <w:pPr>
        <w:pStyle w:val="5"/>
        <w:ind w:left="31680" w:right="31680" w:firstLine="2730" w:firstLineChars="1300"/>
        <w:jc w:val="both"/>
        <w:rPr>
          <w:rStyle w:val="8"/>
          <w:rFonts w:ascii="Times New Roman" w:hAnsi="Times New Roman" w:eastAsia="黑体"/>
          <w:color w:val="auto"/>
          <w:sz w:val="30"/>
          <w:szCs w:val="30"/>
        </w:rPr>
      </w:pPr>
      <w:r>
        <w:fldChar w:fldCharType="begin"/>
      </w:r>
      <w:r>
        <w:instrText xml:space="preserve"> HYPERLINK \l "_Toc22496" </w:instrText>
      </w:r>
      <w:r>
        <w:fldChar w:fldCharType="separate"/>
      </w:r>
      <w:r>
        <w:rPr>
          <w:rFonts w:hint="eastAsia" w:ascii="黑体" w:hAnsi="黑体" w:eastAsia="黑体" w:cs="黑体"/>
          <w:sz w:val="30"/>
          <w:szCs w:val="30"/>
        </w:rPr>
        <w:t>基本信息</w:t>
      </w:r>
      <w:r>
        <w:rPr>
          <w:rFonts w:ascii="黑体" w:hAnsi="黑体" w:eastAsia="黑体" w:cs="黑体"/>
          <w:sz w:val="30"/>
          <w:szCs w:val="30"/>
        </w:rPr>
        <w:tab/>
      </w:r>
      <w:r>
        <w:rPr>
          <w:rFonts w:ascii="黑体" w:hAnsi="黑体" w:eastAsia="黑体" w:cs="黑体"/>
          <w:sz w:val="30"/>
          <w:szCs w:val="30"/>
        </w:rPr>
        <w:fldChar w:fldCharType="end"/>
      </w:r>
      <w:r>
        <w:rPr>
          <w:rFonts w:ascii="Times New Roman" w:hAnsi="Times New Roman" w:eastAsia="黑体"/>
          <w:sz w:val="30"/>
          <w:szCs w:val="30"/>
        </w:rPr>
        <w:t>1</w:t>
      </w:r>
    </w:p>
    <w:p w14:paraId="5E678ADA">
      <w:pPr>
        <w:pStyle w:val="5"/>
        <w:ind w:left="31680" w:right="31680"/>
        <w:rPr>
          <w:rStyle w:val="8"/>
          <w:rFonts w:ascii="Times New Roman" w:hAnsi="Times New Roman" w:eastAsia="黑体"/>
          <w:color w:val="auto"/>
          <w:sz w:val="30"/>
          <w:szCs w:val="30"/>
        </w:rPr>
      </w:pPr>
      <w:r>
        <w:rPr>
          <w:rStyle w:val="8"/>
          <w:rFonts w:ascii="Times New Roman" w:hAnsi="Times New Roman" w:eastAsia="黑体"/>
          <w:color w:val="auto"/>
          <w:sz w:val="30"/>
          <w:szCs w:val="30"/>
        </w:rPr>
        <w:fldChar w:fldCharType="begin"/>
      </w:r>
      <w:r>
        <w:rPr>
          <w:rStyle w:val="8"/>
          <w:rFonts w:ascii="Times New Roman" w:hAnsi="Times New Roman" w:eastAsia="黑体"/>
          <w:color w:val="auto"/>
          <w:sz w:val="30"/>
          <w:szCs w:val="30"/>
        </w:rPr>
        <w:instrText xml:space="preserve"> TOC \o "1-3" \h \z \u </w:instrText>
      </w:r>
      <w:r>
        <w:rPr>
          <w:rStyle w:val="8"/>
          <w:rFonts w:ascii="Times New Roman" w:hAnsi="Times New Roman" w:eastAsia="黑体"/>
          <w:color w:val="auto"/>
          <w:sz w:val="30"/>
          <w:szCs w:val="30"/>
        </w:rPr>
        <w:fldChar w:fldCharType="separate"/>
      </w:r>
      <w:r>
        <w:fldChar w:fldCharType="begin"/>
      </w:r>
      <w:r>
        <w:instrText xml:space="preserve"> HYPERLINK \l "_Toc22496" </w:instrText>
      </w:r>
      <w:r>
        <w:fldChar w:fldCharType="separate"/>
      </w:r>
      <w:r>
        <w:rPr>
          <w:rStyle w:val="8"/>
          <w:rFonts w:hint="eastAsia" w:ascii="Times New Roman" w:hAnsi="Times New Roman" w:eastAsia="黑体"/>
          <w:color w:val="auto"/>
          <w:sz w:val="30"/>
          <w:szCs w:val="30"/>
        </w:rPr>
        <w:t>（一）义务教育领域基层政务公开标准目录</w:t>
      </w:r>
      <w:r>
        <w:rPr>
          <w:rStyle w:val="8"/>
          <w:rFonts w:ascii="Times New Roman" w:hAnsi="Times New Roman" w:eastAsia="黑体"/>
          <w:color w:val="auto"/>
          <w:sz w:val="30"/>
          <w:szCs w:val="30"/>
        </w:rPr>
        <w:tab/>
      </w:r>
      <w:r>
        <w:rPr>
          <w:rStyle w:val="8"/>
          <w:rFonts w:ascii="Times New Roman" w:hAnsi="Times New Roman" w:eastAsia="黑体"/>
          <w:color w:val="auto"/>
          <w:sz w:val="30"/>
          <w:szCs w:val="30"/>
        </w:rPr>
        <w:fldChar w:fldCharType="end"/>
      </w:r>
      <w:r>
        <w:rPr>
          <w:rStyle w:val="8"/>
          <w:rFonts w:ascii="Times New Roman" w:hAnsi="Times New Roman" w:eastAsia="黑体"/>
          <w:color w:val="auto"/>
          <w:sz w:val="30"/>
          <w:szCs w:val="30"/>
        </w:rPr>
        <w:t>3</w:t>
      </w:r>
    </w:p>
    <w:p w14:paraId="26019A17">
      <w:pPr>
        <w:pStyle w:val="5"/>
        <w:ind w:left="31680" w:right="31680"/>
        <w:rPr>
          <w:rStyle w:val="8"/>
          <w:rFonts w:hint="eastAsia" w:ascii="Times New Roman" w:hAnsi="Times New Roman" w:eastAsia="黑体"/>
          <w:color w:val="auto"/>
          <w:sz w:val="30"/>
          <w:szCs w:val="30"/>
          <w:lang w:eastAsia="zh-CN"/>
        </w:rPr>
      </w:pPr>
      <w:r>
        <w:fldChar w:fldCharType="begin"/>
      </w:r>
      <w:r>
        <w:instrText xml:space="preserve"> HYPERLINK \l "_Toc28722" </w:instrText>
      </w:r>
      <w:r>
        <w:fldChar w:fldCharType="separate"/>
      </w:r>
      <w:r>
        <w:rPr>
          <w:rStyle w:val="8"/>
          <w:rFonts w:hint="eastAsia" w:ascii="Times New Roman" w:hAnsi="Times New Roman" w:eastAsia="黑体"/>
          <w:color w:val="auto"/>
          <w:sz w:val="30"/>
          <w:szCs w:val="30"/>
        </w:rPr>
        <w:t>（</w:t>
      </w:r>
      <w:r>
        <w:rPr>
          <w:rStyle w:val="8"/>
          <w:rFonts w:hint="eastAsia" w:ascii="Times New Roman" w:hAnsi="Times New Roman" w:eastAsia="黑体"/>
          <w:color w:val="auto"/>
          <w:sz w:val="30"/>
          <w:szCs w:val="30"/>
          <w:lang w:eastAsia="zh-CN"/>
        </w:rPr>
        <w:t>二</w:t>
      </w:r>
      <w:r>
        <w:rPr>
          <w:rStyle w:val="8"/>
          <w:rFonts w:hint="eastAsia" w:ascii="Times New Roman" w:hAnsi="Times New Roman" w:eastAsia="黑体"/>
          <w:color w:val="auto"/>
          <w:sz w:val="30"/>
          <w:szCs w:val="30"/>
        </w:rPr>
        <w:t>）社会救助领域基层政务公开标准目录</w:t>
      </w:r>
      <w:r>
        <w:rPr>
          <w:rStyle w:val="8"/>
          <w:rFonts w:ascii="Times New Roman" w:hAnsi="Times New Roman" w:eastAsia="黑体"/>
          <w:color w:val="auto"/>
          <w:sz w:val="30"/>
          <w:szCs w:val="30"/>
        </w:rPr>
        <w:tab/>
      </w:r>
      <w:r>
        <w:rPr>
          <w:rStyle w:val="8"/>
          <w:rFonts w:ascii="Times New Roman" w:hAnsi="Times New Roman" w:eastAsia="黑体"/>
          <w:color w:val="auto"/>
          <w:sz w:val="30"/>
          <w:szCs w:val="30"/>
        </w:rPr>
        <w:fldChar w:fldCharType="end"/>
      </w:r>
      <w:r>
        <w:rPr>
          <w:rStyle w:val="8"/>
          <w:rFonts w:hint="eastAsia" w:ascii="Times New Roman" w:hAnsi="Times New Roman" w:eastAsia="黑体"/>
          <w:color w:val="auto"/>
          <w:sz w:val="30"/>
          <w:szCs w:val="30"/>
          <w:lang w:val="en-US" w:eastAsia="zh-CN"/>
        </w:rPr>
        <w:t>8</w:t>
      </w:r>
    </w:p>
    <w:p w14:paraId="6AF752CC">
      <w:pPr>
        <w:pStyle w:val="5"/>
        <w:ind w:left="31680" w:right="31680"/>
        <w:rPr>
          <w:rStyle w:val="8"/>
          <w:rFonts w:hint="default" w:ascii="Times New Roman" w:hAnsi="Times New Roman" w:eastAsia="黑体"/>
          <w:color w:val="auto"/>
          <w:sz w:val="30"/>
          <w:szCs w:val="30"/>
          <w:lang w:val="en-US" w:eastAsia="zh-CN"/>
        </w:rPr>
      </w:pPr>
      <w:r>
        <w:fldChar w:fldCharType="begin"/>
      </w:r>
      <w:r>
        <w:instrText xml:space="preserve"> HYPERLINK \l "_Toc21169" </w:instrText>
      </w:r>
      <w:r>
        <w:fldChar w:fldCharType="separate"/>
      </w:r>
      <w:r>
        <w:rPr>
          <w:rStyle w:val="8"/>
          <w:rFonts w:hint="eastAsia" w:ascii="Times New Roman" w:hAnsi="Times New Roman" w:eastAsia="黑体"/>
          <w:color w:val="auto"/>
          <w:sz w:val="30"/>
          <w:szCs w:val="30"/>
        </w:rPr>
        <w:t>（</w:t>
      </w:r>
      <w:r>
        <w:rPr>
          <w:rStyle w:val="8"/>
          <w:rFonts w:hint="eastAsia" w:ascii="Times New Roman" w:hAnsi="Times New Roman" w:eastAsia="黑体"/>
          <w:color w:val="auto"/>
          <w:sz w:val="30"/>
          <w:szCs w:val="30"/>
          <w:lang w:eastAsia="zh-CN"/>
        </w:rPr>
        <w:t>三</w:t>
      </w:r>
      <w:r>
        <w:rPr>
          <w:rStyle w:val="8"/>
          <w:rFonts w:hint="eastAsia" w:ascii="Times New Roman" w:hAnsi="Times New Roman" w:eastAsia="黑体"/>
          <w:color w:val="auto"/>
          <w:sz w:val="30"/>
          <w:szCs w:val="30"/>
        </w:rPr>
        <w:t>）养老服务领域基层政务公开标准目录</w:t>
      </w:r>
      <w:r>
        <w:rPr>
          <w:rStyle w:val="8"/>
          <w:rFonts w:ascii="Times New Roman" w:hAnsi="Times New Roman" w:eastAsia="黑体"/>
          <w:color w:val="auto"/>
          <w:sz w:val="30"/>
          <w:szCs w:val="30"/>
        </w:rPr>
        <w:tab/>
      </w:r>
      <w:r>
        <w:rPr>
          <w:rStyle w:val="8"/>
          <w:rFonts w:ascii="Times New Roman" w:hAnsi="Times New Roman" w:eastAsia="黑体"/>
          <w:color w:val="auto"/>
          <w:sz w:val="30"/>
          <w:szCs w:val="30"/>
        </w:rPr>
        <w:fldChar w:fldCharType="end"/>
      </w:r>
      <w:r>
        <w:rPr>
          <w:rStyle w:val="8"/>
          <w:rFonts w:hint="eastAsia" w:ascii="Times New Roman" w:hAnsi="Times New Roman" w:eastAsia="黑体"/>
          <w:color w:val="auto"/>
          <w:sz w:val="30"/>
          <w:szCs w:val="30"/>
          <w:lang w:val="en-US" w:eastAsia="zh-CN"/>
        </w:rPr>
        <w:t>10</w:t>
      </w:r>
    </w:p>
    <w:p w14:paraId="0239D3C8">
      <w:pPr>
        <w:pStyle w:val="5"/>
        <w:ind w:left="31680" w:right="31680"/>
        <w:rPr>
          <w:rStyle w:val="8"/>
          <w:rFonts w:hint="eastAsia" w:ascii="Times New Roman" w:hAnsi="Times New Roman" w:eastAsia="黑体"/>
          <w:color w:val="auto"/>
          <w:sz w:val="30"/>
          <w:szCs w:val="30"/>
          <w:lang w:eastAsia="zh-CN"/>
        </w:rPr>
      </w:pPr>
      <w:r>
        <w:fldChar w:fldCharType="begin"/>
      </w:r>
      <w:r>
        <w:instrText xml:space="preserve"> HYPERLINK \l "_Toc2976" </w:instrText>
      </w:r>
      <w:r>
        <w:fldChar w:fldCharType="separate"/>
      </w:r>
      <w:r>
        <w:rPr>
          <w:rStyle w:val="8"/>
          <w:rFonts w:hint="eastAsia" w:ascii="Times New Roman" w:hAnsi="Times New Roman" w:eastAsia="黑体"/>
          <w:color w:val="auto"/>
          <w:sz w:val="30"/>
          <w:szCs w:val="30"/>
        </w:rPr>
        <w:t>（</w:t>
      </w:r>
      <w:r>
        <w:rPr>
          <w:rStyle w:val="8"/>
          <w:rFonts w:hint="eastAsia" w:ascii="Times New Roman" w:hAnsi="Times New Roman" w:eastAsia="黑体"/>
          <w:color w:val="auto"/>
          <w:sz w:val="30"/>
          <w:szCs w:val="30"/>
          <w:lang w:eastAsia="zh-CN"/>
        </w:rPr>
        <w:t>四</w:t>
      </w:r>
      <w:r>
        <w:rPr>
          <w:rStyle w:val="8"/>
          <w:rFonts w:hint="eastAsia" w:ascii="Times New Roman" w:hAnsi="Times New Roman" w:eastAsia="黑体"/>
          <w:color w:val="auto"/>
          <w:sz w:val="30"/>
          <w:szCs w:val="30"/>
        </w:rPr>
        <w:t>）公共法律服务领域基层政务公开标准目录</w:t>
      </w:r>
      <w:r>
        <w:rPr>
          <w:rStyle w:val="8"/>
          <w:rFonts w:ascii="Times New Roman" w:hAnsi="Times New Roman" w:eastAsia="黑体"/>
          <w:color w:val="auto"/>
          <w:sz w:val="30"/>
          <w:szCs w:val="30"/>
        </w:rPr>
        <w:tab/>
      </w:r>
      <w:r>
        <w:rPr>
          <w:rStyle w:val="8"/>
          <w:rFonts w:ascii="Times New Roman" w:hAnsi="Times New Roman" w:eastAsia="黑体"/>
          <w:color w:val="auto"/>
          <w:sz w:val="30"/>
          <w:szCs w:val="30"/>
        </w:rPr>
        <w:fldChar w:fldCharType="end"/>
      </w:r>
      <w:r>
        <w:rPr>
          <w:rStyle w:val="8"/>
          <w:rFonts w:ascii="Times New Roman" w:hAnsi="Times New Roman" w:eastAsia="黑体"/>
          <w:color w:val="auto"/>
          <w:sz w:val="30"/>
          <w:szCs w:val="30"/>
        </w:rPr>
        <w:t>1</w:t>
      </w:r>
      <w:r>
        <w:rPr>
          <w:rStyle w:val="8"/>
          <w:rFonts w:hint="eastAsia" w:ascii="Times New Roman" w:hAnsi="Times New Roman" w:eastAsia="黑体"/>
          <w:color w:val="auto"/>
          <w:sz w:val="30"/>
          <w:szCs w:val="30"/>
          <w:lang w:val="en-US" w:eastAsia="zh-CN"/>
        </w:rPr>
        <w:t>1</w:t>
      </w:r>
    </w:p>
    <w:p w14:paraId="6375D37C">
      <w:pPr>
        <w:pStyle w:val="5"/>
        <w:ind w:left="31680" w:right="31680"/>
        <w:rPr>
          <w:rStyle w:val="8"/>
          <w:rFonts w:hint="eastAsia" w:ascii="Times New Roman" w:hAnsi="Times New Roman" w:eastAsia="黑体"/>
          <w:color w:val="auto"/>
          <w:sz w:val="30"/>
          <w:szCs w:val="30"/>
          <w:lang w:eastAsia="zh-CN"/>
        </w:rPr>
      </w:pPr>
      <w:r>
        <w:fldChar w:fldCharType="begin"/>
      </w:r>
      <w:r>
        <w:instrText xml:space="preserve"> HYPERLINK \l "_Toc17968" </w:instrText>
      </w:r>
      <w:r>
        <w:fldChar w:fldCharType="separate"/>
      </w:r>
      <w:r>
        <w:rPr>
          <w:rStyle w:val="8"/>
          <w:rFonts w:hint="eastAsia" w:ascii="Times New Roman" w:hAnsi="Times New Roman" w:eastAsia="黑体"/>
          <w:color w:val="auto"/>
          <w:sz w:val="30"/>
          <w:szCs w:val="30"/>
        </w:rPr>
        <w:t>（</w:t>
      </w:r>
      <w:r>
        <w:rPr>
          <w:rStyle w:val="8"/>
          <w:rFonts w:hint="eastAsia" w:ascii="Times New Roman" w:hAnsi="Times New Roman" w:eastAsia="黑体"/>
          <w:color w:val="auto"/>
          <w:sz w:val="30"/>
          <w:szCs w:val="30"/>
          <w:lang w:eastAsia="zh-CN"/>
        </w:rPr>
        <w:t>五</w:t>
      </w:r>
      <w:r>
        <w:rPr>
          <w:rStyle w:val="8"/>
          <w:rFonts w:hint="eastAsia" w:ascii="Times New Roman" w:hAnsi="Times New Roman" w:eastAsia="黑体"/>
          <w:color w:val="auto"/>
          <w:sz w:val="30"/>
          <w:szCs w:val="30"/>
        </w:rPr>
        <w:t>）就业领域基层政务公开标准目录</w:t>
      </w:r>
      <w:r>
        <w:rPr>
          <w:rStyle w:val="8"/>
          <w:rFonts w:ascii="Times New Roman" w:hAnsi="Times New Roman" w:eastAsia="黑体"/>
          <w:color w:val="auto"/>
          <w:sz w:val="30"/>
          <w:szCs w:val="30"/>
        </w:rPr>
        <w:tab/>
      </w:r>
      <w:r>
        <w:rPr>
          <w:rStyle w:val="8"/>
          <w:rFonts w:ascii="Times New Roman" w:hAnsi="Times New Roman" w:eastAsia="黑体"/>
          <w:color w:val="auto"/>
          <w:sz w:val="30"/>
          <w:szCs w:val="30"/>
        </w:rPr>
        <w:fldChar w:fldCharType="end"/>
      </w:r>
      <w:r>
        <w:rPr>
          <w:rStyle w:val="8"/>
          <w:rFonts w:ascii="Times New Roman" w:hAnsi="Times New Roman" w:eastAsia="黑体"/>
          <w:color w:val="auto"/>
          <w:sz w:val="30"/>
          <w:szCs w:val="30"/>
        </w:rPr>
        <w:t>1</w:t>
      </w:r>
      <w:r>
        <w:rPr>
          <w:rStyle w:val="8"/>
          <w:rFonts w:hint="eastAsia" w:ascii="Times New Roman" w:hAnsi="Times New Roman" w:eastAsia="黑体"/>
          <w:color w:val="auto"/>
          <w:sz w:val="30"/>
          <w:szCs w:val="30"/>
          <w:lang w:val="en-US" w:eastAsia="zh-CN"/>
        </w:rPr>
        <w:t>3</w:t>
      </w:r>
    </w:p>
    <w:p w14:paraId="58A08CAD">
      <w:pPr>
        <w:pStyle w:val="5"/>
        <w:ind w:left="31680" w:right="31680"/>
        <w:rPr>
          <w:rStyle w:val="8"/>
          <w:rFonts w:hint="eastAsia" w:ascii="Times New Roman" w:hAnsi="Times New Roman" w:eastAsia="黑体"/>
          <w:color w:val="auto"/>
          <w:sz w:val="30"/>
          <w:szCs w:val="30"/>
          <w:lang w:eastAsia="zh-CN"/>
        </w:rPr>
      </w:pPr>
      <w:r>
        <w:fldChar w:fldCharType="begin"/>
      </w:r>
      <w:r>
        <w:instrText xml:space="preserve"> HYPERLINK \l "_Toc27704" </w:instrText>
      </w:r>
      <w:r>
        <w:fldChar w:fldCharType="separate"/>
      </w:r>
      <w:r>
        <w:rPr>
          <w:rStyle w:val="8"/>
          <w:rFonts w:hint="eastAsia" w:ascii="Times New Roman" w:hAnsi="Times New Roman" w:eastAsia="黑体"/>
          <w:color w:val="auto"/>
          <w:sz w:val="30"/>
          <w:szCs w:val="30"/>
        </w:rPr>
        <w:t>（</w:t>
      </w:r>
      <w:r>
        <w:rPr>
          <w:rStyle w:val="8"/>
          <w:rFonts w:hint="eastAsia" w:ascii="Times New Roman" w:hAnsi="Times New Roman" w:eastAsia="黑体"/>
          <w:color w:val="auto"/>
          <w:sz w:val="30"/>
          <w:szCs w:val="30"/>
          <w:lang w:eastAsia="zh-CN"/>
        </w:rPr>
        <w:t>六</w:t>
      </w:r>
      <w:r>
        <w:rPr>
          <w:rStyle w:val="8"/>
          <w:rFonts w:hint="eastAsia" w:ascii="Times New Roman" w:hAnsi="Times New Roman" w:eastAsia="黑体"/>
          <w:color w:val="auto"/>
          <w:sz w:val="30"/>
          <w:szCs w:val="30"/>
        </w:rPr>
        <w:t>）社会保险领域基层政务公开标准目录</w:t>
      </w:r>
      <w:r>
        <w:rPr>
          <w:rStyle w:val="8"/>
          <w:rFonts w:ascii="Times New Roman" w:hAnsi="Times New Roman" w:eastAsia="黑体"/>
          <w:color w:val="auto"/>
          <w:sz w:val="30"/>
          <w:szCs w:val="30"/>
        </w:rPr>
        <w:tab/>
      </w:r>
      <w:r>
        <w:rPr>
          <w:rStyle w:val="8"/>
          <w:rFonts w:ascii="Times New Roman" w:hAnsi="Times New Roman" w:eastAsia="黑体"/>
          <w:color w:val="auto"/>
          <w:sz w:val="30"/>
          <w:szCs w:val="30"/>
        </w:rPr>
        <w:fldChar w:fldCharType="end"/>
      </w:r>
      <w:r>
        <w:rPr>
          <w:rStyle w:val="8"/>
          <w:rFonts w:ascii="Times New Roman" w:hAnsi="Times New Roman" w:eastAsia="黑体"/>
          <w:color w:val="auto"/>
          <w:sz w:val="30"/>
          <w:szCs w:val="30"/>
        </w:rPr>
        <w:t>1</w:t>
      </w:r>
      <w:r>
        <w:rPr>
          <w:rStyle w:val="8"/>
          <w:rFonts w:hint="eastAsia" w:ascii="Times New Roman" w:hAnsi="Times New Roman" w:eastAsia="黑体"/>
          <w:color w:val="auto"/>
          <w:sz w:val="30"/>
          <w:szCs w:val="30"/>
          <w:lang w:val="en-US" w:eastAsia="zh-CN"/>
        </w:rPr>
        <w:t>5</w:t>
      </w:r>
    </w:p>
    <w:p w14:paraId="07D9A3E8">
      <w:pPr>
        <w:pStyle w:val="5"/>
        <w:ind w:right="31680"/>
        <w:rPr>
          <w:rStyle w:val="8"/>
          <w:rFonts w:hint="default" w:ascii="Times New Roman" w:hAnsi="Times New Roman" w:eastAsia="黑体"/>
          <w:color w:val="auto"/>
          <w:sz w:val="30"/>
          <w:szCs w:val="30"/>
          <w:lang w:val="en-US" w:eastAsia="zh-CN"/>
        </w:rPr>
      </w:pPr>
      <w:r>
        <w:fldChar w:fldCharType="begin"/>
      </w:r>
      <w:r>
        <w:instrText xml:space="preserve"> HYPERLINK \l "_Toc24697" </w:instrText>
      </w:r>
      <w:r>
        <w:fldChar w:fldCharType="separate"/>
      </w:r>
      <w:r>
        <w:rPr>
          <w:rStyle w:val="8"/>
          <w:rFonts w:hint="eastAsia" w:ascii="Times New Roman" w:hAnsi="Times New Roman" w:eastAsia="黑体"/>
          <w:color w:val="auto"/>
          <w:sz w:val="30"/>
          <w:szCs w:val="30"/>
        </w:rPr>
        <w:t>（</w:t>
      </w:r>
      <w:r>
        <w:rPr>
          <w:rStyle w:val="8"/>
          <w:rFonts w:hint="eastAsia" w:ascii="Times New Roman" w:hAnsi="Times New Roman" w:eastAsia="黑体"/>
          <w:color w:val="auto"/>
          <w:sz w:val="30"/>
          <w:szCs w:val="30"/>
          <w:lang w:eastAsia="zh-CN"/>
        </w:rPr>
        <w:t>七</w:t>
      </w:r>
      <w:r>
        <w:rPr>
          <w:rStyle w:val="8"/>
          <w:rFonts w:hint="eastAsia" w:ascii="Times New Roman" w:hAnsi="Times New Roman" w:eastAsia="黑体"/>
          <w:color w:val="auto"/>
          <w:sz w:val="30"/>
          <w:szCs w:val="30"/>
        </w:rPr>
        <w:t>）安全生产领域基层政务公开标准目录</w:t>
      </w:r>
      <w:r>
        <w:rPr>
          <w:rStyle w:val="8"/>
          <w:rFonts w:ascii="Times New Roman" w:hAnsi="Times New Roman" w:eastAsia="黑体"/>
          <w:color w:val="auto"/>
          <w:sz w:val="30"/>
          <w:szCs w:val="30"/>
        </w:rPr>
        <w:tab/>
      </w:r>
      <w:r>
        <w:rPr>
          <w:rStyle w:val="8"/>
          <w:rFonts w:ascii="Times New Roman" w:hAnsi="Times New Roman" w:eastAsia="黑体"/>
          <w:color w:val="auto"/>
          <w:sz w:val="30"/>
          <w:szCs w:val="30"/>
        </w:rPr>
        <w:fldChar w:fldCharType="end"/>
      </w:r>
      <w:r>
        <w:rPr>
          <w:rStyle w:val="8"/>
          <w:rFonts w:hint="eastAsia" w:ascii="Times New Roman" w:hAnsi="Times New Roman" w:eastAsia="黑体"/>
          <w:color w:val="auto"/>
          <w:sz w:val="30"/>
          <w:szCs w:val="30"/>
          <w:lang w:val="en-US" w:eastAsia="zh-CN"/>
        </w:rPr>
        <w:t>17</w:t>
      </w:r>
    </w:p>
    <w:p w14:paraId="098BB83A">
      <w:pPr>
        <w:pStyle w:val="5"/>
        <w:ind w:left="31680" w:right="31680"/>
        <w:rPr>
          <w:rStyle w:val="8"/>
          <w:rFonts w:hint="default" w:ascii="Times New Roman" w:hAnsi="Times New Roman" w:eastAsia="黑体"/>
          <w:color w:val="auto"/>
          <w:sz w:val="30"/>
          <w:szCs w:val="30"/>
          <w:lang w:val="en-US" w:eastAsia="zh-CN"/>
        </w:rPr>
      </w:pPr>
      <w:r>
        <w:fldChar w:fldCharType="begin"/>
      </w:r>
      <w:r>
        <w:instrText xml:space="preserve"> HYPERLINK \l "_Toc2518" </w:instrText>
      </w:r>
      <w:r>
        <w:fldChar w:fldCharType="separate"/>
      </w:r>
      <w:r>
        <w:rPr>
          <w:rStyle w:val="8"/>
          <w:rFonts w:hint="eastAsia" w:ascii="Times New Roman" w:hAnsi="Times New Roman" w:eastAsia="黑体"/>
          <w:color w:val="auto"/>
          <w:sz w:val="30"/>
          <w:szCs w:val="30"/>
        </w:rPr>
        <w:t>（</w:t>
      </w:r>
      <w:r>
        <w:rPr>
          <w:rStyle w:val="8"/>
          <w:rFonts w:hint="eastAsia" w:ascii="Times New Roman" w:hAnsi="Times New Roman" w:eastAsia="黑体"/>
          <w:color w:val="auto"/>
          <w:sz w:val="30"/>
          <w:szCs w:val="30"/>
          <w:lang w:eastAsia="zh-CN"/>
        </w:rPr>
        <w:t>八</w:t>
      </w:r>
      <w:r>
        <w:rPr>
          <w:rStyle w:val="8"/>
          <w:rFonts w:hint="eastAsia" w:ascii="Times New Roman" w:hAnsi="Times New Roman" w:eastAsia="黑体"/>
          <w:color w:val="auto"/>
          <w:sz w:val="30"/>
          <w:szCs w:val="30"/>
        </w:rPr>
        <w:t>）救灾领域基层政务公开标准目录</w:t>
      </w:r>
      <w:r>
        <w:rPr>
          <w:rStyle w:val="8"/>
          <w:rFonts w:ascii="Times New Roman" w:hAnsi="Times New Roman" w:eastAsia="黑体"/>
          <w:color w:val="auto"/>
          <w:sz w:val="30"/>
          <w:szCs w:val="30"/>
        </w:rPr>
        <w:tab/>
      </w:r>
      <w:r>
        <w:rPr>
          <w:rStyle w:val="8"/>
          <w:rFonts w:ascii="Times New Roman" w:hAnsi="Times New Roman" w:eastAsia="黑体"/>
          <w:color w:val="auto"/>
          <w:sz w:val="30"/>
          <w:szCs w:val="30"/>
        </w:rPr>
        <w:fldChar w:fldCharType="end"/>
      </w:r>
      <w:r>
        <w:rPr>
          <w:rStyle w:val="8"/>
          <w:rFonts w:hint="eastAsia" w:ascii="Times New Roman" w:hAnsi="Times New Roman" w:eastAsia="黑体"/>
          <w:color w:val="auto"/>
          <w:sz w:val="30"/>
          <w:szCs w:val="30"/>
          <w:lang w:val="en-US" w:eastAsia="zh-CN"/>
        </w:rPr>
        <w:t>20</w:t>
      </w:r>
    </w:p>
    <w:p w14:paraId="14B00B1E">
      <w:pPr>
        <w:pStyle w:val="5"/>
        <w:ind w:left="31680" w:right="31680"/>
        <w:rPr>
          <w:rStyle w:val="8"/>
          <w:rFonts w:hint="eastAsia" w:ascii="Times New Roman" w:hAnsi="Times New Roman" w:eastAsia="黑体"/>
          <w:color w:val="auto"/>
          <w:sz w:val="30"/>
          <w:szCs w:val="30"/>
          <w:lang w:eastAsia="zh-CN"/>
        </w:rPr>
      </w:pPr>
      <w:r>
        <w:fldChar w:fldCharType="begin"/>
      </w:r>
      <w:r>
        <w:instrText xml:space="preserve"> HYPERLINK \l "_Toc17265" </w:instrText>
      </w:r>
      <w:r>
        <w:fldChar w:fldCharType="separate"/>
      </w:r>
      <w:r>
        <w:rPr>
          <w:rStyle w:val="8"/>
          <w:rFonts w:hint="eastAsia" w:ascii="Times New Roman" w:hAnsi="Times New Roman" w:eastAsia="黑体"/>
          <w:color w:val="auto"/>
          <w:sz w:val="30"/>
          <w:szCs w:val="30"/>
        </w:rPr>
        <w:t>（</w:t>
      </w:r>
      <w:r>
        <w:rPr>
          <w:rStyle w:val="8"/>
          <w:rFonts w:hint="eastAsia" w:ascii="Times New Roman" w:hAnsi="Times New Roman" w:eastAsia="黑体"/>
          <w:color w:val="auto"/>
          <w:sz w:val="30"/>
          <w:szCs w:val="30"/>
          <w:lang w:eastAsia="zh-CN"/>
        </w:rPr>
        <w:t>九</w:t>
      </w:r>
      <w:r>
        <w:rPr>
          <w:rStyle w:val="8"/>
          <w:rFonts w:hint="eastAsia" w:ascii="Times New Roman" w:hAnsi="Times New Roman" w:eastAsia="黑体"/>
          <w:color w:val="auto"/>
          <w:sz w:val="30"/>
          <w:szCs w:val="30"/>
        </w:rPr>
        <w:t>）食品药品监管领域基层政务公开标准目录</w:t>
      </w:r>
      <w:r>
        <w:rPr>
          <w:rStyle w:val="8"/>
          <w:rFonts w:ascii="Times New Roman" w:hAnsi="Times New Roman" w:eastAsia="黑体"/>
          <w:color w:val="auto"/>
          <w:sz w:val="30"/>
          <w:szCs w:val="30"/>
        </w:rPr>
        <w:tab/>
      </w:r>
      <w:r>
        <w:rPr>
          <w:rStyle w:val="8"/>
          <w:rFonts w:ascii="Times New Roman" w:hAnsi="Times New Roman" w:eastAsia="黑体"/>
          <w:color w:val="auto"/>
          <w:sz w:val="30"/>
          <w:szCs w:val="30"/>
        </w:rPr>
        <w:fldChar w:fldCharType="end"/>
      </w:r>
      <w:r>
        <w:rPr>
          <w:rStyle w:val="8"/>
          <w:rFonts w:ascii="Times New Roman" w:hAnsi="Times New Roman" w:eastAsia="黑体"/>
          <w:color w:val="auto"/>
          <w:sz w:val="30"/>
          <w:szCs w:val="30"/>
        </w:rPr>
        <w:t>2</w:t>
      </w:r>
      <w:r>
        <w:rPr>
          <w:rStyle w:val="8"/>
          <w:rFonts w:hint="eastAsia" w:ascii="Times New Roman" w:hAnsi="Times New Roman" w:eastAsia="黑体"/>
          <w:color w:val="auto"/>
          <w:sz w:val="30"/>
          <w:szCs w:val="30"/>
          <w:lang w:val="en-US" w:eastAsia="zh-CN"/>
        </w:rPr>
        <w:t>4</w:t>
      </w:r>
    </w:p>
    <w:p w14:paraId="033B5574">
      <w:pPr>
        <w:pStyle w:val="5"/>
        <w:ind w:left="31680" w:right="31680"/>
        <w:rPr>
          <w:rStyle w:val="8"/>
          <w:rFonts w:hint="default" w:ascii="Times New Roman" w:hAnsi="Times New Roman" w:eastAsia="黑体"/>
          <w:color w:val="auto"/>
          <w:sz w:val="30"/>
          <w:szCs w:val="30"/>
          <w:lang w:val="en-US" w:eastAsia="zh-CN"/>
        </w:rPr>
      </w:pPr>
      <w:r>
        <w:fldChar w:fldCharType="begin"/>
      </w:r>
      <w:r>
        <w:instrText xml:space="preserve"> HYPERLINK \l "_Toc24724711" </w:instrText>
      </w:r>
      <w:r>
        <w:fldChar w:fldCharType="separate"/>
      </w:r>
      <w:r>
        <w:rPr>
          <w:rStyle w:val="8"/>
          <w:rFonts w:hint="eastAsia" w:ascii="Times New Roman" w:hAnsi="Times New Roman" w:eastAsia="黑体"/>
          <w:color w:val="auto"/>
          <w:sz w:val="30"/>
          <w:szCs w:val="30"/>
        </w:rPr>
        <w:t>（十）公共资源交易领域基层政务公开标准目录</w:t>
      </w:r>
      <w:r>
        <w:rPr>
          <w:rFonts w:ascii="Times New Roman" w:hAnsi="Times New Roman" w:eastAsia="黑体"/>
          <w:sz w:val="30"/>
          <w:szCs w:val="30"/>
        </w:rPr>
        <w:tab/>
      </w:r>
      <w:r>
        <w:rPr>
          <w:rFonts w:ascii="Times New Roman" w:hAnsi="Times New Roman" w:eastAsia="黑体"/>
          <w:sz w:val="30"/>
          <w:szCs w:val="30"/>
        </w:rPr>
        <w:fldChar w:fldCharType="end"/>
      </w:r>
      <w:r>
        <w:rPr>
          <w:rStyle w:val="8"/>
          <w:rFonts w:hint="eastAsia" w:ascii="Times New Roman" w:hAnsi="Times New Roman" w:eastAsia="黑体"/>
          <w:color w:val="auto"/>
          <w:sz w:val="30"/>
          <w:szCs w:val="30"/>
          <w:lang w:val="en-US" w:eastAsia="zh-CN"/>
        </w:rPr>
        <w:t>27</w:t>
      </w:r>
    </w:p>
    <w:p w14:paraId="405212AB">
      <w:pPr>
        <w:spacing w:line="700" w:lineRule="exact"/>
        <w:ind w:firstLine="315" w:firstLineChars="150"/>
        <w:rPr>
          <w:rFonts w:hint="default" w:ascii="Times New Roman" w:hAnsi="Times New Roman" w:eastAsia="黑体"/>
          <w:sz w:val="30"/>
          <w:szCs w:val="30"/>
          <w:lang w:val="en-US" w:eastAsia="zh-CN"/>
        </w:rPr>
      </w:pPr>
      <w:r>
        <w:fldChar w:fldCharType="begin"/>
      </w:r>
      <w:r>
        <w:instrText xml:space="preserve"> HYPERLINK \l "_Toc24724718" </w:instrText>
      </w:r>
      <w:r>
        <w:fldChar w:fldCharType="separate"/>
      </w:r>
      <w:r>
        <w:rPr>
          <w:rFonts w:hint="eastAsia" w:ascii="Times New Roman" w:hAnsi="Times New Roman" w:eastAsia="黑体" w:cs="黑体"/>
          <w:sz w:val="30"/>
          <w:szCs w:val="30"/>
        </w:rPr>
        <w:t>（十</w:t>
      </w:r>
      <w:r>
        <w:rPr>
          <w:rFonts w:hint="eastAsia" w:ascii="Times New Roman" w:hAnsi="Times New Roman" w:eastAsia="黑体" w:cs="黑体"/>
          <w:sz w:val="30"/>
          <w:szCs w:val="30"/>
          <w:lang w:val="en-US" w:eastAsia="zh-CN"/>
        </w:rPr>
        <w:t>一</w:t>
      </w:r>
      <w:r>
        <w:rPr>
          <w:rFonts w:hint="eastAsia" w:ascii="Times New Roman" w:hAnsi="Times New Roman" w:eastAsia="黑体" w:cs="黑体"/>
          <w:sz w:val="30"/>
          <w:szCs w:val="30"/>
        </w:rPr>
        <w:t>）</w:t>
      </w:r>
      <w:r>
        <w:rPr>
          <w:rFonts w:hint="eastAsia" w:ascii="Times New Roman" w:hAnsi="Times New Roman" w:eastAsia="黑体" w:cs="黑体"/>
          <w:sz w:val="30"/>
          <w:szCs w:val="30"/>
        </w:rPr>
        <w:fldChar w:fldCharType="end"/>
      </w:r>
      <w:r>
        <w:rPr>
          <w:rStyle w:val="8"/>
          <w:rFonts w:hint="eastAsia" w:ascii="Times New Roman" w:hAnsi="Times New Roman" w:eastAsia="黑体"/>
          <w:color w:val="auto"/>
          <w:sz w:val="30"/>
          <w:szCs w:val="30"/>
          <w:u w:val="none"/>
        </w:rPr>
        <w:t>财政预决算领域基层政务公开标准目录</w:t>
      </w:r>
      <w:r>
        <w:rPr>
          <w:rStyle w:val="8"/>
          <w:rFonts w:ascii="Times New Roman" w:hAnsi="Times New Roman" w:eastAsia="黑体"/>
          <w:color w:val="auto"/>
          <w:sz w:val="30"/>
          <w:szCs w:val="30"/>
          <w:u w:val="none"/>
        </w:rPr>
        <w:t>........................................................................................................</w:t>
      </w:r>
      <w:r>
        <w:rPr>
          <w:rFonts w:hint="eastAsia" w:ascii="Times New Roman" w:hAnsi="Times New Roman" w:eastAsia="黑体"/>
          <w:sz w:val="30"/>
          <w:szCs w:val="30"/>
          <w:u w:val="single"/>
          <w:lang w:val="en-US" w:eastAsia="zh-CN"/>
        </w:rPr>
        <w:t>30</w:t>
      </w:r>
    </w:p>
    <w:p w14:paraId="14B48E97">
      <w:pPr>
        <w:spacing w:line="700" w:lineRule="exact"/>
        <w:ind w:firstLine="300" w:firstLineChars="100"/>
        <w:rPr>
          <w:rFonts w:hint="eastAsia" w:ascii="Times New Roman" w:hAnsi="Times New Roman" w:eastAsia="黑体"/>
          <w:sz w:val="30"/>
          <w:szCs w:val="30"/>
          <w:u w:val="single"/>
          <w:lang w:val="en-US" w:eastAsia="zh-CN"/>
        </w:rPr>
      </w:pPr>
      <w:r>
        <w:rPr>
          <w:rFonts w:hint="eastAsia" w:ascii="Times New Roman" w:hAnsi="Times New Roman" w:eastAsia="黑体" w:cs="黑体"/>
          <w:sz w:val="30"/>
          <w:szCs w:val="30"/>
        </w:rPr>
        <w:t>（十</w:t>
      </w:r>
      <w:r>
        <w:rPr>
          <w:rFonts w:hint="eastAsia" w:ascii="Times New Roman" w:hAnsi="Times New Roman" w:eastAsia="黑体" w:cs="黑体"/>
          <w:sz w:val="30"/>
          <w:szCs w:val="30"/>
          <w:lang w:val="en-US" w:eastAsia="zh-CN"/>
        </w:rPr>
        <w:t>二</w:t>
      </w:r>
      <w:r>
        <w:rPr>
          <w:rFonts w:hint="eastAsia" w:ascii="Times New Roman" w:hAnsi="Times New Roman" w:eastAsia="黑体" w:cs="黑体"/>
          <w:sz w:val="30"/>
          <w:szCs w:val="30"/>
        </w:rPr>
        <w:t>）</w:t>
      </w:r>
      <w:r>
        <w:rPr>
          <w:rFonts w:hint="eastAsia" w:ascii="Times New Roman" w:hAnsi="Times New Roman" w:eastAsia="黑体"/>
          <w:sz w:val="30"/>
          <w:szCs w:val="30"/>
        </w:rPr>
        <w:t>生态环境领域基层政务公开标准目录</w:t>
      </w:r>
      <w:r>
        <w:rPr>
          <w:rFonts w:ascii="Times New Roman" w:hAnsi="Times New Roman" w:eastAsia="黑体"/>
          <w:sz w:val="30"/>
          <w:szCs w:val="30"/>
        </w:rPr>
        <w:t>............................................................................................................</w:t>
      </w:r>
      <w:r>
        <w:rPr>
          <w:rFonts w:ascii="Times New Roman" w:hAnsi="Times New Roman" w:eastAsia="黑体"/>
          <w:sz w:val="30"/>
          <w:szCs w:val="30"/>
          <w:u w:val="single"/>
        </w:rPr>
        <w:t>3</w:t>
      </w:r>
      <w:r>
        <w:rPr>
          <w:rFonts w:hint="eastAsia" w:ascii="Times New Roman" w:hAnsi="Times New Roman" w:eastAsia="黑体"/>
          <w:sz w:val="30"/>
          <w:szCs w:val="30"/>
          <w:u w:val="single"/>
          <w:lang w:val="en-US" w:eastAsia="zh-CN"/>
        </w:rPr>
        <w:t>2</w:t>
      </w:r>
    </w:p>
    <w:p w14:paraId="38578BEF">
      <w:pPr>
        <w:spacing w:line="700" w:lineRule="exact"/>
        <w:ind w:firstLine="300" w:firstLineChars="100"/>
        <w:rPr>
          <w:rStyle w:val="8"/>
          <w:rFonts w:hint="eastAsia" w:ascii="Times New Roman" w:hAnsi="Times New Roman" w:eastAsia="黑体"/>
          <w:color w:val="auto"/>
          <w:sz w:val="30"/>
          <w:szCs w:val="30"/>
        </w:rPr>
        <w:sectPr>
          <w:footerReference r:id="rId8" w:type="first"/>
          <w:footerReference r:id="rId7" w:type="default"/>
          <w:pgSz w:w="16838" w:h="11906" w:orient="landscape"/>
          <w:pgMar w:top="1134" w:right="1134" w:bottom="1134" w:left="1134" w:header="851" w:footer="992" w:gutter="0"/>
          <w:pgNumType w:start="1"/>
          <w:cols w:space="0" w:num="1"/>
          <w:rtlGutter w:val="0"/>
          <w:docGrid w:type="lines" w:linePitch="312" w:charSpace="0"/>
        </w:sectPr>
      </w:pPr>
    </w:p>
    <w:p w14:paraId="7670507C">
      <w:pPr>
        <w:spacing w:line="700" w:lineRule="exact"/>
        <w:ind w:firstLine="300" w:firstLineChars="100"/>
        <w:rPr>
          <w:rFonts w:hint="default" w:ascii="Times New Roman" w:hAnsi="Times New Roman" w:eastAsia="黑体"/>
          <w:sz w:val="30"/>
          <w:szCs w:val="30"/>
          <w:lang w:val="en-US" w:eastAsia="zh-CN"/>
        </w:rPr>
      </w:pPr>
      <w:r>
        <w:rPr>
          <w:rStyle w:val="8"/>
          <w:rFonts w:hint="eastAsia" w:ascii="Times New Roman" w:hAnsi="Times New Roman" w:eastAsia="黑体"/>
          <w:color w:val="auto"/>
          <w:sz w:val="30"/>
          <w:szCs w:val="30"/>
        </w:rPr>
        <w:t>（十</w:t>
      </w:r>
      <w:r>
        <w:rPr>
          <w:rStyle w:val="8"/>
          <w:rFonts w:hint="eastAsia" w:ascii="Times New Roman" w:hAnsi="Times New Roman" w:eastAsia="黑体"/>
          <w:color w:val="auto"/>
          <w:sz w:val="30"/>
          <w:szCs w:val="30"/>
          <w:lang w:val="en-US" w:eastAsia="zh-CN"/>
        </w:rPr>
        <w:t>三</w:t>
      </w:r>
      <w:r>
        <w:rPr>
          <w:rStyle w:val="8"/>
          <w:rFonts w:hint="eastAsia" w:ascii="Times New Roman" w:hAnsi="Times New Roman" w:eastAsia="黑体"/>
          <w:color w:val="auto"/>
          <w:sz w:val="30"/>
          <w:szCs w:val="30"/>
        </w:rPr>
        <w:t>）涉农补贴领域基层政务公开标准目录</w:t>
      </w:r>
      <w:r>
        <w:rPr>
          <w:rStyle w:val="8"/>
          <w:rFonts w:ascii="Times New Roman" w:hAnsi="Times New Roman" w:eastAsia="黑体"/>
          <w:color w:val="auto"/>
          <w:sz w:val="30"/>
          <w:szCs w:val="30"/>
          <w:u w:val="none"/>
        </w:rPr>
        <w:t>..........................................................................................................</w:t>
      </w:r>
      <w:r>
        <w:rPr>
          <w:rFonts w:hint="eastAsia" w:ascii="Times New Roman" w:hAnsi="Times New Roman" w:eastAsia="黑体"/>
          <w:sz w:val="30"/>
          <w:szCs w:val="30"/>
          <w:u w:val="single"/>
          <w:lang w:val="en-US" w:eastAsia="zh-CN"/>
        </w:rPr>
        <w:t>35</w:t>
      </w:r>
    </w:p>
    <w:p w14:paraId="176B820D">
      <w:pPr>
        <w:spacing w:line="700" w:lineRule="exact"/>
        <w:ind w:firstLine="300" w:firstLineChars="100"/>
        <w:rPr>
          <w:rFonts w:hint="default" w:ascii="Times New Roman" w:hAnsi="Times New Roman" w:eastAsia="黑体"/>
          <w:sz w:val="30"/>
          <w:szCs w:val="30"/>
          <w:lang w:val="en-US" w:eastAsia="zh-CN"/>
        </w:rPr>
      </w:pPr>
      <w:r>
        <w:rPr>
          <w:rStyle w:val="8"/>
          <w:rFonts w:hint="eastAsia" w:ascii="Times New Roman" w:hAnsi="Times New Roman" w:eastAsia="黑体"/>
          <w:color w:val="auto"/>
          <w:sz w:val="30"/>
          <w:szCs w:val="30"/>
        </w:rPr>
        <w:t>（十</w:t>
      </w:r>
      <w:r>
        <w:rPr>
          <w:rStyle w:val="8"/>
          <w:rFonts w:hint="eastAsia" w:ascii="Times New Roman" w:hAnsi="Times New Roman" w:eastAsia="黑体"/>
          <w:color w:val="auto"/>
          <w:sz w:val="30"/>
          <w:szCs w:val="30"/>
          <w:lang w:val="en-US" w:eastAsia="zh-CN"/>
        </w:rPr>
        <w:t>四</w:t>
      </w:r>
      <w:r>
        <w:rPr>
          <w:rStyle w:val="8"/>
          <w:rFonts w:hint="eastAsia" w:ascii="Times New Roman" w:hAnsi="Times New Roman" w:eastAsia="黑体"/>
          <w:color w:val="auto"/>
          <w:sz w:val="30"/>
          <w:szCs w:val="30"/>
        </w:rPr>
        <w:t>）卫生健康领域基层政务公开标准目录</w:t>
      </w:r>
      <w:r>
        <w:rPr>
          <w:rStyle w:val="8"/>
          <w:rFonts w:ascii="Times New Roman" w:hAnsi="Times New Roman" w:eastAsia="黑体"/>
          <w:color w:val="auto"/>
          <w:sz w:val="30"/>
          <w:szCs w:val="30"/>
          <w:u w:val="none"/>
        </w:rPr>
        <w:t>..........................................................................................................</w:t>
      </w:r>
      <w:r>
        <w:rPr>
          <w:rFonts w:hint="eastAsia" w:ascii="Times New Roman" w:hAnsi="Times New Roman" w:eastAsia="黑体"/>
          <w:sz w:val="30"/>
          <w:szCs w:val="30"/>
          <w:u w:val="single"/>
          <w:lang w:val="en-US" w:eastAsia="zh-CN"/>
        </w:rPr>
        <w:t>37</w:t>
      </w:r>
    </w:p>
    <w:p w14:paraId="6FDBA9B6">
      <w:pPr>
        <w:spacing w:line="700" w:lineRule="exact"/>
        <w:ind w:firstLine="300" w:firstLineChars="100"/>
        <w:rPr>
          <w:rStyle w:val="8"/>
          <w:rFonts w:ascii="Times New Roman" w:hAnsi="Times New Roman" w:eastAsia="黑体"/>
          <w:color w:val="auto"/>
          <w:sz w:val="30"/>
          <w:szCs w:val="30"/>
        </w:rPr>
      </w:pPr>
      <w:r>
        <w:rPr>
          <w:rStyle w:val="8"/>
          <w:rFonts w:hint="eastAsia" w:ascii="Times New Roman" w:hAnsi="Times New Roman" w:eastAsia="黑体"/>
          <w:color w:val="auto"/>
          <w:sz w:val="30"/>
          <w:szCs w:val="30"/>
        </w:rPr>
        <w:t>（十</w:t>
      </w:r>
      <w:r>
        <w:rPr>
          <w:rStyle w:val="8"/>
          <w:rFonts w:hint="eastAsia" w:ascii="Times New Roman" w:hAnsi="Times New Roman" w:eastAsia="黑体"/>
          <w:color w:val="auto"/>
          <w:sz w:val="30"/>
          <w:szCs w:val="30"/>
          <w:lang w:val="en-US" w:eastAsia="zh-CN"/>
        </w:rPr>
        <w:t>五</w:t>
      </w:r>
      <w:r>
        <w:rPr>
          <w:rStyle w:val="8"/>
          <w:rFonts w:hint="eastAsia" w:ascii="Times New Roman" w:hAnsi="Times New Roman" w:eastAsia="黑体"/>
          <w:color w:val="auto"/>
          <w:sz w:val="30"/>
          <w:szCs w:val="30"/>
        </w:rPr>
        <w:t>）水</w:t>
      </w:r>
      <w:r>
        <w:rPr>
          <w:rStyle w:val="8"/>
          <w:rFonts w:hint="eastAsia" w:ascii="Times New Roman" w:hAnsi="Times New Roman" w:eastAsia="黑体"/>
          <w:color w:val="auto"/>
          <w:spacing w:val="-11"/>
          <w:sz w:val="30"/>
          <w:szCs w:val="30"/>
        </w:rPr>
        <w:t>利领域基层政务公开标准目</w:t>
      </w:r>
      <w:r>
        <w:rPr>
          <w:rStyle w:val="8"/>
          <w:rFonts w:hint="eastAsia" w:ascii="Times New Roman" w:hAnsi="Times New Roman" w:eastAsia="黑体"/>
          <w:color w:val="auto"/>
          <w:sz w:val="30"/>
          <w:szCs w:val="30"/>
        </w:rPr>
        <w:t>录</w:t>
      </w:r>
      <w:r>
        <w:rPr>
          <w:rStyle w:val="8"/>
          <w:rFonts w:ascii="Times New Roman" w:hAnsi="Times New Roman" w:eastAsia="黑体"/>
          <w:color w:val="auto"/>
          <w:sz w:val="30"/>
          <w:szCs w:val="30"/>
          <w:u w:val="none"/>
        </w:rPr>
        <w:t>......................................................................................................................</w:t>
      </w:r>
      <w:r>
        <w:rPr>
          <w:rStyle w:val="8"/>
          <w:rFonts w:hint="eastAsia" w:ascii="Times New Roman" w:hAnsi="Times New Roman" w:eastAsia="黑体"/>
          <w:color w:val="auto"/>
          <w:sz w:val="30"/>
          <w:szCs w:val="30"/>
          <w:lang w:val="en-US" w:eastAsia="zh-CN"/>
        </w:rPr>
        <w:t>38</w:t>
      </w:r>
      <w:r>
        <w:rPr>
          <w:rStyle w:val="8"/>
          <w:rFonts w:ascii="Times New Roman" w:hAnsi="Times New Roman" w:eastAsia="黑体"/>
          <w:color w:val="auto"/>
          <w:sz w:val="30"/>
          <w:szCs w:val="30"/>
        </w:rPr>
        <w:fldChar w:fldCharType="end"/>
      </w:r>
    </w:p>
    <w:p w14:paraId="7B573F8B">
      <w:pPr>
        <w:spacing w:line="700" w:lineRule="exact"/>
        <w:ind w:firstLine="300" w:firstLineChars="100"/>
        <w:rPr>
          <w:rStyle w:val="8"/>
          <w:rFonts w:ascii="Times New Roman" w:hAnsi="Times New Roman" w:eastAsia="黑体"/>
          <w:color w:val="auto"/>
          <w:sz w:val="30"/>
          <w:szCs w:val="30"/>
          <w:u w:val="none"/>
        </w:rPr>
        <w:sectPr>
          <w:footerReference r:id="rId9" w:type="default"/>
          <w:pgSz w:w="16838" w:h="11906" w:orient="landscape"/>
          <w:pgMar w:top="1134" w:right="1134" w:bottom="1134" w:left="1134" w:header="851" w:footer="992" w:gutter="0"/>
          <w:pgNumType w:start="1"/>
          <w:cols w:space="0" w:num="1"/>
          <w:rtlGutter w:val="0"/>
          <w:docGrid w:type="lines" w:linePitch="312" w:charSpace="0"/>
        </w:sectPr>
      </w:pPr>
      <w:bookmarkStart w:id="0" w:name="OLE_LINK1"/>
      <w:r>
        <w:rPr>
          <w:rStyle w:val="8"/>
          <w:rFonts w:hint="eastAsia" w:ascii="Times New Roman" w:hAnsi="Times New Roman" w:eastAsia="黑体"/>
          <w:color w:val="auto"/>
          <w:sz w:val="30"/>
          <w:szCs w:val="30"/>
          <w:u w:val="none"/>
        </w:rPr>
        <w:t>（十</w:t>
      </w:r>
      <w:r>
        <w:rPr>
          <w:rStyle w:val="8"/>
          <w:rFonts w:hint="eastAsia" w:ascii="Times New Roman" w:hAnsi="Times New Roman" w:eastAsia="黑体"/>
          <w:color w:val="auto"/>
          <w:sz w:val="30"/>
          <w:szCs w:val="30"/>
          <w:u w:val="none"/>
          <w:lang w:val="en-US" w:eastAsia="zh-CN"/>
        </w:rPr>
        <w:t>六</w:t>
      </w:r>
      <w:r>
        <w:rPr>
          <w:rStyle w:val="8"/>
          <w:rFonts w:hint="eastAsia" w:ascii="Times New Roman" w:hAnsi="Times New Roman" w:eastAsia="黑体"/>
          <w:color w:val="auto"/>
          <w:sz w:val="30"/>
          <w:szCs w:val="30"/>
          <w:u w:val="none"/>
        </w:rPr>
        <w:t>）</w:t>
      </w:r>
      <w:r>
        <w:rPr>
          <w:rStyle w:val="8"/>
          <w:rFonts w:hint="eastAsia" w:ascii="Times New Roman" w:hAnsi="Times New Roman" w:eastAsia="黑体"/>
          <w:color w:val="auto"/>
          <w:sz w:val="30"/>
          <w:szCs w:val="30"/>
          <w:u w:val="none"/>
          <w:lang w:eastAsia="zh-CN"/>
        </w:rPr>
        <w:t>城市综合执法</w:t>
      </w:r>
      <w:r>
        <w:rPr>
          <w:rStyle w:val="8"/>
          <w:rFonts w:hint="eastAsia" w:ascii="Times New Roman" w:hAnsi="Times New Roman" w:eastAsia="黑体"/>
          <w:color w:val="auto"/>
          <w:spacing w:val="-11"/>
          <w:sz w:val="30"/>
          <w:szCs w:val="30"/>
          <w:u w:val="none"/>
        </w:rPr>
        <w:t>领域基层政务公开</w:t>
      </w:r>
      <w:bookmarkEnd w:id="0"/>
      <w:r>
        <w:rPr>
          <w:rStyle w:val="8"/>
          <w:rFonts w:hint="eastAsia" w:ascii="Times New Roman" w:hAnsi="Times New Roman" w:eastAsia="黑体"/>
          <w:color w:val="auto"/>
          <w:spacing w:val="-11"/>
          <w:sz w:val="30"/>
          <w:szCs w:val="30"/>
          <w:u w:val="none"/>
        </w:rPr>
        <w:t>标准目</w:t>
      </w:r>
      <w:r>
        <w:rPr>
          <w:rStyle w:val="8"/>
          <w:rFonts w:hint="eastAsia" w:ascii="Times New Roman" w:hAnsi="Times New Roman" w:eastAsia="黑体"/>
          <w:color w:val="auto"/>
          <w:sz w:val="30"/>
          <w:szCs w:val="30"/>
          <w:u w:val="none"/>
        </w:rPr>
        <w:t>录</w:t>
      </w:r>
      <w:r>
        <w:rPr>
          <w:rStyle w:val="8"/>
          <w:rFonts w:ascii="Times New Roman" w:hAnsi="Times New Roman" w:eastAsia="黑体"/>
          <w:color w:val="auto"/>
          <w:sz w:val="30"/>
          <w:szCs w:val="30"/>
          <w:u w:val="none"/>
        </w:rPr>
        <w:t>................................................</w:t>
      </w:r>
      <w:r>
        <w:rPr>
          <w:rStyle w:val="8"/>
          <w:rFonts w:hint="eastAsia" w:ascii="Times New Roman" w:hAnsi="Times New Roman" w:eastAsia="黑体"/>
          <w:color w:val="auto"/>
          <w:sz w:val="30"/>
          <w:szCs w:val="30"/>
          <w:u w:val="none"/>
          <w:lang w:val="en-US" w:eastAsia="zh-CN"/>
        </w:rPr>
        <w:t>.....</w:t>
      </w:r>
      <w:r>
        <w:rPr>
          <w:rStyle w:val="8"/>
          <w:rFonts w:ascii="Times New Roman" w:hAnsi="Times New Roman" w:eastAsia="黑体"/>
          <w:color w:val="auto"/>
          <w:sz w:val="30"/>
          <w:szCs w:val="30"/>
          <w:u w:val="none"/>
        </w:rPr>
        <w:t>.............................................</w:t>
      </w:r>
      <w:r>
        <w:rPr>
          <w:rStyle w:val="8"/>
          <w:rFonts w:hint="eastAsia" w:ascii="Times New Roman" w:hAnsi="Times New Roman" w:eastAsia="黑体"/>
          <w:color w:val="auto"/>
          <w:sz w:val="30"/>
          <w:szCs w:val="30"/>
          <w:u w:val="none"/>
          <w:lang w:val="en-US" w:eastAsia="zh-CN"/>
        </w:rPr>
        <w:t>39</w:t>
      </w:r>
    </w:p>
    <w:p w14:paraId="62C7FB6B">
      <w:pPr>
        <w:pStyle w:val="2"/>
        <w:jc w:val="center"/>
        <w:rPr>
          <w:rFonts w:ascii="Times New Roman" w:hAnsi="Times New Roman" w:eastAsia="方正小标宋_GBK"/>
          <w:sz w:val="30"/>
        </w:rPr>
      </w:pPr>
      <w:bookmarkStart w:id="1" w:name="_Toc22496"/>
      <w:r>
        <w:rPr>
          <w:rFonts w:hint="eastAsia" w:ascii="Times New Roman" w:hAnsi="Times New Roman" w:eastAsia="方正小标宋_GBK"/>
          <w:sz w:val="30"/>
        </w:rPr>
        <w:t>基本信息</w:t>
      </w:r>
    </w:p>
    <w:tbl>
      <w:tblPr>
        <w:tblStyle w:val="6"/>
        <w:tblW w:w="1382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5"/>
        <w:gridCol w:w="750"/>
        <w:gridCol w:w="733"/>
        <w:gridCol w:w="2035"/>
        <w:gridCol w:w="2520"/>
        <w:gridCol w:w="1620"/>
        <w:gridCol w:w="1475"/>
        <w:gridCol w:w="1840"/>
        <w:gridCol w:w="573"/>
        <w:gridCol w:w="627"/>
        <w:gridCol w:w="505"/>
        <w:gridCol w:w="668"/>
      </w:tblGrid>
      <w:tr w14:paraId="32451C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blHeader/>
          <w:jc w:val="center"/>
        </w:trPr>
        <w:tc>
          <w:tcPr>
            <w:tcW w:w="475" w:type="dxa"/>
            <w:vMerge w:val="restart"/>
            <w:vAlign w:val="center"/>
          </w:tcPr>
          <w:p w14:paraId="10468C6C">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483" w:type="dxa"/>
            <w:gridSpan w:val="2"/>
            <w:vAlign w:val="center"/>
          </w:tcPr>
          <w:p w14:paraId="7E8CF8C8">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035" w:type="dxa"/>
            <w:vMerge w:val="restart"/>
            <w:vAlign w:val="center"/>
          </w:tcPr>
          <w:p w14:paraId="782DE683">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520" w:type="dxa"/>
            <w:vMerge w:val="restart"/>
            <w:vAlign w:val="center"/>
          </w:tcPr>
          <w:p w14:paraId="173809AC">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14:paraId="739FEA63">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14:paraId="57B663AE">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14:paraId="5181FEAE">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14:paraId="58C584D3">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73" w:type="dxa"/>
            <w:gridSpan w:val="2"/>
            <w:vAlign w:val="center"/>
          </w:tcPr>
          <w:p w14:paraId="36FEF238">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r>
      <w:tr w14:paraId="18AB8D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475" w:type="dxa"/>
            <w:vMerge w:val="continue"/>
            <w:vAlign w:val="center"/>
          </w:tcPr>
          <w:p w14:paraId="7ACBA9B6">
            <w:pPr>
              <w:widowControl/>
              <w:jc w:val="center"/>
              <w:rPr>
                <w:rFonts w:ascii="Times New Roman" w:hAnsi="Times New Roman" w:eastAsia="黑体" w:cs="宋体"/>
                <w:kern w:val="0"/>
                <w:sz w:val="22"/>
              </w:rPr>
            </w:pPr>
          </w:p>
        </w:tc>
        <w:tc>
          <w:tcPr>
            <w:tcW w:w="750" w:type="dxa"/>
            <w:vAlign w:val="center"/>
          </w:tcPr>
          <w:p w14:paraId="1660D81C">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733" w:type="dxa"/>
            <w:vAlign w:val="center"/>
          </w:tcPr>
          <w:p w14:paraId="262D5BD5">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035" w:type="dxa"/>
            <w:vMerge w:val="continue"/>
            <w:vAlign w:val="center"/>
          </w:tcPr>
          <w:p w14:paraId="74DE456F">
            <w:pPr>
              <w:widowControl/>
              <w:jc w:val="center"/>
              <w:rPr>
                <w:rFonts w:ascii="Times New Roman" w:hAnsi="Times New Roman" w:eastAsia="黑体" w:cs="宋体"/>
                <w:kern w:val="0"/>
                <w:sz w:val="22"/>
              </w:rPr>
            </w:pPr>
          </w:p>
        </w:tc>
        <w:tc>
          <w:tcPr>
            <w:tcW w:w="2520" w:type="dxa"/>
            <w:vMerge w:val="continue"/>
            <w:vAlign w:val="center"/>
          </w:tcPr>
          <w:p w14:paraId="68937E02">
            <w:pPr>
              <w:widowControl/>
              <w:jc w:val="center"/>
              <w:rPr>
                <w:rFonts w:ascii="Times New Roman" w:hAnsi="Times New Roman" w:eastAsia="黑体" w:cs="宋体"/>
                <w:kern w:val="0"/>
                <w:sz w:val="22"/>
              </w:rPr>
            </w:pPr>
          </w:p>
        </w:tc>
        <w:tc>
          <w:tcPr>
            <w:tcW w:w="1620" w:type="dxa"/>
            <w:vMerge w:val="continue"/>
            <w:vAlign w:val="center"/>
          </w:tcPr>
          <w:p w14:paraId="4EE9F5FB">
            <w:pPr>
              <w:widowControl/>
              <w:jc w:val="center"/>
              <w:rPr>
                <w:rFonts w:ascii="Times New Roman" w:hAnsi="Times New Roman" w:eastAsia="黑体" w:cs="宋体"/>
                <w:kern w:val="0"/>
                <w:sz w:val="22"/>
              </w:rPr>
            </w:pPr>
          </w:p>
        </w:tc>
        <w:tc>
          <w:tcPr>
            <w:tcW w:w="1475" w:type="dxa"/>
            <w:vMerge w:val="continue"/>
            <w:vAlign w:val="center"/>
          </w:tcPr>
          <w:p w14:paraId="36C05E56">
            <w:pPr>
              <w:widowControl/>
              <w:jc w:val="center"/>
              <w:rPr>
                <w:rFonts w:ascii="Times New Roman" w:hAnsi="Times New Roman" w:eastAsia="黑体" w:cs="宋体"/>
                <w:kern w:val="0"/>
                <w:sz w:val="22"/>
              </w:rPr>
            </w:pPr>
          </w:p>
        </w:tc>
        <w:tc>
          <w:tcPr>
            <w:tcW w:w="1840" w:type="dxa"/>
            <w:vMerge w:val="continue"/>
            <w:vAlign w:val="center"/>
          </w:tcPr>
          <w:p w14:paraId="51471B03">
            <w:pPr>
              <w:widowControl/>
              <w:jc w:val="center"/>
              <w:rPr>
                <w:rFonts w:ascii="Times New Roman" w:hAnsi="Times New Roman" w:eastAsia="黑体" w:cs="宋体"/>
                <w:kern w:val="0"/>
                <w:sz w:val="22"/>
              </w:rPr>
            </w:pPr>
          </w:p>
        </w:tc>
        <w:tc>
          <w:tcPr>
            <w:tcW w:w="573" w:type="dxa"/>
            <w:vAlign w:val="center"/>
          </w:tcPr>
          <w:p w14:paraId="2E1BFD0B">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14:paraId="2ECA8007">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14:paraId="4C6F9373">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668" w:type="dxa"/>
            <w:vAlign w:val="center"/>
          </w:tcPr>
          <w:p w14:paraId="08A90E08">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r>
      <w:tr w14:paraId="0DE7DA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83" w:hRule="atLeast"/>
          <w:jc w:val="center"/>
        </w:trPr>
        <w:tc>
          <w:tcPr>
            <w:tcW w:w="475" w:type="dxa"/>
            <w:noWrap/>
            <w:vAlign w:val="center"/>
          </w:tcPr>
          <w:p w14:paraId="034A05A9">
            <w:pPr>
              <w:jc w:val="center"/>
              <w:rPr>
                <w:rFonts w:ascii="Times New Roman" w:hAnsi="Times New Roman" w:eastAsia="仿宋_GB2312" w:cs="宋体"/>
                <w:sz w:val="18"/>
                <w:szCs w:val="18"/>
              </w:rPr>
            </w:pPr>
            <w:r>
              <w:rPr>
                <w:rFonts w:ascii="Times New Roman" w:hAnsi="Times New Roman" w:eastAsia="仿宋_GB2312"/>
                <w:sz w:val="18"/>
                <w:szCs w:val="18"/>
              </w:rPr>
              <w:t>1</w:t>
            </w:r>
          </w:p>
        </w:tc>
        <w:tc>
          <w:tcPr>
            <w:tcW w:w="750" w:type="dxa"/>
            <w:vAlign w:val="center"/>
          </w:tcPr>
          <w:p w14:paraId="00FDFE29">
            <w:pPr>
              <w:widowControl/>
              <w:spacing w:line="240" w:lineRule="atLeast"/>
              <w:jc w:val="center"/>
              <w:textAlignment w:val="center"/>
              <w:rPr>
                <w:rFonts w:ascii="Times New Roman" w:hAnsi="Times New Roman" w:eastAsia="仿宋_GB2312"/>
                <w:sz w:val="18"/>
                <w:szCs w:val="18"/>
              </w:rPr>
            </w:pPr>
            <w:r>
              <w:rPr>
                <w:rFonts w:hint="eastAsia" w:ascii="Times New Roman" w:hAnsi="Times New Roman" w:eastAsia="仿宋_GB2312"/>
                <w:sz w:val="18"/>
                <w:szCs w:val="18"/>
              </w:rPr>
              <w:t>基本信息</w:t>
            </w:r>
          </w:p>
        </w:tc>
        <w:tc>
          <w:tcPr>
            <w:tcW w:w="733" w:type="dxa"/>
            <w:noWrap/>
            <w:vAlign w:val="center"/>
          </w:tcPr>
          <w:p w14:paraId="74E5D6A4">
            <w:pPr>
              <w:widowControl/>
              <w:spacing w:line="240" w:lineRule="atLeast"/>
              <w:jc w:val="center"/>
              <w:textAlignment w:val="center"/>
              <w:rPr>
                <w:rFonts w:ascii="Times New Roman" w:hAnsi="Times New Roman" w:eastAsia="仿宋_GB2312"/>
                <w:sz w:val="18"/>
                <w:szCs w:val="18"/>
              </w:rPr>
            </w:pPr>
            <w:r>
              <w:rPr>
                <w:rFonts w:hint="eastAsia" w:ascii="Times New Roman" w:hAnsi="Times New Roman" w:eastAsia="仿宋_GB2312"/>
                <w:sz w:val="18"/>
                <w:szCs w:val="18"/>
                <w:lang w:eastAsia="zh-CN"/>
              </w:rPr>
              <w:t>白沙洲街道</w:t>
            </w:r>
            <w:r>
              <w:rPr>
                <w:rFonts w:hint="eastAsia" w:ascii="Times New Roman" w:hAnsi="Times New Roman" w:eastAsia="仿宋_GB2312"/>
                <w:sz w:val="18"/>
                <w:szCs w:val="18"/>
              </w:rPr>
              <w:t>概况</w:t>
            </w:r>
          </w:p>
        </w:tc>
        <w:tc>
          <w:tcPr>
            <w:tcW w:w="2035" w:type="dxa"/>
            <w:vAlign w:val="center"/>
          </w:tcPr>
          <w:p w14:paraId="11DDE920">
            <w:pPr>
              <w:widowControl/>
              <w:spacing w:line="240" w:lineRule="atLeast"/>
              <w:textAlignment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rPr>
              <w:t>行政区划、自然地理（主要气候特点、河流分布情况等）、文化旅游</w:t>
            </w:r>
            <w:r>
              <w:rPr>
                <w:rFonts w:ascii="Times New Roman" w:hAnsi="Times New Roman" w:eastAsia="仿宋_GB2312"/>
                <w:sz w:val="18"/>
                <w:szCs w:val="18"/>
              </w:rPr>
              <w:t>(</w:t>
            </w:r>
            <w:r>
              <w:rPr>
                <w:rFonts w:hint="eastAsia" w:ascii="Times New Roman" w:hAnsi="Times New Roman" w:eastAsia="仿宋_GB2312"/>
                <w:sz w:val="18"/>
                <w:szCs w:val="18"/>
              </w:rPr>
              <w:t>主要文化设施、旅游景区景点等）、经济发展</w:t>
            </w:r>
            <w:r>
              <w:rPr>
                <w:rFonts w:ascii="Times New Roman" w:hAnsi="Times New Roman" w:eastAsia="仿宋_GB2312"/>
                <w:sz w:val="18"/>
                <w:szCs w:val="18"/>
              </w:rPr>
              <w:t>(</w:t>
            </w:r>
            <w:r>
              <w:rPr>
                <w:rFonts w:hint="eastAsia" w:ascii="Times New Roman" w:hAnsi="Times New Roman" w:eastAsia="仿宋_GB2312"/>
                <w:sz w:val="18"/>
                <w:szCs w:val="18"/>
              </w:rPr>
              <w:t>主要经济发展指标）</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社会事业</w:t>
            </w:r>
            <w:r>
              <w:rPr>
                <w:rFonts w:ascii="Times New Roman" w:hAnsi="Times New Roman" w:eastAsia="仿宋_GB2312"/>
                <w:sz w:val="18"/>
                <w:szCs w:val="18"/>
              </w:rPr>
              <w:t>(</w:t>
            </w:r>
            <w:r>
              <w:rPr>
                <w:rFonts w:hint="eastAsia" w:ascii="Times New Roman" w:hAnsi="Times New Roman" w:eastAsia="仿宋_GB2312"/>
                <w:sz w:val="18"/>
                <w:szCs w:val="18"/>
              </w:rPr>
              <w:t>教育、医疗、养老等社会事业发展情况等）</w:t>
            </w:r>
            <w:r>
              <w:rPr>
                <w:rFonts w:hint="eastAsia" w:ascii="Times New Roman" w:hAnsi="Times New Roman" w:eastAsia="仿宋_GB2312"/>
                <w:sz w:val="18"/>
                <w:szCs w:val="18"/>
                <w:lang w:eastAsia="zh-CN"/>
              </w:rPr>
              <w:t>。</w:t>
            </w:r>
          </w:p>
        </w:tc>
        <w:tc>
          <w:tcPr>
            <w:tcW w:w="2520" w:type="dxa"/>
            <w:vAlign w:val="center"/>
          </w:tcPr>
          <w:p w14:paraId="7EF0808D">
            <w:pPr>
              <w:widowControl/>
              <w:spacing w:line="240" w:lineRule="atLeast"/>
              <w:textAlignment w:val="center"/>
              <w:rPr>
                <w:rFonts w:ascii="Times New Roman" w:hAnsi="Times New Roman" w:eastAsia="仿宋_GB2312"/>
                <w:sz w:val="18"/>
                <w:szCs w:val="18"/>
              </w:rPr>
            </w:pPr>
            <w:r>
              <w:rPr>
                <w:rFonts w:hint="eastAsia" w:ascii="Times New Roman" w:hAnsi="Times New Roman" w:eastAsia="仿宋_GB2312"/>
                <w:sz w:val="18"/>
                <w:szCs w:val="18"/>
              </w:rPr>
              <w:t>《中华人民共和国政府信息公开条例》</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《湖南省实施</w:t>
            </w:r>
            <w:r>
              <w:rPr>
                <w:rFonts w:ascii="Times New Roman" w:hAnsi="Times New Roman" w:eastAsia="仿宋_GB2312"/>
                <w:sz w:val="18"/>
                <w:szCs w:val="18"/>
              </w:rPr>
              <w:t>&lt;</w:t>
            </w:r>
            <w:r>
              <w:rPr>
                <w:rFonts w:hint="eastAsia" w:ascii="Times New Roman" w:hAnsi="Times New Roman" w:eastAsia="仿宋_GB2312"/>
                <w:sz w:val="18"/>
                <w:szCs w:val="18"/>
              </w:rPr>
              <w:t>中华人民共和国政府信息公开条例</w:t>
            </w:r>
            <w:r>
              <w:rPr>
                <w:rFonts w:ascii="Times New Roman" w:hAnsi="Times New Roman" w:eastAsia="仿宋_GB2312"/>
                <w:sz w:val="18"/>
                <w:szCs w:val="18"/>
              </w:rPr>
              <w:t>&gt;</w:t>
            </w:r>
            <w:r>
              <w:rPr>
                <w:rFonts w:hint="eastAsia" w:ascii="Times New Roman" w:hAnsi="Times New Roman" w:eastAsia="仿宋_GB2312"/>
                <w:sz w:val="18"/>
                <w:szCs w:val="18"/>
              </w:rPr>
              <w:t>办法》等法律法规规章规范性文件</w:t>
            </w:r>
          </w:p>
        </w:tc>
        <w:tc>
          <w:tcPr>
            <w:tcW w:w="1620" w:type="dxa"/>
            <w:vAlign w:val="center"/>
          </w:tcPr>
          <w:p w14:paraId="60E9A147">
            <w:pPr>
              <w:widowControl/>
              <w:spacing w:line="240" w:lineRule="atLeast"/>
              <w:textAlignment w:val="center"/>
              <w:rPr>
                <w:rFonts w:ascii="Times New Roman" w:hAnsi="Times New Roman" w:eastAsia="仿宋_GB2312"/>
                <w:sz w:val="18"/>
                <w:szCs w:val="18"/>
              </w:rPr>
            </w:pPr>
            <w:r>
              <w:rPr>
                <w:rFonts w:hint="eastAsia" w:ascii="Times New Roman" w:hAnsi="Times New Roman" w:eastAsia="仿宋_GB2312"/>
                <w:sz w:val="18"/>
                <w:szCs w:val="18"/>
              </w:rPr>
              <w:t>信息产生、变更之日起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个工作日内公开，保持长期公开（相关政策法规另有规定的应从其规定）</w:t>
            </w:r>
          </w:p>
        </w:tc>
        <w:tc>
          <w:tcPr>
            <w:tcW w:w="1475" w:type="dxa"/>
            <w:vAlign w:val="center"/>
          </w:tcPr>
          <w:p w14:paraId="10D5128A">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白沙洲街道办事处</w:t>
            </w:r>
          </w:p>
        </w:tc>
        <w:tc>
          <w:tcPr>
            <w:tcW w:w="1840" w:type="dxa"/>
            <w:vAlign w:val="center"/>
          </w:tcPr>
          <w:p w14:paraId="0A11DE00">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rPr>
              <w:t>■政府网站</w:t>
            </w:r>
          </w:p>
          <w:p w14:paraId="42583144">
            <w:pPr>
              <w:jc w:val="left"/>
              <w:rPr>
                <w:rFonts w:ascii="Times New Roman" w:hAnsi="Times New Roman" w:eastAsia="仿宋_GB2312"/>
                <w:sz w:val="18"/>
                <w:szCs w:val="18"/>
              </w:rPr>
            </w:pPr>
          </w:p>
        </w:tc>
        <w:tc>
          <w:tcPr>
            <w:tcW w:w="573" w:type="dxa"/>
            <w:noWrap/>
            <w:vAlign w:val="center"/>
          </w:tcPr>
          <w:p w14:paraId="0244BA83">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noWrap/>
            <w:vAlign w:val="center"/>
          </w:tcPr>
          <w:p w14:paraId="22C56B6D">
            <w:pPr>
              <w:jc w:val="center"/>
              <w:rPr>
                <w:rFonts w:ascii="Times New Roman" w:hAnsi="Times New Roman" w:eastAsia="仿宋_GB2312" w:cs="宋体"/>
                <w:sz w:val="18"/>
                <w:szCs w:val="18"/>
              </w:rPr>
            </w:pPr>
          </w:p>
        </w:tc>
        <w:tc>
          <w:tcPr>
            <w:tcW w:w="505" w:type="dxa"/>
            <w:noWrap/>
            <w:vAlign w:val="center"/>
          </w:tcPr>
          <w:p w14:paraId="1694BE0E">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68" w:type="dxa"/>
            <w:noWrap/>
            <w:vAlign w:val="center"/>
          </w:tcPr>
          <w:p w14:paraId="7C0DFB8F">
            <w:pPr>
              <w:jc w:val="center"/>
              <w:rPr>
                <w:rFonts w:ascii="Times New Roman" w:hAnsi="Times New Roman" w:eastAsia="仿宋_GB2312" w:cs="宋体"/>
                <w:sz w:val="18"/>
                <w:szCs w:val="18"/>
              </w:rPr>
            </w:pPr>
          </w:p>
        </w:tc>
      </w:tr>
      <w:tr w14:paraId="6DBE90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2" w:hRule="atLeast"/>
          <w:jc w:val="center"/>
        </w:trPr>
        <w:tc>
          <w:tcPr>
            <w:tcW w:w="475" w:type="dxa"/>
            <w:noWrap/>
            <w:vAlign w:val="center"/>
          </w:tcPr>
          <w:p w14:paraId="458C8D2A">
            <w:pPr>
              <w:jc w:val="center"/>
              <w:rPr>
                <w:rFonts w:hint="default" w:ascii="Times New Roman" w:hAnsi="Times New Roman" w:eastAsia="仿宋_GB2312" w:cs="宋体"/>
                <w:sz w:val="18"/>
                <w:szCs w:val="18"/>
                <w:lang w:val="en-US" w:eastAsia="zh-CN"/>
              </w:rPr>
            </w:pPr>
            <w:r>
              <w:rPr>
                <w:rFonts w:hint="eastAsia" w:ascii="Times New Roman" w:hAnsi="Times New Roman" w:eastAsia="仿宋_GB2312"/>
                <w:sz w:val="18"/>
                <w:szCs w:val="18"/>
                <w:lang w:val="en-US" w:eastAsia="zh-CN"/>
              </w:rPr>
              <w:t xml:space="preserve">                                                                                                                                                                                                                                                                                                                                                                                                                                                                                                                                                                                                                                                                                                                                                                                                                                                                                                                                                                                                                                                                                                                                                                                                                                                                                                                                                                                                                                                                                                                                                                                                                                                                                                                                                                                                                                                                                                                                                                                                                                                                                                                                                                                                                                                                                                                                                                                                                                                                                                                                                                                                                                                                                                                                                                                                                                                                                                                                                                                                                                                                                                                                                                                                                                                                                                                                                                                                                                                                                                                                                                                                                                                                                                                                                                                                                                                                                                                                                                                                                                                                                                                                                                                                                </w:t>
            </w:r>
            <w:r>
              <w:rPr>
                <w:rFonts w:hint="eastAsia" w:ascii="Times New Roman" w:hAnsi="Times New Roman" w:eastAsia="仿宋_GB2312"/>
                <w:sz w:val="18"/>
                <w:szCs w:val="18"/>
                <w:lang w:val="en-US" w:eastAsia="zh-CN"/>
              </w:rPr>
              <w:t xml:space="preserve">                                                                                                                                                                                                                                                                                                                                                                                                                                                                                                                                                                                                                                                                                                                                                                                                                                                                                                                                                                                                                                                                                                                                                                                                                                                                                                                                                                                                                                                                                                                                                                                                                                                                                                                                                                                                                                                                                                                                                                                                                                                                                                                                                                                                                                                                                                                                                                                                                                                                                                                                                                                                                                                                                                                                                                                                                                                                                                                                                                                                                                                                                                                                                                                                                                                                                                                                                                                                                                                                                                                                                                                                                                                                                                                                                                                                                                                                                                                                                                                                                                                                                                                                                                                                                </w:t>
            </w:r>
            <w:r>
              <w:rPr>
                <w:rFonts w:hint="eastAsia" w:ascii="Times New Roman" w:hAnsi="Times New Roman" w:eastAsia="仿宋_GB2312"/>
                <w:sz w:val="18"/>
                <w:szCs w:val="18"/>
                <w:lang w:val="en-US" w:eastAsia="zh-CN"/>
              </w:rPr>
              <w:t xml:space="preserve">                                                                                                                                                                                                                                                                                                                                                                                                                                                                                                                                                                                                                                                                                                                                                                                                                                                                                                                                                                                                                                                                                                                                                                                                                                                                                                                                                                                                                                                                                                                                                                                                                                                                                                                                                                                                                                                                                                                                                                                                                                                                                                                                                                                                                                                                                                                                                                                                                                                                                                                                                                                                                                                                                                                                                                                                                                                                                                                                                                                                                                                                                                                                                                                                                                                                                                                                                                                                                                                                                                                                                                                                                                                                                                                                                                                                                                                                                                                                                                                                                                                                                                                                                                                                                </w:t>
            </w:r>
            <w:r>
              <w:rPr>
                <w:rFonts w:hint="eastAsia" w:ascii="Times New Roman" w:hAnsi="Times New Roman" w:eastAsia="仿宋_GB2312"/>
                <w:sz w:val="18"/>
                <w:szCs w:val="18"/>
                <w:lang w:val="en-US" w:eastAsia="zh-CN"/>
              </w:rPr>
              <w:t xml:space="preserve">                                                                                                                                                                                                                                                                                                                                                                                                                                                                                                                                                                                                                                                                                                                                                                                                                                                                                                                                                                                                                                                                                                                                                                                                                                                                                                                                                                                                                                                                                                                                                                                                                                                                                                                                                                                                                     </w:t>
            </w:r>
          </w:p>
        </w:tc>
        <w:tc>
          <w:tcPr>
            <w:tcW w:w="750" w:type="dxa"/>
            <w:noWrap/>
            <w:vAlign w:val="center"/>
          </w:tcPr>
          <w:p w14:paraId="4231A0FB">
            <w:pPr>
              <w:widowControl/>
              <w:spacing w:line="240" w:lineRule="atLeast"/>
              <w:jc w:val="center"/>
              <w:textAlignment w:val="center"/>
              <w:rPr>
                <w:rFonts w:hint="default" w:ascii="Times New Roman" w:hAnsi="Times New Roman" w:eastAsia="仿宋_GB2312"/>
                <w:sz w:val="18"/>
                <w:szCs w:val="18"/>
                <w:lang w:val="en-US"/>
              </w:rPr>
            </w:pPr>
          </w:p>
        </w:tc>
        <w:tc>
          <w:tcPr>
            <w:tcW w:w="733" w:type="dxa"/>
            <w:vAlign w:val="center"/>
          </w:tcPr>
          <w:p w14:paraId="36CFC7E1">
            <w:pPr>
              <w:widowControl/>
              <w:spacing w:line="240" w:lineRule="atLeast"/>
              <w:jc w:val="center"/>
              <w:textAlignment w:val="center"/>
              <w:rPr>
                <w:rFonts w:hint="default" w:ascii="Times New Roman" w:hAnsi="Times New Roman" w:eastAsia="仿宋_GB2312"/>
                <w:sz w:val="18"/>
                <w:szCs w:val="18"/>
                <w:lang w:val="en-US"/>
              </w:rPr>
            </w:pPr>
          </w:p>
        </w:tc>
        <w:tc>
          <w:tcPr>
            <w:tcW w:w="2035" w:type="dxa"/>
            <w:vAlign w:val="center"/>
          </w:tcPr>
          <w:p w14:paraId="0C41316F">
            <w:pPr>
              <w:widowControl/>
              <w:spacing w:line="240" w:lineRule="atLeast"/>
              <w:textAlignment w:val="center"/>
              <w:rPr>
                <w:rFonts w:hint="default" w:ascii="Times New Roman" w:hAnsi="Times New Roman" w:eastAsia="仿宋_GB2312"/>
                <w:sz w:val="18"/>
                <w:szCs w:val="18"/>
                <w:lang w:val="en-US" w:eastAsia="zh-CN"/>
              </w:rPr>
            </w:pPr>
          </w:p>
        </w:tc>
        <w:tc>
          <w:tcPr>
            <w:tcW w:w="2520" w:type="dxa"/>
            <w:vAlign w:val="center"/>
          </w:tcPr>
          <w:p w14:paraId="1D61E0A8">
            <w:pPr>
              <w:widowControl/>
              <w:spacing w:line="240" w:lineRule="atLeast"/>
              <w:textAlignment w:val="center"/>
              <w:rPr>
                <w:rFonts w:hint="default" w:ascii="Times New Roman" w:hAnsi="Times New Roman" w:eastAsia="仿宋_GB2312"/>
                <w:sz w:val="18"/>
                <w:szCs w:val="18"/>
                <w:lang w:val="en-US"/>
              </w:rPr>
            </w:pPr>
          </w:p>
        </w:tc>
        <w:tc>
          <w:tcPr>
            <w:tcW w:w="1620" w:type="dxa"/>
            <w:vAlign w:val="center"/>
          </w:tcPr>
          <w:p w14:paraId="2EE6F845">
            <w:pPr>
              <w:widowControl/>
              <w:spacing w:line="240" w:lineRule="atLeast"/>
              <w:textAlignment w:val="center"/>
              <w:rPr>
                <w:rFonts w:hint="default" w:ascii="Times New Roman" w:hAnsi="Times New Roman" w:eastAsia="仿宋_GB2312"/>
                <w:sz w:val="18"/>
                <w:szCs w:val="18"/>
                <w:lang w:val="en-US"/>
              </w:rPr>
            </w:pPr>
          </w:p>
        </w:tc>
        <w:tc>
          <w:tcPr>
            <w:tcW w:w="1475" w:type="dxa"/>
            <w:vAlign w:val="center"/>
          </w:tcPr>
          <w:p w14:paraId="61C702CD">
            <w:pPr>
              <w:rPr>
                <w:rFonts w:hint="default" w:ascii="Times New Roman" w:hAnsi="Times New Roman" w:eastAsia="仿宋_GB2312" w:cs="宋体"/>
                <w:sz w:val="18"/>
                <w:szCs w:val="18"/>
                <w:lang w:val="en-US" w:eastAsia="zh-CN"/>
              </w:rPr>
            </w:pPr>
          </w:p>
        </w:tc>
        <w:tc>
          <w:tcPr>
            <w:tcW w:w="1840" w:type="dxa"/>
            <w:vAlign w:val="center"/>
          </w:tcPr>
          <w:p w14:paraId="78B90F79">
            <w:pPr>
              <w:jc w:val="left"/>
              <w:rPr>
                <w:rFonts w:hint="default" w:ascii="Times New Roman" w:hAnsi="Times New Roman" w:eastAsia="仿宋_GB2312"/>
                <w:sz w:val="18"/>
                <w:szCs w:val="18"/>
                <w:lang w:val="en-US"/>
              </w:rPr>
            </w:pPr>
          </w:p>
        </w:tc>
        <w:tc>
          <w:tcPr>
            <w:tcW w:w="573" w:type="dxa"/>
            <w:vAlign w:val="center"/>
          </w:tcPr>
          <w:p w14:paraId="390B1AEC">
            <w:pPr>
              <w:jc w:val="center"/>
              <w:rPr>
                <w:rFonts w:hint="default" w:ascii="Times New Roman" w:hAnsi="Times New Roman" w:eastAsia="仿宋_GB2312" w:cs="宋体"/>
                <w:sz w:val="18"/>
                <w:szCs w:val="18"/>
                <w:lang w:val="en-US"/>
              </w:rPr>
            </w:pPr>
          </w:p>
        </w:tc>
        <w:tc>
          <w:tcPr>
            <w:tcW w:w="627" w:type="dxa"/>
            <w:vAlign w:val="center"/>
          </w:tcPr>
          <w:p w14:paraId="4E16A98B">
            <w:pPr>
              <w:jc w:val="center"/>
              <w:rPr>
                <w:rFonts w:hint="default" w:ascii="Times New Roman" w:hAnsi="Times New Roman" w:eastAsia="仿宋_GB2312" w:cs="宋体"/>
                <w:sz w:val="18"/>
                <w:szCs w:val="18"/>
                <w:lang w:val="en-US"/>
              </w:rPr>
            </w:pPr>
          </w:p>
        </w:tc>
        <w:tc>
          <w:tcPr>
            <w:tcW w:w="505" w:type="dxa"/>
            <w:vAlign w:val="center"/>
          </w:tcPr>
          <w:p w14:paraId="45C2B4D9">
            <w:pPr>
              <w:jc w:val="center"/>
              <w:rPr>
                <w:rFonts w:hint="default" w:ascii="Times New Roman" w:hAnsi="Times New Roman" w:eastAsia="仿宋_GB2312" w:cs="宋体"/>
                <w:sz w:val="18"/>
                <w:szCs w:val="18"/>
                <w:lang w:val="en-US"/>
              </w:rPr>
            </w:pPr>
          </w:p>
        </w:tc>
        <w:tc>
          <w:tcPr>
            <w:tcW w:w="668" w:type="dxa"/>
            <w:vAlign w:val="center"/>
          </w:tcPr>
          <w:p w14:paraId="6160EFD6">
            <w:pPr>
              <w:jc w:val="center"/>
              <w:rPr>
                <w:rFonts w:hint="default" w:ascii="Times New Roman" w:hAnsi="Times New Roman" w:eastAsia="仿宋_GB2312" w:cs="宋体"/>
                <w:sz w:val="18"/>
                <w:szCs w:val="18"/>
                <w:lang w:val="en-US"/>
              </w:rPr>
            </w:pPr>
          </w:p>
        </w:tc>
      </w:tr>
      <w:tr w14:paraId="07480C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75" w:type="dxa"/>
            <w:vAlign w:val="center"/>
          </w:tcPr>
          <w:p w14:paraId="5BB2DC2D">
            <w:pPr>
              <w:jc w:val="center"/>
              <w:rPr>
                <w:rFonts w:ascii="Times New Roman" w:hAnsi="Times New Roman" w:eastAsia="仿宋_GB2312"/>
                <w:sz w:val="18"/>
                <w:szCs w:val="18"/>
              </w:rPr>
            </w:pPr>
            <w:r>
              <w:rPr>
                <w:rFonts w:ascii="Times New Roman" w:hAnsi="Times New Roman" w:eastAsia="仿宋_GB2312"/>
                <w:sz w:val="18"/>
                <w:szCs w:val="18"/>
              </w:rPr>
              <w:t>3</w:t>
            </w:r>
          </w:p>
        </w:tc>
        <w:tc>
          <w:tcPr>
            <w:tcW w:w="750" w:type="dxa"/>
            <w:vAlign w:val="center"/>
          </w:tcPr>
          <w:p w14:paraId="3B51F802">
            <w:pPr>
              <w:widowControl/>
              <w:spacing w:line="240" w:lineRule="atLeast"/>
              <w:jc w:val="center"/>
              <w:textAlignment w:val="center"/>
              <w:rPr>
                <w:rFonts w:ascii="Times New Roman" w:hAnsi="Times New Roman" w:eastAsia="仿宋_GB2312"/>
                <w:sz w:val="18"/>
                <w:szCs w:val="18"/>
              </w:rPr>
            </w:pPr>
            <w:r>
              <w:rPr>
                <w:rFonts w:hint="eastAsia" w:ascii="Times New Roman" w:hAnsi="Times New Roman" w:eastAsia="仿宋_GB2312"/>
                <w:sz w:val="18"/>
                <w:szCs w:val="18"/>
              </w:rPr>
              <w:t>基本信息</w:t>
            </w:r>
          </w:p>
        </w:tc>
        <w:tc>
          <w:tcPr>
            <w:tcW w:w="733" w:type="dxa"/>
            <w:vAlign w:val="center"/>
          </w:tcPr>
          <w:p w14:paraId="6D7F3D4A">
            <w:pPr>
              <w:widowControl/>
              <w:spacing w:line="240" w:lineRule="atLeast"/>
              <w:jc w:val="center"/>
              <w:textAlignment w:val="center"/>
              <w:rPr>
                <w:rFonts w:ascii="Times New Roman" w:hAnsi="Times New Roman" w:eastAsia="仿宋_GB2312"/>
                <w:sz w:val="18"/>
                <w:szCs w:val="18"/>
              </w:rPr>
            </w:pPr>
            <w:r>
              <w:rPr>
                <w:rFonts w:hint="eastAsia" w:ascii="Times New Roman" w:hAnsi="Times New Roman" w:eastAsia="仿宋_GB2312"/>
                <w:sz w:val="18"/>
                <w:szCs w:val="18"/>
                <w:lang w:eastAsia="zh-CN"/>
              </w:rPr>
              <w:t>单位</w:t>
            </w:r>
            <w:r>
              <w:rPr>
                <w:rFonts w:hint="eastAsia" w:ascii="Times New Roman" w:hAnsi="Times New Roman" w:eastAsia="仿宋_GB2312"/>
                <w:sz w:val="18"/>
                <w:szCs w:val="18"/>
              </w:rPr>
              <w:t>负责人</w:t>
            </w:r>
          </w:p>
        </w:tc>
        <w:tc>
          <w:tcPr>
            <w:tcW w:w="2035" w:type="dxa"/>
            <w:vAlign w:val="center"/>
          </w:tcPr>
          <w:p w14:paraId="38664F3D">
            <w:pPr>
              <w:widowControl/>
              <w:spacing w:line="240" w:lineRule="atLeast"/>
              <w:textAlignment w:val="center"/>
              <w:rPr>
                <w:rFonts w:ascii="Times New Roman" w:hAnsi="Times New Roman" w:eastAsia="仿宋_GB2312"/>
                <w:sz w:val="18"/>
                <w:szCs w:val="18"/>
              </w:rPr>
            </w:pPr>
            <w:r>
              <w:rPr>
                <w:rFonts w:hint="eastAsia" w:ascii="Times New Roman" w:hAnsi="Times New Roman" w:eastAsia="仿宋_GB2312"/>
                <w:sz w:val="18"/>
                <w:szCs w:val="18"/>
              </w:rPr>
              <w:t>姓名、职务、出生年份、性别、民族、籍贯、学历背景、工作履历、工作分工、标准证件照</w:t>
            </w:r>
          </w:p>
        </w:tc>
        <w:tc>
          <w:tcPr>
            <w:tcW w:w="2520" w:type="dxa"/>
            <w:vAlign w:val="center"/>
          </w:tcPr>
          <w:p w14:paraId="2CF059D7">
            <w:pPr>
              <w:widowControl/>
              <w:spacing w:line="240" w:lineRule="atLeast"/>
              <w:textAlignment w:val="center"/>
              <w:rPr>
                <w:rFonts w:ascii="Times New Roman" w:hAnsi="Times New Roman" w:eastAsia="仿宋_GB2312"/>
                <w:sz w:val="18"/>
                <w:szCs w:val="18"/>
              </w:rPr>
            </w:pPr>
            <w:r>
              <w:rPr>
                <w:rFonts w:hint="eastAsia" w:ascii="Times New Roman" w:hAnsi="Times New Roman" w:eastAsia="仿宋_GB2312"/>
                <w:sz w:val="18"/>
                <w:szCs w:val="18"/>
              </w:rPr>
              <w:t>《中华人民共和国政府信息公开条例》</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《湖南省实施</w:t>
            </w:r>
            <w:r>
              <w:rPr>
                <w:rFonts w:ascii="Times New Roman" w:hAnsi="Times New Roman" w:eastAsia="仿宋_GB2312"/>
                <w:sz w:val="18"/>
                <w:szCs w:val="18"/>
              </w:rPr>
              <w:t>&lt;</w:t>
            </w:r>
            <w:r>
              <w:rPr>
                <w:rFonts w:hint="eastAsia" w:ascii="Times New Roman" w:hAnsi="Times New Roman" w:eastAsia="仿宋_GB2312"/>
                <w:sz w:val="18"/>
                <w:szCs w:val="18"/>
              </w:rPr>
              <w:t>中华人民共和国政府信息公开条例</w:t>
            </w:r>
            <w:r>
              <w:rPr>
                <w:rFonts w:ascii="Times New Roman" w:hAnsi="Times New Roman" w:eastAsia="仿宋_GB2312"/>
                <w:sz w:val="18"/>
                <w:szCs w:val="18"/>
              </w:rPr>
              <w:t>&gt;</w:t>
            </w:r>
            <w:r>
              <w:rPr>
                <w:rFonts w:hint="eastAsia" w:ascii="Times New Roman" w:hAnsi="Times New Roman" w:eastAsia="仿宋_GB2312"/>
                <w:sz w:val="18"/>
                <w:szCs w:val="18"/>
              </w:rPr>
              <w:t>办法》等法律法规规章规范性文件</w:t>
            </w:r>
          </w:p>
        </w:tc>
        <w:tc>
          <w:tcPr>
            <w:tcW w:w="1620" w:type="dxa"/>
            <w:vAlign w:val="center"/>
          </w:tcPr>
          <w:p w14:paraId="1EBA4DB1">
            <w:pPr>
              <w:widowControl/>
              <w:spacing w:line="240" w:lineRule="atLeast"/>
              <w:textAlignment w:val="center"/>
              <w:rPr>
                <w:rFonts w:ascii="Times New Roman" w:hAnsi="Times New Roman" w:eastAsia="仿宋_GB2312"/>
                <w:sz w:val="18"/>
                <w:szCs w:val="18"/>
              </w:rPr>
            </w:pPr>
            <w:r>
              <w:rPr>
                <w:rFonts w:hint="eastAsia" w:ascii="Times New Roman" w:hAnsi="Times New Roman" w:eastAsia="仿宋_GB2312"/>
                <w:sz w:val="18"/>
                <w:szCs w:val="18"/>
              </w:rPr>
              <w:t>信息产生、变更之日起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个工作日内公开，保持长期公开（相关政策法规另有规定的应从其规定）</w:t>
            </w:r>
          </w:p>
        </w:tc>
        <w:tc>
          <w:tcPr>
            <w:tcW w:w="1475" w:type="dxa"/>
            <w:vAlign w:val="center"/>
          </w:tcPr>
          <w:p w14:paraId="51F63878">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白沙洲街道办事处</w:t>
            </w:r>
          </w:p>
        </w:tc>
        <w:tc>
          <w:tcPr>
            <w:tcW w:w="1840" w:type="dxa"/>
            <w:vAlign w:val="center"/>
          </w:tcPr>
          <w:p w14:paraId="4E104D3D">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5DA03E59">
            <w:pPr>
              <w:jc w:val="left"/>
              <w:rPr>
                <w:rFonts w:ascii="Times New Roman" w:hAnsi="Times New Roman" w:eastAsia="仿宋_GB2312"/>
                <w:sz w:val="18"/>
                <w:szCs w:val="18"/>
              </w:rPr>
            </w:pPr>
            <w:r>
              <w:rPr>
                <w:rFonts w:hint="eastAsia" w:ascii="Times New Roman" w:hAnsi="Times New Roman" w:eastAsia="仿宋_GB2312"/>
                <w:sz w:val="18"/>
                <w:szCs w:val="18"/>
              </w:rPr>
              <w:t>■便民服务中心公示栏</w:t>
            </w:r>
          </w:p>
        </w:tc>
        <w:tc>
          <w:tcPr>
            <w:tcW w:w="573" w:type="dxa"/>
            <w:vAlign w:val="center"/>
          </w:tcPr>
          <w:p w14:paraId="5DF2BB88">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noWrap/>
            <w:vAlign w:val="center"/>
          </w:tcPr>
          <w:p w14:paraId="019F80EC">
            <w:pPr>
              <w:jc w:val="center"/>
              <w:rPr>
                <w:rFonts w:ascii="Times New Roman" w:hAnsi="Times New Roman" w:eastAsia="仿宋_GB2312" w:cs="宋体"/>
                <w:sz w:val="18"/>
                <w:szCs w:val="18"/>
              </w:rPr>
            </w:pPr>
          </w:p>
        </w:tc>
        <w:tc>
          <w:tcPr>
            <w:tcW w:w="505" w:type="dxa"/>
            <w:vAlign w:val="center"/>
          </w:tcPr>
          <w:p w14:paraId="799F16F6">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68" w:type="dxa"/>
            <w:noWrap/>
            <w:vAlign w:val="center"/>
          </w:tcPr>
          <w:p w14:paraId="352D93B7">
            <w:pPr>
              <w:jc w:val="center"/>
              <w:rPr>
                <w:rFonts w:ascii="Times New Roman" w:hAnsi="Times New Roman" w:eastAsia="仿宋_GB2312" w:cs="宋体"/>
                <w:sz w:val="18"/>
                <w:szCs w:val="18"/>
              </w:rPr>
            </w:pPr>
          </w:p>
        </w:tc>
      </w:tr>
      <w:tr w14:paraId="7521DF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75" w:type="dxa"/>
            <w:vAlign w:val="center"/>
          </w:tcPr>
          <w:p w14:paraId="210CEAF9">
            <w:pPr>
              <w:jc w:val="center"/>
              <w:rPr>
                <w:rFonts w:ascii="Times New Roman" w:hAnsi="Times New Roman" w:eastAsia="仿宋_GB2312" w:cs="宋体"/>
                <w:sz w:val="18"/>
                <w:szCs w:val="18"/>
              </w:rPr>
            </w:pPr>
            <w:r>
              <w:rPr>
                <w:rFonts w:ascii="Times New Roman" w:hAnsi="Times New Roman" w:eastAsia="仿宋_GB2312"/>
                <w:sz w:val="18"/>
                <w:szCs w:val="18"/>
              </w:rPr>
              <w:t>4</w:t>
            </w:r>
          </w:p>
        </w:tc>
        <w:tc>
          <w:tcPr>
            <w:tcW w:w="750" w:type="dxa"/>
            <w:vAlign w:val="center"/>
          </w:tcPr>
          <w:p w14:paraId="4B3DCC22">
            <w:pPr>
              <w:jc w:val="center"/>
              <w:rPr>
                <w:rFonts w:ascii="Times New Roman" w:hAnsi="Times New Roman" w:eastAsia="仿宋_GB2312" w:cs="宋体"/>
                <w:sz w:val="18"/>
                <w:szCs w:val="18"/>
              </w:rPr>
            </w:pPr>
            <w:r>
              <w:rPr>
                <w:rFonts w:hint="eastAsia" w:ascii="Times New Roman" w:hAnsi="Times New Roman" w:eastAsia="仿宋_GB2312"/>
                <w:sz w:val="18"/>
                <w:szCs w:val="18"/>
              </w:rPr>
              <w:t>基本信息</w:t>
            </w:r>
          </w:p>
        </w:tc>
        <w:tc>
          <w:tcPr>
            <w:tcW w:w="733" w:type="dxa"/>
            <w:vAlign w:val="center"/>
          </w:tcPr>
          <w:p w14:paraId="09D5BBBC">
            <w:pPr>
              <w:widowControl/>
              <w:spacing w:line="240" w:lineRule="atLeast"/>
              <w:jc w:val="center"/>
              <w:textAlignment w:val="center"/>
              <w:rPr>
                <w:rFonts w:ascii="Times New Roman" w:hAnsi="Times New Roman" w:eastAsia="仿宋_GB2312"/>
                <w:sz w:val="18"/>
                <w:szCs w:val="18"/>
              </w:rPr>
            </w:pPr>
            <w:r>
              <w:rPr>
                <w:rFonts w:hint="eastAsia" w:ascii="Times New Roman" w:hAnsi="Times New Roman" w:eastAsia="仿宋_GB2312"/>
                <w:sz w:val="18"/>
                <w:szCs w:val="18"/>
              </w:rPr>
              <w:t>工作机构</w:t>
            </w:r>
          </w:p>
        </w:tc>
        <w:tc>
          <w:tcPr>
            <w:tcW w:w="2035" w:type="dxa"/>
            <w:vAlign w:val="center"/>
          </w:tcPr>
          <w:p w14:paraId="2DC2FD4C">
            <w:pPr>
              <w:widowControl/>
              <w:spacing w:line="240" w:lineRule="atLeast"/>
              <w:textAlignment w:val="center"/>
              <w:rPr>
                <w:rFonts w:ascii="Times New Roman" w:hAnsi="Times New Roman" w:eastAsia="仿宋_GB2312"/>
                <w:sz w:val="18"/>
                <w:szCs w:val="18"/>
              </w:rPr>
            </w:pPr>
            <w:r>
              <w:rPr>
                <w:rFonts w:hint="eastAsia" w:ascii="Times New Roman" w:hAnsi="Times New Roman" w:eastAsia="仿宋_GB2312"/>
                <w:sz w:val="18"/>
                <w:szCs w:val="18"/>
              </w:rPr>
              <w:t>名称、主要工作职责、联系电话</w:t>
            </w:r>
          </w:p>
        </w:tc>
        <w:tc>
          <w:tcPr>
            <w:tcW w:w="2520" w:type="dxa"/>
            <w:vAlign w:val="center"/>
          </w:tcPr>
          <w:p w14:paraId="2B612417">
            <w:pPr>
              <w:widowControl/>
              <w:spacing w:line="240" w:lineRule="atLeast"/>
              <w:textAlignment w:val="center"/>
              <w:rPr>
                <w:rFonts w:ascii="Times New Roman" w:hAnsi="Times New Roman" w:eastAsia="仿宋_GB2312"/>
                <w:sz w:val="18"/>
                <w:szCs w:val="18"/>
              </w:rPr>
            </w:pPr>
            <w:r>
              <w:rPr>
                <w:rFonts w:hint="eastAsia" w:ascii="Times New Roman" w:hAnsi="Times New Roman" w:eastAsia="仿宋_GB2312"/>
                <w:sz w:val="18"/>
                <w:szCs w:val="18"/>
              </w:rPr>
              <w:t>《中华人民共和国政府信息公开条例》</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《湖南省实施</w:t>
            </w:r>
            <w:r>
              <w:rPr>
                <w:rFonts w:ascii="Times New Roman" w:hAnsi="Times New Roman" w:eastAsia="仿宋_GB2312"/>
                <w:sz w:val="18"/>
                <w:szCs w:val="18"/>
              </w:rPr>
              <w:t>&lt;</w:t>
            </w:r>
            <w:r>
              <w:rPr>
                <w:rFonts w:hint="eastAsia" w:ascii="Times New Roman" w:hAnsi="Times New Roman" w:eastAsia="仿宋_GB2312"/>
                <w:sz w:val="18"/>
                <w:szCs w:val="18"/>
              </w:rPr>
              <w:t>中华人民共和国政府信息公开条例</w:t>
            </w:r>
            <w:r>
              <w:rPr>
                <w:rFonts w:ascii="Times New Roman" w:hAnsi="Times New Roman" w:eastAsia="仿宋_GB2312"/>
                <w:sz w:val="18"/>
                <w:szCs w:val="18"/>
              </w:rPr>
              <w:t>&gt;</w:t>
            </w:r>
            <w:r>
              <w:rPr>
                <w:rFonts w:hint="eastAsia" w:ascii="Times New Roman" w:hAnsi="Times New Roman" w:eastAsia="仿宋_GB2312"/>
                <w:sz w:val="18"/>
                <w:szCs w:val="18"/>
              </w:rPr>
              <w:t>办法》等法律法规规章规范性文件</w:t>
            </w:r>
          </w:p>
        </w:tc>
        <w:tc>
          <w:tcPr>
            <w:tcW w:w="1620" w:type="dxa"/>
            <w:vAlign w:val="center"/>
          </w:tcPr>
          <w:p w14:paraId="52675E46">
            <w:pPr>
              <w:widowControl/>
              <w:spacing w:line="240" w:lineRule="atLeast"/>
              <w:textAlignment w:val="center"/>
              <w:rPr>
                <w:rFonts w:ascii="Times New Roman" w:hAnsi="Times New Roman" w:eastAsia="仿宋_GB2312"/>
                <w:sz w:val="18"/>
                <w:szCs w:val="18"/>
              </w:rPr>
            </w:pPr>
            <w:r>
              <w:rPr>
                <w:rFonts w:hint="eastAsia" w:ascii="Times New Roman" w:hAnsi="Times New Roman" w:eastAsia="仿宋_GB2312"/>
                <w:sz w:val="18"/>
                <w:szCs w:val="18"/>
              </w:rPr>
              <w:t>信息产生、变更之日起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个工作日内公开，保持长期公开（相关政策法规另有规定的应从其规定）</w:t>
            </w:r>
          </w:p>
        </w:tc>
        <w:tc>
          <w:tcPr>
            <w:tcW w:w="1475" w:type="dxa"/>
            <w:vAlign w:val="center"/>
          </w:tcPr>
          <w:p w14:paraId="3B576BFB">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白沙洲街道办事处</w:t>
            </w:r>
          </w:p>
        </w:tc>
        <w:tc>
          <w:tcPr>
            <w:tcW w:w="1840" w:type="dxa"/>
            <w:vAlign w:val="center"/>
          </w:tcPr>
          <w:p w14:paraId="43AD30CA">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235E56E9">
            <w:pPr>
              <w:jc w:val="left"/>
              <w:rPr>
                <w:rFonts w:ascii="Times New Roman" w:hAnsi="Times New Roman" w:eastAsia="仿宋_GB2312"/>
                <w:sz w:val="18"/>
                <w:szCs w:val="18"/>
              </w:rPr>
            </w:pPr>
            <w:r>
              <w:rPr>
                <w:rFonts w:hint="eastAsia" w:ascii="Times New Roman" w:hAnsi="Times New Roman" w:eastAsia="仿宋_GB2312"/>
                <w:sz w:val="18"/>
                <w:szCs w:val="18"/>
              </w:rPr>
              <w:t>■便民服务中心公示栏</w:t>
            </w:r>
          </w:p>
        </w:tc>
        <w:tc>
          <w:tcPr>
            <w:tcW w:w="573" w:type="dxa"/>
            <w:vAlign w:val="center"/>
          </w:tcPr>
          <w:p w14:paraId="6EC00ED8">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noWrap/>
            <w:vAlign w:val="center"/>
          </w:tcPr>
          <w:p w14:paraId="40F96CD6">
            <w:pPr>
              <w:jc w:val="center"/>
              <w:rPr>
                <w:rFonts w:ascii="Times New Roman" w:hAnsi="Times New Roman" w:eastAsia="仿宋_GB2312" w:cs="宋体"/>
                <w:sz w:val="18"/>
                <w:szCs w:val="18"/>
              </w:rPr>
            </w:pPr>
          </w:p>
        </w:tc>
        <w:tc>
          <w:tcPr>
            <w:tcW w:w="505" w:type="dxa"/>
            <w:vAlign w:val="center"/>
          </w:tcPr>
          <w:p w14:paraId="38D4680E">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68" w:type="dxa"/>
            <w:noWrap/>
            <w:vAlign w:val="center"/>
          </w:tcPr>
          <w:p w14:paraId="2B31B025">
            <w:pPr>
              <w:jc w:val="center"/>
              <w:rPr>
                <w:rFonts w:ascii="Times New Roman" w:hAnsi="Times New Roman" w:eastAsia="仿宋_GB2312" w:cs="宋体"/>
                <w:sz w:val="18"/>
                <w:szCs w:val="18"/>
              </w:rPr>
            </w:pPr>
          </w:p>
        </w:tc>
      </w:tr>
    </w:tbl>
    <w:p w14:paraId="16B56F9F">
      <w:pPr>
        <w:pStyle w:val="2"/>
        <w:jc w:val="center"/>
        <w:rPr>
          <w:rFonts w:ascii="黑体" w:hAnsi="黑体" w:eastAsia="黑体"/>
        </w:rPr>
      </w:pPr>
      <w:r>
        <w:br w:type="page"/>
      </w:r>
      <w:r>
        <w:rPr>
          <w:rFonts w:hint="eastAsia" w:ascii="Times New Roman" w:hAnsi="Times New Roman" w:eastAsia="方正小标宋_GBK"/>
          <w:sz w:val="30"/>
        </w:rPr>
        <w:t>（一）义务教育领域基层政务公开标准目录</w:t>
      </w:r>
    </w:p>
    <w:tbl>
      <w:tblPr>
        <w:tblStyle w:val="6"/>
        <w:tblW w:w="155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732"/>
        <w:gridCol w:w="708"/>
        <w:gridCol w:w="2340"/>
        <w:gridCol w:w="2520"/>
        <w:gridCol w:w="1620"/>
        <w:gridCol w:w="1475"/>
        <w:gridCol w:w="1840"/>
        <w:gridCol w:w="573"/>
        <w:gridCol w:w="627"/>
        <w:gridCol w:w="505"/>
        <w:gridCol w:w="668"/>
        <w:gridCol w:w="729"/>
        <w:gridCol w:w="698"/>
      </w:tblGrid>
      <w:tr w14:paraId="79FC38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restart"/>
            <w:vAlign w:val="center"/>
          </w:tcPr>
          <w:p w14:paraId="35D19291">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440" w:type="dxa"/>
            <w:gridSpan w:val="2"/>
            <w:vAlign w:val="center"/>
          </w:tcPr>
          <w:p w14:paraId="11307B4E">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340" w:type="dxa"/>
            <w:vMerge w:val="restart"/>
            <w:vAlign w:val="center"/>
          </w:tcPr>
          <w:p w14:paraId="70C367F7">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520" w:type="dxa"/>
            <w:vMerge w:val="restart"/>
            <w:vAlign w:val="center"/>
          </w:tcPr>
          <w:p w14:paraId="4EFD47CC">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14:paraId="77D9732A">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14:paraId="49EF5DCA">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14:paraId="45B99013">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14:paraId="387BE6BF">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73" w:type="dxa"/>
            <w:gridSpan w:val="2"/>
            <w:vAlign w:val="center"/>
          </w:tcPr>
          <w:p w14:paraId="60BEB6B4">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427" w:type="dxa"/>
            <w:gridSpan w:val="2"/>
            <w:vAlign w:val="center"/>
          </w:tcPr>
          <w:p w14:paraId="2016ACA1">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14:paraId="2B7C37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continue"/>
            <w:vAlign w:val="center"/>
          </w:tcPr>
          <w:p w14:paraId="75780085">
            <w:pPr>
              <w:widowControl/>
              <w:jc w:val="center"/>
              <w:rPr>
                <w:rFonts w:ascii="Times New Roman" w:hAnsi="Times New Roman" w:eastAsia="黑体" w:cs="宋体"/>
                <w:kern w:val="0"/>
                <w:sz w:val="22"/>
              </w:rPr>
            </w:pPr>
          </w:p>
        </w:tc>
        <w:tc>
          <w:tcPr>
            <w:tcW w:w="732" w:type="dxa"/>
            <w:vAlign w:val="center"/>
          </w:tcPr>
          <w:p w14:paraId="3AF7B117">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708" w:type="dxa"/>
            <w:vAlign w:val="center"/>
          </w:tcPr>
          <w:p w14:paraId="43E9361D">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340" w:type="dxa"/>
            <w:vMerge w:val="continue"/>
            <w:vAlign w:val="center"/>
          </w:tcPr>
          <w:p w14:paraId="5D2B72E4">
            <w:pPr>
              <w:widowControl/>
              <w:jc w:val="center"/>
              <w:rPr>
                <w:rFonts w:ascii="Times New Roman" w:hAnsi="Times New Roman" w:eastAsia="黑体" w:cs="宋体"/>
                <w:kern w:val="0"/>
                <w:sz w:val="22"/>
              </w:rPr>
            </w:pPr>
          </w:p>
        </w:tc>
        <w:tc>
          <w:tcPr>
            <w:tcW w:w="2520" w:type="dxa"/>
            <w:vMerge w:val="continue"/>
            <w:vAlign w:val="center"/>
          </w:tcPr>
          <w:p w14:paraId="7AFDF972">
            <w:pPr>
              <w:widowControl/>
              <w:jc w:val="center"/>
              <w:rPr>
                <w:rFonts w:ascii="Times New Roman" w:hAnsi="Times New Roman" w:eastAsia="黑体" w:cs="宋体"/>
                <w:kern w:val="0"/>
                <w:sz w:val="22"/>
              </w:rPr>
            </w:pPr>
          </w:p>
        </w:tc>
        <w:tc>
          <w:tcPr>
            <w:tcW w:w="1620" w:type="dxa"/>
            <w:vMerge w:val="continue"/>
            <w:vAlign w:val="center"/>
          </w:tcPr>
          <w:p w14:paraId="49D91E9F">
            <w:pPr>
              <w:widowControl/>
              <w:jc w:val="center"/>
              <w:rPr>
                <w:rFonts w:ascii="Times New Roman" w:hAnsi="Times New Roman" w:eastAsia="黑体" w:cs="宋体"/>
                <w:kern w:val="0"/>
                <w:sz w:val="22"/>
              </w:rPr>
            </w:pPr>
          </w:p>
        </w:tc>
        <w:tc>
          <w:tcPr>
            <w:tcW w:w="1475" w:type="dxa"/>
            <w:vMerge w:val="continue"/>
            <w:vAlign w:val="center"/>
          </w:tcPr>
          <w:p w14:paraId="256C4734">
            <w:pPr>
              <w:widowControl/>
              <w:jc w:val="center"/>
              <w:rPr>
                <w:rFonts w:ascii="Times New Roman" w:hAnsi="Times New Roman" w:eastAsia="黑体" w:cs="宋体"/>
                <w:kern w:val="0"/>
                <w:sz w:val="22"/>
              </w:rPr>
            </w:pPr>
          </w:p>
        </w:tc>
        <w:tc>
          <w:tcPr>
            <w:tcW w:w="1840" w:type="dxa"/>
            <w:vMerge w:val="continue"/>
            <w:vAlign w:val="center"/>
          </w:tcPr>
          <w:p w14:paraId="43C1E927">
            <w:pPr>
              <w:widowControl/>
              <w:jc w:val="center"/>
              <w:rPr>
                <w:rFonts w:ascii="Times New Roman" w:hAnsi="Times New Roman" w:eastAsia="黑体" w:cs="宋体"/>
                <w:kern w:val="0"/>
                <w:sz w:val="22"/>
              </w:rPr>
            </w:pPr>
          </w:p>
        </w:tc>
        <w:tc>
          <w:tcPr>
            <w:tcW w:w="573" w:type="dxa"/>
            <w:vAlign w:val="center"/>
          </w:tcPr>
          <w:p w14:paraId="52F49ED8">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14:paraId="0652137C">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14:paraId="22F8A242">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668" w:type="dxa"/>
            <w:vAlign w:val="center"/>
          </w:tcPr>
          <w:p w14:paraId="0A2C6129">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729" w:type="dxa"/>
            <w:vAlign w:val="center"/>
          </w:tcPr>
          <w:p w14:paraId="2229C7DE">
            <w:pPr>
              <w:widowControl/>
              <w:jc w:val="center"/>
              <w:rPr>
                <w:rFonts w:hint="eastAsia" w:ascii="Times New Roman" w:hAnsi="Times New Roman" w:eastAsia="黑体" w:cs="宋体"/>
                <w:kern w:val="0"/>
                <w:sz w:val="22"/>
                <w:lang w:eastAsia="zh-CN"/>
              </w:rPr>
            </w:pPr>
            <w:r>
              <w:rPr>
                <w:rFonts w:hint="eastAsia" w:ascii="Times New Roman" w:hAnsi="Times New Roman" w:eastAsia="黑体" w:cs="宋体"/>
                <w:kern w:val="0"/>
                <w:sz w:val="22"/>
                <w:lang w:eastAsia="zh-CN"/>
              </w:rPr>
              <w:t>乡镇（街道）</w:t>
            </w:r>
          </w:p>
        </w:tc>
        <w:tc>
          <w:tcPr>
            <w:tcW w:w="698" w:type="dxa"/>
            <w:vAlign w:val="center"/>
          </w:tcPr>
          <w:p w14:paraId="4D2CABEE">
            <w:pPr>
              <w:widowControl/>
              <w:jc w:val="center"/>
              <w:rPr>
                <w:rFonts w:hint="eastAsia" w:ascii="Times New Roman" w:hAnsi="Times New Roman" w:eastAsia="黑体" w:cs="宋体"/>
                <w:kern w:val="0"/>
                <w:sz w:val="22"/>
                <w:lang w:eastAsia="zh-CN"/>
              </w:rPr>
            </w:pPr>
            <w:r>
              <w:rPr>
                <w:rFonts w:hint="eastAsia" w:ascii="Times New Roman" w:hAnsi="Times New Roman" w:eastAsia="黑体" w:cs="宋体"/>
                <w:kern w:val="0"/>
                <w:sz w:val="22"/>
                <w:lang w:eastAsia="zh-CN"/>
              </w:rPr>
              <w:t>社区（村）</w:t>
            </w:r>
          </w:p>
        </w:tc>
      </w:tr>
      <w:tr w14:paraId="6FA270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19" w:hRule="atLeast"/>
          <w:jc w:val="center"/>
        </w:trPr>
        <w:tc>
          <w:tcPr>
            <w:tcW w:w="540" w:type="dxa"/>
            <w:noWrap/>
            <w:vAlign w:val="center"/>
          </w:tcPr>
          <w:p w14:paraId="6117686C">
            <w:pPr>
              <w:jc w:val="center"/>
              <w:rPr>
                <w:rFonts w:ascii="Times New Roman" w:hAnsi="Times New Roman" w:eastAsia="仿宋_GB2312" w:cs="宋体"/>
                <w:sz w:val="18"/>
                <w:szCs w:val="18"/>
              </w:rPr>
            </w:pPr>
            <w:r>
              <w:rPr>
                <w:rFonts w:ascii="Times New Roman" w:hAnsi="Times New Roman" w:eastAsia="仿宋_GB2312"/>
                <w:sz w:val="18"/>
                <w:szCs w:val="18"/>
              </w:rPr>
              <w:t>1</w:t>
            </w:r>
          </w:p>
        </w:tc>
        <w:tc>
          <w:tcPr>
            <w:tcW w:w="732" w:type="dxa"/>
            <w:vAlign w:val="center"/>
          </w:tcPr>
          <w:p w14:paraId="144B83D4">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政策文件</w:t>
            </w:r>
          </w:p>
        </w:tc>
        <w:tc>
          <w:tcPr>
            <w:tcW w:w="708" w:type="dxa"/>
            <w:noWrap/>
            <w:vAlign w:val="center"/>
          </w:tcPr>
          <w:p w14:paraId="647F707C">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教育法律</w:t>
            </w:r>
          </w:p>
        </w:tc>
        <w:tc>
          <w:tcPr>
            <w:tcW w:w="2340" w:type="dxa"/>
            <w:vAlign w:val="center"/>
          </w:tcPr>
          <w:p w14:paraId="36AE185F">
            <w:pPr>
              <w:rPr>
                <w:rFonts w:ascii="Times New Roman" w:hAnsi="Times New Roman" w:eastAsia="仿宋_GB2312"/>
                <w:sz w:val="18"/>
                <w:szCs w:val="18"/>
              </w:rPr>
            </w:pPr>
            <w:r>
              <w:rPr>
                <w:rFonts w:hint="eastAsia" w:ascii="Times New Roman" w:hAnsi="Times New Roman" w:eastAsia="仿宋_GB2312"/>
                <w:sz w:val="18"/>
                <w:szCs w:val="18"/>
              </w:rPr>
              <w:t>《中华人民共和国教育法》（</w:t>
            </w:r>
            <w:r>
              <w:rPr>
                <w:rFonts w:ascii="Times New Roman" w:hAnsi="Times New Roman" w:eastAsia="仿宋_GB2312"/>
                <w:sz w:val="18"/>
                <w:szCs w:val="18"/>
              </w:rPr>
              <w:t>2015</w:t>
            </w:r>
            <w:r>
              <w:rPr>
                <w:rFonts w:hint="eastAsia" w:ascii="Times New Roman" w:hAnsi="Times New Roman" w:eastAsia="仿宋_GB2312"/>
                <w:sz w:val="18"/>
                <w:szCs w:val="18"/>
              </w:rPr>
              <w:t>）、《中华人民共和国义务教育法》（</w:t>
            </w:r>
            <w:r>
              <w:rPr>
                <w:rFonts w:ascii="Times New Roman" w:hAnsi="Times New Roman" w:eastAsia="仿宋_GB2312"/>
                <w:sz w:val="18"/>
                <w:szCs w:val="18"/>
              </w:rPr>
              <w:t>2015</w:t>
            </w:r>
            <w:r>
              <w:rPr>
                <w:rFonts w:hint="eastAsia" w:ascii="Times New Roman" w:hAnsi="Times New Roman" w:eastAsia="仿宋_GB2312"/>
                <w:sz w:val="18"/>
                <w:szCs w:val="18"/>
              </w:rPr>
              <w:t>）、《中华人民共和国民办教育促进法》（</w:t>
            </w:r>
            <w:r>
              <w:rPr>
                <w:rFonts w:ascii="Times New Roman" w:hAnsi="Times New Roman" w:eastAsia="仿宋_GB2312"/>
                <w:sz w:val="18"/>
                <w:szCs w:val="18"/>
              </w:rPr>
              <w:t>2016</w:t>
            </w:r>
            <w:r>
              <w:rPr>
                <w:rFonts w:hint="eastAsia" w:ascii="Times New Roman" w:hAnsi="Times New Roman" w:eastAsia="仿宋_GB2312"/>
                <w:sz w:val="18"/>
                <w:szCs w:val="18"/>
              </w:rPr>
              <w:t>）、《中华人民共和国教师法》（</w:t>
            </w:r>
            <w:r>
              <w:rPr>
                <w:rFonts w:ascii="Times New Roman" w:hAnsi="Times New Roman" w:eastAsia="仿宋_GB2312"/>
                <w:sz w:val="18"/>
                <w:szCs w:val="18"/>
              </w:rPr>
              <w:t>2009</w:t>
            </w:r>
            <w:r>
              <w:rPr>
                <w:rFonts w:hint="eastAsia" w:ascii="Times New Roman" w:hAnsi="Times New Roman" w:eastAsia="仿宋_GB2312"/>
                <w:sz w:val="18"/>
                <w:szCs w:val="18"/>
              </w:rPr>
              <w:t>）、《中华人民共和国国家通用语言文字法》（</w:t>
            </w:r>
            <w:r>
              <w:rPr>
                <w:rFonts w:ascii="Times New Roman" w:hAnsi="Times New Roman" w:eastAsia="仿宋_GB2312"/>
                <w:sz w:val="18"/>
                <w:szCs w:val="18"/>
              </w:rPr>
              <w:t>2000</w:t>
            </w:r>
            <w:r>
              <w:rPr>
                <w:rFonts w:hint="eastAsia" w:ascii="Times New Roman" w:hAnsi="Times New Roman" w:eastAsia="仿宋_GB2312"/>
                <w:sz w:val="18"/>
                <w:szCs w:val="18"/>
              </w:rPr>
              <w:t>）</w:t>
            </w:r>
          </w:p>
        </w:tc>
        <w:tc>
          <w:tcPr>
            <w:tcW w:w="2520" w:type="dxa"/>
            <w:vAlign w:val="center"/>
          </w:tcPr>
          <w:p w14:paraId="38122F32">
            <w:pPr>
              <w:rPr>
                <w:rFonts w:ascii="Times New Roman" w:hAnsi="Times New Roman" w:eastAsia="仿宋_GB2312"/>
                <w:sz w:val="18"/>
                <w:szCs w:val="18"/>
              </w:rPr>
            </w:pPr>
            <w:r>
              <w:rPr>
                <w:rFonts w:hint="eastAsia" w:ascii="Times New Roman" w:hAnsi="Times New Roman" w:eastAsia="仿宋_GB2312"/>
                <w:sz w:val="18"/>
                <w:szCs w:val="18"/>
              </w:rPr>
              <w:t>《中华人民共和国教育法》（</w:t>
            </w:r>
            <w:r>
              <w:rPr>
                <w:rFonts w:ascii="Times New Roman" w:hAnsi="Times New Roman" w:eastAsia="仿宋_GB2312"/>
                <w:sz w:val="18"/>
                <w:szCs w:val="18"/>
              </w:rPr>
              <w:t>2015</w:t>
            </w:r>
            <w:r>
              <w:rPr>
                <w:rFonts w:hint="eastAsia" w:ascii="Times New Roman" w:hAnsi="Times New Roman" w:eastAsia="仿宋_GB2312"/>
                <w:sz w:val="18"/>
                <w:szCs w:val="18"/>
              </w:rPr>
              <w:t>）、《中华人民共和国义务教育法》（</w:t>
            </w:r>
            <w:r>
              <w:rPr>
                <w:rFonts w:ascii="Times New Roman" w:hAnsi="Times New Roman" w:eastAsia="仿宋_GB2312"/>
                <w:sz w:val="18"/>
                <w:szCs w:val="18"/>
              </w:rPr>
              <w:t>2015</w:t>
            </w:r>
            <w:r>
              <w:rPr>
                <w:rFonts w:hint="eastAsia" w:ascii="Times New Roman" w:hAnsi="Times New Roman" w:eastAsia="仿宋_GB2312"/>
                <w:sz w:val="18"/>
                <w:szCs w:val="18"/>
              </w:rPr>
              <w:t>）、《中华人民共和国民办教育促进法》（</w:t>
            </w:r>
            <w:r>
              <w:rPr>
                <w:rFonts w:ascii="Times New Roman" w:hAnsi="Times New Roman" w:eastAsia="仿宋_GB2312"/>
                <w:sz w:val="18"/>
                <w:szCs w:val="18"/>
              </w:rPr>
              <w:t>2016</w:t>
            </w:r>
            <w:r>
              <w:rPr>
                <w:rFonts w:hint="eastAsia" w:ascii="Times New Roman" w:hAnsi="Times New Roman" w:eastAsia="仿宋_GB2312"/>
                <w:sz w:val="18"/>
                <w:szCs w:val="18"/>
              </w:rPr>
              <w:t>）、《中华人民共和国教师法》（</w:t>
            </w:r>
            <w:r>
              <w:rPr>
                <w:rFonts w:ascii="Times New Roman" w:hAnsi="Times New Roman" w:eastAsia="仿宋_GB2312"/>
                <w:sz w:val="18"/>
                <w:szCs w:val="18"/>
              </w:rPr>
              <w:t>2009</w:t>
            </w:r>
            <w:r>
              <w:rPr>
                <w:rFonts w:hint="eastAsia" w:ascii="Times New Roman" w:hAnsi="Times New Roman" w:eastAsia="仿宋_GB2312"/>
                <w:sz w:val="18"/>
                <w:szCs w:val="18"/>
              </w:rPr>
              <w:t>）、《中华人民共和国国家通用语言文字法》（</w:t>
            </w:r>
            <w:r>
              <w:rPr>
                <w:rFonts w:ascii="Times New Roman" w:hAnsi="Times New Roman" w:eastAsia="仿宋_GB2312"/>
                <w:sz w:val="18"/>
                <w:szCs w:val="18"/>
              </w:rPr>
              <w:t>2000</w:t>
            </w:r>
            <w:r>
              <w:rPr>
                <w:rFonts w:hint="eastAsia" w:ascii="Times New Roman" w:hAnsi="Times New Roman" w:eastAsia="仿宋_GB2312"/>
                <w:sz w:val="18"/>
                <w:szCs w:val="18"/>
              </w:rPr>
              <w:t>）</w:t>
            </w:r>
          </w:p>
        </w:tc>
        <w:tc>
          <w:tcPr>
            <w:tcW w:w="1620" w:type="dxa"/>
            <w:vAlign w:val="center"/>
          </w:tcPr>
          <w:p w14:paraId="26022D68">
            <w:pPr>
              <w:rPr>
                <w:rFonts w:ascii="Times New Roman" w:hAnsi="Times New Roman" w:eastAsia="仿宋_GB2312" w:cs="宋体"/>
                <w:sz w:val="18"/>
                <w:szCs w:val="18"/>
              </w:rPr>
            </w:pPr>
            <w:r>
              <w:rPr>
                <w:rFonts w:hint="eastAsia" w:ascii="Times New Roman" w:hAnsi="Times New Roman" w:eastAsia="仿宋_GB2312"/>
                <w:sz w:val="18"/>
                <w:szCs w:val="18"/>
              </w:rPr>
              <w:t>信息形成或者变更之日起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14:paraId="5F5BFA5C">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白沙洲街道办事处</w:t>
            </w:r>
          </w:p>
        </w:tc>
        <w:tc>
          <w:tcPr>
            <w:tcW w:w="1840" w:type="dxa"/>
            <w:vAlign w:val="center"/>
          </w:tcPr>
          <w:p w14:paraId="560C493C">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tc>
        <w:tc>
          <w:tcPr>
            <w:tcW w:w="573" w:type="dxa"/>
            <w:noWrap/>
            <w:vAlign w:val="center"/>
          </w:tcPr>
          <w:p w14:paraId="06DAC996">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noWrap/>
            <w:vAlign w:val="center"/>
          </w:tcPr>
          <w:p w14:paraId="094CD23B">
            <w:pPr>
              <w:jc w:val="center"/>
              <w:rPr>
                <w:rFonts w:ascii="Times New Roman" w:hAnsi="Times New Roman" w:eastAsia="仿宋_GB2312" w:cs="宋体"/>
                <w:sz w:val="18"/>
                <w:szCs w:val="18"/>
              </w:rPr>
            </w:pPr>
          </w:p>
        </w:tc>
        <w:tc>
          <w:tcPr>
            <w:tcW w:w="505" w:type="dxa"/>
            <w:noWrap/>
            <w:vAlign w:val="center"/>
          </w:tcPr>
          <w:p w14:paraId="081FD721">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68" w:type="dxa"/>
            <w:noWrap/>
            <w:vAlign w:val="center"/>
          </w:tcPr>
          <w:p w14:paraId="280D85B6">
            <w:pPr>
              <w:jc w:val="center"/>
              <w:rPr>
                <w:rFonts w:ascii="Times New Roman" w:hAnsi="Times New Roman" w:eastAsia="仿宋_GB2312" w:cs="宋体"/>
                <w:sz w:val="18"/>
                <w:szCs w:val="18"/>
              </w:rPr>
            </w:pPr>
          </w:p>
        </w:tc>
        <w:tc>
          <w:tcPr>
            <w:tcW w:w="729" w:type="dxa"/>
            <w:noWrap/>
            <w:vAlign w:val="center"/>
          </w:tcPr>
          <w:p w14:paraId="1655192C">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8" w:type="dxa"/>
            <w:noWrap/>
            <w:vAlign w:val="center"/>
          </w:tcPr>
          <w:p w14:paraId="550D16A2">
            <w:pPr>
              <w:jc w:val="center"/>
              <w:rPr>
                <w:rFonts w:ascii="Times New Roman" w:hAnsi="Times New Roman" w:eastAsia="仿宋_GB2312" w:cs="宋体"/>
                <w:sz w:val="18"/>
                <w:szCs w:val="18"/>
              </w:rPr>
            </w:pPr>
          </w:p>
        </w:tc>
      </w:tr>
      <w:tr w14:paraId="483369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50" w:hRule="atLeast"/>
          <w:jc w:val="center"/>
        </w:trPr>
        <w:tc>
          <w:tcPr>
            <w:tcW w:w="540" w:type="dxa"/>
            <w:vMerge w:val="restart"/>
            <w:noWrap/>
            <w:vAlign w:val="center"/>
          </w:tcPr>
          <w:p w14:paraId="174CF4E7">
            <w:pPr>
              <w:jc w:val="center"/>
              <w:rPr>
                <w:rFonts w:ascii="Times New Roman" w:hAnsi="Times New Roman" w:eastAsia="仿宋_GB2312" w:cs="宋体"/>
                <w:sz w:val="18"/>
                <w:szCs w:val="18"/>
              </w:rPr>
            </w:pPr>
            <w:r>
              <w:rPr>
                <w:rFonts w:ascii="Times New Roman" w:hAnsi="Times New Roman" w:eastAsia="仿宋_GB2312"/>
                <w:sz w:val="18"/>
                <w:szCs w:val="18"/>
              </w:rPr>
              <w:t>2</w:t>
            </w:r>
          </w:p>
        </w:tc>
        <w:tc>
          <w:tcPr>
            <w:tcW w:w="732" w:type="dxa"/>
            <w:vMerge w:val="restart"/>
            <w:noWrap/>
            <w:vAlign w:val="center"/>
          </w:tcPr>
          <w:p w14:paraId="49B717FB">
            <w:pPr>
              <w:jc w:val="center"/>
              <w:rPr>
                <w:rFonts w:ascii="Times New Roman" w:hAnsi="Times New Roman" w:eastAsia="仿宋_GB2312" w:cs="宋体"/>
                <w:sz w:val="18"/>
                <w:szCs w:val="18"/>
              </w:rPr>
            </w:pPr>
            <w:r>
              <w:rPr>
                <w:rFonts w:hint="eastAsia" w:ascii="Times New Roman" w:hAnsi="Times New Roman" w:eastAsia="仿宋_GB2312"/>
                <w:sz w:val="18"/>
                <w:szCs w:val="18"/>
              </w:rPr>
              <w:t>招生管理</w:t>
            </w:r>
          </w:p>
        </w:tc>
        <w:tc>
          <w:tcPr>
            <w:tcW w:w="708" w:type="dxa"/>
            <w:vAlign w:val="center"/>
          </w:tcPr>
          <w:p w14:paraId="59B52999">
            <w:pPr>
              <w:jc w:val="center"/>
              <w:rPr>
                <w:rFonts w:ascii="Times New Roman" w:hAnsi="Times New Roman" w:eastAsia="仿宋_GB2312" w:cs="宋体"/>
                <w:sz w:val="18"/>
                <w:szCs w:val="18"/>
              </w:rPr>
            </w:pPr>
            <w:r>
              <w:rPr>
                <w:rFonts w:hint="eastAsia" w:ascii="Times New Roman" w:hAnsi="Times New Roman" w:eastAsia="仿宋_GB2312"/>
                <w:sz w:val="18"/>
                <w:szCs w:val="18"/>
              </w:rPr>
              <w:t>学校介绍</w:t>
            </w:r>
          </w:p>
        </w:tc>
        <w:tc>
          <w:tcPr>
            <w:tcW w:w="2340" w:type="dxa"/>
            <w:vAlign w:val="center"/>
          </w:tcPr>
          <w:p w14:paraId="44BAB828">
            <w:pPr>
              <w:rPr>
                <w:rFonts w:ascii="Times New Roman" w:hAnsi="Times New Roman" w:eastAsia="仿宋_GB2312" w:cs="宋体"/>
                <w:sz w:val="18"/>
                <w:szCs w:val="18"/>
              </w:rPr>
            </w:pPr>
            <w:r>
              <w:rPr>
                <w:rFonts w:hint="eastAsia" w:ascii="Times New Roman" w:hAnsi="Times New Roman" w:eastAsia="仿宋_GB2312"/>
                <w:sz w:val="18"/>
                <w:szCs w:val="18"/>
              </w:rPr>
              <w:t>办学性质、办学地点、办学规模、办学基本条件、联系方式等</w:t>
            </w:r>
          </w:p>
        </w:tc>
        <w:tc>
          <w:tcPr>
            <w:tcW w:w="2520" w:type="dxa"/>
            <w:vAlign w:val="center"/>
          </w:tcPr>
          <w:p w14:paraId="35B839FB">
            <w:pPr>
              <w:rPr>
                <w:rFonts w:ascii="Times New Roman" w:hAnsi="Times New Roman" w:eastAsia="仿宋_GB2312" w:cs="宋体"/>
                <w:sz w:val="18"/>
                <w:szCs w:val="18"/>
              </w:rPr>
            </w:pP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、《教育部关于进一步做好小学升入初中免试就近入学工作的实施意见》、《教育部关于推进中小学信息公开工作的意见》</w:t>
            </w:r>
          </w:p>
        </w:tc>
        <w:tc>
          <w:tcPr>
            <w:tcW w:w="1620" w:type="dxa"/>
            <w:vAlign w:val="center"/>
          </w:tcPr>
          <w:p w14:paraId="62B3D06E">
            <w:pPr>
              <w:rPr>
                <w:rFonts w:ascii="Times New Roman" w:hAnsi="Times New Roman" w:eastAsia="仿宋_GB2312" w:cs="宋体"/>
                <w:sz w:val="18"/>
                <w:szCs w:val="18"/>
              </w:rPr>
            </w:pPr>
            <w:r>
              <w:rPr>
                <w:rFonts w:hint="eastAsia" w:ascii="Times New Roman" w:hAnsi="Times New Roman" w:eastAsia="仿宋_GB2312"/>
                <w:sz w:val="18"/>
                <w:szCs w:val="18"/>
              </w:rPr>
              <w:t>信息形成或者变更之日起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14:paraId="3EC1638D">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白沙洲街道办事处</w:t>
            </w:r>
          </w:p>
        </w:tc>
        <w:tc>
          <w:tcPr>
            <w:tcW w:w="1840" w:type="dxa"/>
            <w:vAlign w:val="center"/>
          </w:tcPr>
          <w:p w14:paraId="38A0AAF5">
            <w:pPr>
              <w:rPr>
                <w:rFonts w:ascii="Times New Roman" w:hAnsi="Times New Roman" w:eastAsia="仿宋_GB2312" w:cs="宋体"/>
                <w:sz w:val="18"/>
                <w:szCs w:val="18"/>
              </w:rPr>
            </w:pPr>
            <w:r>
              <w:rPr>
                <w:rFonts w:hint="eastAsia" w:ascii="Times New Roman" w:hAnsi="Times New Roman" w:eastAsia="仿宋_GB2312"/>
                <w:sz w:val="18"/>
                <w:szCs w:val="18"/>
              </w:rPr>
              <w:t>■政府网站</w:t>
            </w:r>
          </w:p>
        </w:tc>
        <w:tc>
          <w:tcPr>
            <w:tcW w:w="573" w:type="dxa"/>
            <w:vAlign w:val="center"/>
          </w:tcPr>
          <w:p w14:paraId="27A8631B">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14:paraId="6ABFB583">
            <w:pPr>
              <w:jc w:val="center"/>
              <w:rPr>
                <w:rFonts w:ascii="Times New Roman" w:hAnsi="Times New Roman" w:eastAsia="仿宋_GB2312" w:cs="宋体"/>
                <w:sz w:val="18"/>
                <w:szCs w:val="18"/>
              </w:rPr>
            </w:pPr>
          </w:p>
        </w:tc>
        <w:tc>
          <w:tcPr>
            <w:tcW w:w="505" w:type="dxa"/>
            <w:vAlign w:val="center"/>
          </w:tcPr>
          <w:p w14:paraId="3FA2C7EC">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68" w:type="dxa"/>
            <w:vAlign w:val="center"/>
          </w:tcPr>
          <w:p w14:paraId="0A807310">
            <w:pPr>
              <w:jc w:val="center"/>
              <w:rPr>
                <w:rFonts w:ascii="Times New Roman" w:hAnsi="Times New Roman" w:eastAsia="仿宋_GB2312" w:cs="宋体"/>
                <w:sz w:val="18"/>
                <w:szCs w:val="18"/>
              </w:rPr>
            </w:pPr>
          </w:p>
        </w:tc>
        <w:tc>
          <w:tcPr>
            <w:tcW w:w="729" w:type="dxa"/>
            <w:vAlign w:val="center"/>
          </w:tcPr>
          <w:p w14:paraId="507D4C16">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8" w:type="dxa"/>
            <w:vAlign w:val="center"/>
          </w:tcPr>
          <w:p w14:paraId="7D342671">
            <w:pPr>
              <w:jc w:val="center"/>
              <w:rPr>
                <w:rFonts w:ascii="Times New Roman" w:hAnsi="Times New Roman" w:eastAsia="仿宋_GB2312" w:cs="宋体"/>
                <w:sz w:val="18"/>
                <w:szCs w:val="18"/>
              </w:rPr>
            </w:pPr>
          </w:p>
        </w:tc>
      </w:tr>
      <w:tr w14:paraId="138806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8" w:hRule="atLeast"/>
          <w:jc w:val="center"/>
        </w:trPr>
        <w:tc>
          <w:tcPr>
            <w:tcW w:w="540" w:type="dxa"/>
            <w:vMerge w:val="continue"/>
            <w:noWrap/>
            <w:vAlign w:val="center"/>
          </w:tcPr>
          <w:p w14:paraId="095EFC25">
            <w:pPr>
              <w:jc w:val="center"/>
              <w:rPr>
                <w:rFonts w:ascii="Times New Roman" w:hAnsi="Times New Roman" w:eastAsia="仿宋_GB2312" w:cs="宋体"/>
                <w:kern w:val="2"/>
                <w:sz w:val="18"/>
                <w:szCs w:val="18"/>
                <w:lang w:val="en-US" w:eastAsia="zh-CN" w:bidi="ar-SA"/>
              </w:rPr>
            </w:pPr>
          </w:p>
        </w:tc>
        <w:tc>
          <w:tcPr>
            <w:tcW w:w="732" w:type="dxa"/>
            <w:vMerge w:val="continue"/>
            <w:noWrap/>
            <w:vAlign w:val="center"/>
          </w:tcPr>
          <w:p w14:paraId="4D0558FE">
            <w:pPr>
              <w:jc w:val="center"/>
              <w:rPr>
                <w:rFonts w:ascii="Times New Roman" w:hAnsi="Times New Roman" w:eastAsia="仿宋_GB2312" w:cs="宋体"/>
                <w:kern w:val="2"/>
                <w:sz w:val="18"/>
                <w:szCs w:val="18"/>
                <w:lang w:val="en-US" w:eastAsia="zh-CN" w:bidi="ar-SA"/>
              </w:rPr>
            </w:pPr>
          </w:p>
        </w:tc>
        <w:tc>
          <w:tcPr>
            <w:tcW w:w="708" w:type="dxa"/>
            <w:vAlign w:val="center"/>
          </w:tcPr>
          <w:p w14:paraId="4C0FBBC2">
            <w:pPr>
              <w:jc w:val="cente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sz w:val="18"/>
                <w:szCs w:val="18"/>
              </w:rPr>
              <w:t>学校介绍</w:t>
            </w:r>
          </w:p>
        </w:tc>
        <w:tc>
          <w:tcPr>
            <w:tcW w:w="2340" w:type="dxa"/>
            <w:vAlign w:val="center"/>
          </w:tcPr>
          <w:p w14:paraId="3E28474E">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sz w:val="18"/>
                <w:szCs w:val="18"/>
              </w:rPr>
              <w:t>各校招生工作实施方案；随迁子女入学办法；部分适龄儿童或少年延缓入学、休学等特殊需求的政策解读等</w:t>
            </w:r>
          </w:p>
        </w:tc>
        <w:tc>
          <w:tcPr>
            <w:tcW w:w="2520" w:type="dxa"/>
            <w:vAlign w:val="center"/>
          </w:tcPr>
          <w:p w14:paraId="7FAFF329">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仿宋_GB2312" w:cs="Times New Roman"/>
                <w:kern w:val="2"/>
                <w:sz w:val="18"/>
                <w:szCs w:val="18"/>
                <w:lang w:val="en-US" w:eastAsia="zh-CN" w:bidi="ar-SA"/>
              </w:rPr>
            </w:pP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、《教育部关于进一步做好小学升入初中免试就近入学工作的实施意见》、《教育部关于推进中小学信息公开工作的意见》</w:t>
            </w:r>
          </w:p>
        </w:tc>
        <w:tc>
          <w:tcPr>
            <w:tcW w:w="1620" w:type="dxa"/>
            <w:vAlign w:val="center"/>
          </w:tcPr>
          <w:p w14:paraId="1DD2A5DD">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sz w:val="18"/>
                <w:szCs w:val="18"/>
              </w:rPr>
              <w:t>信息形成或者变更之日起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14:paraId="79793F50">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cs="宋体"/>
                <w:sz w:val="18"/>
                <w:szCs w:val="18"/>
                <w:lang w:eastAsia="zh-CN"/>
              </w:rPr>
              <w:t>白沙洲街道办事处</w:t>
            </w:r>
          </w:p>
        </w:tc>
        <w:tc>
          <w:tcPr>
            <w:tcW w:w="1840" w:type="dxa"/>
            <w:vAlign w:val="center"/>
          </w:tcPr>
          <w:p w14:paraId="58EE793D">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sz w:val="18"/>
                <w:szCs w:val="18"/>
              </w:rPr>
              <w:t>■政府网站</w:t>
            </w:r>
          </w:p>
        </w:tc>
        <w:tc>
          <w:tcPr>
            <w:tcW w:w="573" w:type="dxa"/>
            <w:vAlign w:val="center"/>
          </w:tcPr>
          <w:p w14:paraId="142A5C55">
            <w:pPr>
              <w:jc w:val="cente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
                <w:sz w:val="30"/>
                <w:szCs w:val="30"/>
              </w:rPr>
              <w:t>√</w:t>
            </w:r>
          </w:p>
        </w:tc>
        <w:tc>
          <w:tcPr>
            <w:tcW w:w="627" w:type="dxa"/>
            <w:vAlign w:val="center"/>
          </w:tcPr>
          <w:p w14:paraId="48CCF3DB">
            <w:pPr>
              <w:jc w:val="center"/>
              <w:rPr>
                <w:rFonts w:ascii="Times New Roman" w:hAnsi="Times New Roman" w:eastAsia="仿宋_GB2312" w:cs="宋体"/>
                <w:kern w:val="2"/>
                <w:sz w:val="18"/>
                <w:szCs w:val="18"/>
                <w:lang w:val="en-US" w:eastAsia="zh-CN" w:bidi="ar-SA"/>
              </w:rPr>
            </w:pPr>
          </w:p>
        </w:tc>
        <w:tc>
          <w:tcPr>
            <w:tcW w:w="505" w:type="dxa"/>
            <w:vAlign w:val="center"/>
          </w:tcPr>
          <w:p w14:paraId="278447B4">
            <w:pPr>
              <w:jc w:val="cente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
                <w:sz w:val="30"/>
                <w:szCs w:val="30"/>
              </w:rPr>
              <w:t>√</w:t>
            </w:r>
          </w:p>
        </w:tc>
        <w:tc>
          <w:tcPr>
            <w:tcW w:w="668" w:type="dxa"/>
            <w:vAlign w:val="center"/>
          </w:tcPr>
          <w:p w14:paraId="6802C0FA">
            <w:pPr>
              <w:jc w:val="center"/>
              <w:rPr>
                <w:rFonts w:ascii="Times New Roman" w:hAnsi="Times New Roman" w:eastAsia="仿宋_GB2312" w:cs="宋体"/>
                <w:kern w:val="2"/>
                <w:sz w:val="18"/>
                <w:szCs w:val="18"/>
                <w:lang w:val="en-US" w:eastAsia="zh-CN" w:bidi="ar-SA"/>
              </w:rPr>
            </w:pPr>
          </w:p>
        </w:tc>
        <w:tc>
          <w:tcPr>
            <w:tcW w:w="729" w:type="dxa"/>
            <w:vAlign w:val="center"/>
          </w:tcPr>
          <w:p w14:paraId="54EDAED4">
            <w:pPr>
              <w:jc w:val="cente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
                <w:sz w:val="30"/>
                <w:szCs w:val="30"/>
              </w:rPr>
              <w:t>√</w:t>
            </w:r>
          </w:p>
        </w:tc>
        <w:tc>
          <w:tcPr>
            <w:tcW w:w="698" w:type="dxa"/>
            <w:vAlign w:val="center"/>
          </w:tcPr>
          <w:p w14:paraId="1893412F">
            <w:pPr>
              <w:jc w:val="center"/>
              <w:rPr>
                <w:rFonts w:ascii="Times New Roman" w:hAnsi="Times New Roman" w:eastAsia="仿宋_GB2312" w:cs="宋体"/>
                <w:kern w:val="2"/>
                <w:sz w:val="18"/>
                <w:szCs w:val="18"/>
                <w:lang w:val="en-US" w:eastAsia="zh-CN" w:bidi="ar-SA"/>
              </w:rPr>
            </w:pPr>
          </w:p>
        </w:tc>
      </w:tr>
      <w:tr w14:paraId="4E420E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8" w:hRule="atLeast"/>
          <w:jc w:val="center"/>
        </w:trPr>
        <w:tc>
          <w:tcPr>
            <w:tcW w:w="540" w:type="dxa"/>
            <w:vMerge w:val="restart"/>
            <w:noWrap/>
            <w:vAlign w:val="center"/>
          </w:tcPr>
          <w:p w14:paraId="6A7832BB">
            <w:pPr>
              <w:jc w:val="center"/>
              <w:rPr>
                <w:rFonts w:ascii="Times New Roman" w:hAnsi="Times New Roman" w:eastAsia="仿宋_GB2312" w:cs="宋体"/>
                <w:kern w:val="2"/>
                <w:sz w:val="18"/>
                <w:szCs w:val="18"/>
                <w:lang w:val="en-US" w:eastAsia="zh-CN" w:bidi="ar-SA"/>
              </w:rPr>
            </w:pPr>
            <w:r>
              <w:rPr>
                <w:rFonts w:ascii="Times New Roman" w:hAnsi="Times New Roman" w:eastAsia="仿宋_GB2312"/>
                <w:sz w:val="18"/>
                <w:szCs w:val="18"/>
              </w:rPr>
              <w:t>2</w:t>
            </w:r>
          </w:p>
        </w:tc>
        <w:tc>
          <w:tcPr>
            <w:tcW w:w="732" w:type="dxa"/>
            <w:vMerge w:val="restart"/>
            <w:noWrap/>
            <w:vAlign w:val="center"/>
          </w:tcPr>
          <w:p w14:paraId="25C4250F">
            <w:pPr>
              <w:jc w:val="center"/>
              <w:rPr>
                <w:rFonts w:ascii="Times New Roman" w:hAnsi="Times New Roman" w:eastAsia="仿宋_GB2312" w:cs="宋体"/>
                <w:kern w:val="2"/>
                <w:sz w:val="18"/>
                <w:szCs w:val="18"/>
                <w:lang w:val="en-US" w:eastAsia="zh-CN" w:bidi="ar-SA"/>
              </w:rPr>
            </w:pPr>
            <w:r>
              <w:rPr>
                <w:rFonts w:hint="eastAsia" w:ascii="Times New Roman" w:hAnsi="Times New Roman" w:eastAsia="仿宋_GB2312"/>
                <w:sz w:val="18"/>
                <w:szCs w:val="18"/>
              </w:rPr>
              <w:t>招生管理</w:t>
            </w:r>
          </w:p>
        </w:tc>
        <w:tc>
          <w:tcPr>
            <w:tcW w:w="708" w:type="dxa"/>
            <w:vAlign w:val="center"/>
          </w:tcPr>
          <w:p w14:paraId="720C1168">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Times New Roman" w:hAnsi="Times New Roman" w:eastAsia="仿宋_GB2312" w:cs="Times New Roman"/>
                <w:kern w:val="2"/>
                <w:sz w:val="18"/>
                <w:szCs w:val="18"/>
                <w:lang w:val="en-US" w:eastAsia="zh-CN" w:bidi="ar-SA"/>
              </w:rPr>
            </w:pPr>
            <w:r>
              <w:rPr>
                <w:rFonts w:hint="eastAsia" w:ascii="Times New Roman" w:hAnsi="Times New Roman" w:eastAsia="仿宋_GB2312"/>
                <w:sz w:val="18"/>
                <w:szCs w:val="18"/>
              </w:rPr>
              <w:t>招生计划</w:t>
            </w:r>
          </w:p>
        </w:tc>
        <w:tc>
          <w:tcPr>
            <w:tcW w:w="2340" w:type="dxa"/>
            <w:vAlign w:val="center"/>
          </w:tcPr>
          <w:p w14:paraId="6415F2E8">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sz w:val="18"/>
                <w:szCs w:val="18"/>
              </w:rPr>
              <w:t>各校本年度招生计划</w:t>
            </w:r>
          </w:p>
        </w:tc>
        <w:tc>
          <w:tcPr>
            <w:tcW w:w="2520" w:type="dxa"/>
            <w:vAlign w:val="center"/>
          </w:tcPr>
          <w:p w14:paraId="6C755674">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Times New Roman" w:hAnsi="Times New Roman" w:eastAsia="仿宋_GB2312" w:cs="Times New Roman"/>
                <w:kern w:val="2"/>
                <w:sz w:val="18"/>
                <w:szCs w:val="18"/>
                <w:lang w:val="en-US" w:eastAsia="zh-CN" w:bidi="ar-SA"/>
              </w:rPr>
            </w:pP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、《教育部关于进一步做好小学升入初中免试就近入学工作的实施意见》、《教育部关于推进中小学信息公开工作的意见》</w:t>
            </w:r>
          </w:p>
        </w:tc>
        <w:tc>
          <w:tcPr>
            <w:tcW w:w="1620" w:type="dxa"/>
            <w:vAlign w:val="center"/>
          </w:tcPr>
          <w:p w14:paraId="4621CB5E">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Times New Roman" w:hAnsi="Times New Roman" w:eastAsia="仿宋_GB2312" w:cs="Times New Roman"/>
                <w:kern w:val="2"/>
                <w:sz w:val="18"/>
                <w:szCs w:val="18"/>
                <w:lang w:val="en-US" w:eastAsia="zh-CN" w:bidi="ar-SA"/>
              </w:rPr>
            </w:pPr>
            <w:r>
              <w:rPr>
                <w:rFonts w:hint="eastAsia" w:ascii="Times New Roman" w:hAnsi="Times New Roman" w:eastAsia="仿宋_GB2312"/>
                <w:sz w:val="18"/>
                <w:szCs w:val="18"/>
              </w:rPr>
              <w:t>信息形成或者变更之日起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14:paraId="5550528C">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cs="宋体"/>
                <w:sz w:val="18"/>
                <w:szCs w:val="18"/>
                <w:lang w:eastAsia="zh-CN"/>
              </w:rPr>
              <w:t>白沙洲街道办事处</w:t>
            </w:r>
          </w:p>
        </w:tc>
        <w:tc>
          <w:tcPr>
            <w:tcW w:w="1840" w:type="dxa"/>
            <w:vAlign w:val="center"/>
          </w:tcPr>
          <w:p w14:paraId="07E7AE46">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eastAsia" w:ascii="Times New Roman" w:hAnsi="Times New Roman" w:eastAsia="仿宋_GB2312" w:cs="Times New Roman"/>
                <w:kern w:val="2"/>
                <w:sz w:val="18"/>
                <w:szCs w:val="18"/>
                <w:lang w:val="en-US" w:eastAsia="zh-CN" w:bidi="ar-SA"/>
              </w:rPr>
            </w:pPr>
            <w:r>
              <w:rPr>
                <w:rFonts w:hint="eastAsia" w:ascii="Times New Roman" w:hAnsi="Times New Roman" w:eastAsia="仿宋_GB2312"/>
                <w:sz w:val="18"/>
                <w:szCs w:val="18"/>
              </w:rPr>
              <w:t>■政府网站</w:t>
            </w:r>
          </w:p>
        </w:tc>
        <w:tc>
          <w:tcPr>
            <w:tcW w:w="573" w:type="dxa"/>
            <w:vAlign w:val="center"/>
          </w:tcPr>
          <w:p w14:paraId="26109458">
            <w:pPr>
              <w:jc w:val="cente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
                <w:sz w:val="30"/>
                <w:szCs w:val="30"/>
              </w:rPr>
              <w:t>√</w:t>
            </w:r>
          </w:p>
        </w:tc>
        <w:tc>
          <w:tcPr>
            <w:tcW w:w="627" w:type="dxa"/>
            <w:vAlign w:val="center"/>
          </w:tcPr>
          <w:p w14:paraId="2CD47F3B">
            <w:pPr>
              <w:jc w:val="center"/>
              <w:rPr>
                <w:rFonts w:ascii="Times New Roman" w:hAnsi="Times New Roman" w:eastAsia="仿宋_GB2312" w:cs="宋体"/>
                <w:kern w:val="2"/>
                <w:sz w:val="18"/>
                <w:szCs w:val="18"/>
                <w:lang w:val="en-US" w:eastAsia="zh-CN" w:bidi="ar-SA"/>
              </w:rPr>
            </w:pPr>
          </w:p>
        </w:tc>
        <w:tc>
          <w:tcPr>
            <w:tcW w:w="505" w:type="dxa"/>
            <w:vAlign w:val="center"/>
          </w:tcPr>
          <w:p w14:paraId="1FF7F3CB">
            <w:pPr>
              <w:jc w:val="cente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
                <w:sz w:val="30"/>
                <w:szCs w:val="30"/>
              </w:rPr>
              <w:t>√</w:t>
            </w:r>
          </w:p>
        </w:tc>
        <w:tc>
          <w:tcPr>
            <w:tcW w:w="668" w:type="dxa"/>
            <w:vAlign w:val="center"/>
          </w:tcPr>
          <w:p w14:paraId="790FC93C">
            <w:pPr>
              <w:jc w:val="center"/>
              <w:rPr>
                <w:rFonts w:ascii="Times New Roman" w:hAnsi="Times New Roman" w:eastAsia="仿宋_GB2312" w:cs="宋体"/>
                <w:kern w:val="2"/>
                <w:sz w:val="18"/>
                <w:szCs w:val="18"/>
                <w:lang w:val="en-US" w:eastAsia="zh-CN" w:bidi="ar-SA"/>
              </w:rPr>
            </w:pPr>
          </w:p>
        </w:tc>
        <w:tc>
          <w:tcPr>
            <w:tcW w:w="729" w:type="dxa"/>
            <w:vAlign w:val="center"/>
          </w:tcPr>
          <w:p w14:paraId="7A79925B">
            <w:pPr>
              <w:jc w:val="cente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
                <w:sz w:val="30"/>
                <w:szCs w:val="30"/>
              </w:rPr>
              <w:t>√</w:t>
            </w:r>
          </w:p>
        </w:tc>
        <w:tc>
          <w:tcPr>
            <w:tcW w:w="698" w:type="dxa"/>
            <w:vAlign w:val="center"/>
          </w:tcPr>
          <w:p w14:paraId="1C6E111E">
            <w:pPr>
              <w:jc w:val="center"/>
              <w:rPr>
                <w:rFonts w:ascii="Times New Roman" w:hAnsi="Times New Roman" w:eastAsia="仿宋_GB2312" w:cs="宋体"/>
                <w:kern w:val="2"/>
                <w:sz w:val="18"/>
                <w:szCs w:val="18"/>
                <w:lang w:val="en-US" w:eastAsia="zh-CN" w:bidi="ar-SA"/>
              </w:rPr>
            </w:pPr>
          </w:p>
        </w:tc>
      </w:tr>
      <w:tr w14:paraId="0E62FB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8" w:hRule="atLeast"/>
          <w:jc w:val="center"/>
        </w:trPr>
        <w:tc>
          <w:tcPr>
            <w:tcW w:w="540" w:type="dxa"/>
            <w:vMerge w:val="continue"/>
            <w:noWrap/>
            <w:vAlign w:val="center"/>
          </w:tcPr>
          <w:p w14:paraId="4E18A42E">
            <w:pPr>
              <w:jc w:val="center"/>
              <w:rPr>
                <w:rFonts w:ascii="Times New Roman" w:hAnsi="Times New Roman" w:eastAsia="仿宋_GB2312"/>
                <w:sz w:val="18"/>
                <w:szCs w:val="18"/>
              </w:rPr>
            </w:pPr>
          </w:p>
        </w:tc>
        <w:tc>
          <w:tcPr>
            <w:tcW w:w="732" w:type="dxa"/>
            <w:vMerge w:val="continue"/>
            <w:noWrap/>
            <w:vAlign w:val="center"/>
          </w:tcPr>
          <w:p w14:paraId="28B78694">
            <w:pPr>
              <w:jc w:val="center"/>
              <w:rPr>
                <w:rFonts w:ascii="Times New Roman" w:hAnsi="Times New Roman" w:eastAsia="仿宋_GB2312"/>
                <w:sz w:val="18"/>
                <w:szCs w:val="18"/>
              </w:rPr>
            </w:pPr>
          </w:p>
        </w:tc>
        <w:tc>
          <w:tcPr>
            <w:tcW w:w="708" w:type="dxa"/>
            <w:vAlign w:val="center"/>
          </w:tcPr>
          <w:p w14:paraId="55E710D5">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Times New Roman" w:hAnsi="Times New Roman" w:eastAsia="仿宋_GB2312" w:cs="Times New Roman"/>
                <w:kern w:val="2"/>
                <w:sz w:val="18"/>
                <w:szCs w:val="18"/>
                <w:lang w:val="en-US" w:eastAsia="zh-CN" w:bidi="ar-SA"/>
              </w:rPr>
            </w:pPr>
            <w:r>
              <w:rPr>
                <w:rFonts w:hint="eastAsia" w:ascii="Times New Roman" w:hAnsi="Times New Roman" w:eastAsia="仿宋_GB2312"/>
                <w:sz w:val="18"/>
                <w:szCs w:val="18"/>
              </w:rPr>
              <w:t>招生范围</w:t>
            </w:r>
          </w:p>
        </w:tc>
        <w:tc>
          <w:tcPr>
            <w:tcW w:w="2340" w:type="dxa"/>
            <w:vAlign w:val="center"/>
          </w:tcPr>
          <w:p w14:paraId="11D22AFB">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sz w:val="18"/>
                <w:szCs w:val="18"/>
              </w:rPr>
              <w:t>招生范围、学区划分详细情况</w:t>
            </w:r>
          </w:p>
        </w:tc>
        <w:tc>
          <w:tcPr>
            <w:tcW w:w="2520" w:type="dxa"/>
            <w:vAlign w:val="center"/>
          </w:tcPr>
          <w:p w14:paraId="514FE984">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Times New Roman" w:hAnsi="Times New Roman" w:eastAsia="仿宋_GB2312" w:cs="Times New Roman"/>
                <w:kern w:val="2"/>
                <w:sz w:val="18"/>
                <w:szCs w:val="18"/>
                <w:lang w:val="en-US" w:eastAsia="zh-CN" w:bidi="ar-SA"/>
              </w:rPr>
            </w:pP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、《教育部关于进一步做好小学升入初中免试就近入学工作的实施意见》、《教育部关于推进中小学信息公开工作的意见》</w:t>
            </w:r>
          </w:p>
        </w:tc>
        <w:tc>
          <w:tcPr>
            <w:tcW w:w="1620" w:type="dxa"/>
            <w:vAlign w:val="center"/>
          </w:tcPr>
          <w:p w14:paraId="100201D9">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Times New Roman" w:hAnsi="Times New Roman" w:eastAsia="仿宋_GB2312" w:cs="Times New Roman"/>
                <w:kern w:val="2"/>
                <w:sz w:val="18"/>
                <w:szCs w:val="18"/>
                <w:lang w:val="en-US" w:eastAsia="zh-CN" w:bidi="ar-SA"/>
              </w:rPr>
            </w:pPr>
            <w:r>
              <w:rPr>
                <w:rFonts w:hint="eastAsia" w:ascii="Times New Roman" w:hAnsi="Times New Roman" w:eastAsia="仿宋_GB2312"/>
                <w:sz w:val="18"/>
                <w:szCs w:val="18"/>
              </w:rPr>
              <w:t>信息形成或者变更之日起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14:paraId="5556F1FC">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cs="宋体"/>
                <w:sz w:val="18"/>
                <w:szCs w:val="18"/>
                <w:lang w:eastAsia="zh-CN"/>
              </w:rPr>
              <w:t>白沙洲街道办事处</w:t>
            </w:r>
          </w:p>
        </w:tc>
        <w:tc>
          <w:tcPr>
            <w:tcW w:w="1840" w:type="dxa"/>
            <w:vAlign w:val="center"/>
          </w:tcPr>
          <w:p w14:paraId="719BDFA1">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eastAsia" w:ascii="Times New Roman" w:hAnsi="Times New Roman" w:eastAsia="仿宋_GB2312" w:cs="Times New Roman"/>
                <w:kern w:val="2"/>
                <w:sz w:val="18"/>
                <w:szCs w:val="18"/>
                <w:lang w:val="en-US" w:eastAsia="zh-CN" w:bidi="ar-SA"/>
              </w:rPr>
            </w:pPr>
            <w:r>
              <w:rPr>
                <w:rFonts w:hint="eastAsia" w:ascii="Times New Roman" w:hAnsi="Times New Roman" w:eastAsia="仿宋_GB2312"/>
                <w:sz w:val="18"/>
                <w:szCs w:val="18"/>
              </w:rPr>
              <w:t>■政府网站</w:t>
            </w:r>
          </w:p>
        </w:tc>
        <w:tc>
          <w:tcPr>
            <w:tcW w:w="573" w:type="dxa"/>
            <w:vAlign w:val="center"/>
          </w:tcPr>
          <w:p w14:paraId="46A04F22">
            <w:pPr>
              <w:jc w:val="cente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
                <w:sz w:val="30"/>
                <w:szCs w:val="30"/>
              </w:rPr>
              <w:t>√</w:t>
            </w:r>
          </w:p>
        </w:tc>
        <w:tc>
          <w:tcPr>
            <w:tcW w:w="627" w:type="dxa"/>
            <w:vAlign w:val="center"/>
          </w:tcPr>
          <w:p w14:paraId="336719F9">
            <w:pPr>
              <w:jc w:val="center"/>
              <w:rPr>
                <w:rFonts w:ascii="Times New Roman" w:hAnsi="Times New Roman" w:eastAsia="仿宋_GB2312" w:cs="宋体"/>
                <w:kern w:val="2"/>
                <w:sz w:val="18"/>
                <w:szCs w:val="18"/>
                <w:lang w:val="en-US" w:eastAsia="zh-CN" w:bidi="ar-SA"/>
              </w:rPr>
            </w:pPr>
          </w:p>
        </w:tc>
        <w:tc>
          <w:tcPr>
            <w:tcW w:w="505" w:type="dxa"/>
            <w:vAlign w:val="center"/>
          </w:tcPr>
          <w:p w14:paraId="1AF1F135">
            <w:pPr>
              <w:jc w:val="cente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
                <w:sz w:val="30"/>
                <w:szCs w:val="30"/>
              </w:rPr>
              <w:t>√</w:t>
            </w:r>
          </w:p>
        </w:tc>
        <w:tc>
          <w:tcPr>
            <w:tcW w:w="668" w:type="dxa"/>
            <w:vAlign w:val="center"/>
          </w:tcPr>
          <w:p w14:paraId="0E1AD458">
            <w:pPr>
              <w:jc w:val="center"/>
              <w:rPr>
                <w:rFonts w:ascii="Times New Roman" w:hAnsi="Times New Roman" w:eastAsia="仿宋_GB2312" w:cs="宋体"/>
                <w:kern w:val="2"/>
                <w:sz w:val="18"/>
                <w:szCs w:val="18"/>
                <w:lang w:val="en-US" w:eastAsia="zh-CN" w:bidi="ar-SA"/>
              </w:rPr>
            </w:pPr>
          </w:p>
        </w:tc>
        <w:tc>
          <w:tcPr>
            <w:tcW w:w="729" w:type="dxa"/>
            <w:vAlign w:val="center"/>
          </w:tcPr>
          <w:p w14:paraId="4ED65002">
            <w:pPr>
              <w:jc w:val="cente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
                <w:sz w:val="30"/>
                <w:szCs w:val="30"/>
              </w:rPr>
              <w:t>√</w:t>
            </w:r>
          </w:p>
        </w:tc>
        <w:tc>
          <w:tcPr>
            <w:tcW w:w="698" w:type="dxa"/>
            <w:vAlign w:val="center"/>
          </w:tcPr>
          <w:p w14:paraId="4920D31B">
            <w:pPr>
              <w:jc w:val="center"/>
              <w:rPr>
                <w:rFonts w:ascii="Times New Roman" w:hAnsi="Times New Roman" w:eastAsia="仿宋_GB2312" w:cs="宋体"/>
                <w:kern w:val="2"/>
                <w:sz w:val="18"/>
                <w:szCs w:val="18"/>
                <w:lang w:val="en-US" w:eastAsia="zh-CN" w:bidi="ar-SA"/>
              </w:rPr>
            </w:pPr>
          </w:p>
        </w:tc>
      </w:tr>
      <w:tr w14:paraId="35545D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53" w:hRule="atLeast"/>
          <w:jc w:val="center"/>
        </w:trPr>
        <w:tc>
          <w:tcPr>
            <w:tcW w:w="540" w:type="dxa"/>
            <w:vMerge w:val="restart"/>
            <w:vAlign w:val="center"/>
          </w:tcPr>
          <w:p w14:paraId="7E5B22EB">
            <w:pPr>
              <w:jc w:val="center"/>
              <w:rPr>
                <w:rFonts w:ascii="Times New Roman" w:hAnsi="Times New Roman" w:eastAsia="仿宋_GB2312" w:cs="宋体"/>
                <w:sz w:val="18"/>
                <w:szCs w:val="18"/>
              </w:rPr>
            </w:pPr>
            <w:r>
              <w:rPr>
                <w:rFonts w:ascii="Times New Roman" w:hAnsi="Times New Roman" w:eastAsia="仿宋_GB2312" w:cs="宋体"/>
                <w:sz w:val="18"/>
                <w:szCs w:val="18"/>
              </w:rPr>
              <w:t>3</w:t>
            </w:r>
          </w:p>
        </w:tc>
        <w:tc>
          <w:tcPr>
            <w:tcW w:w="732" w:type="dxa"/>
            <w:vMerge w:val="restart"/>
            <w:vAlign w:val="center"/>
          </w:tcPr>
          <w:p w14:paraId="7C957A12">
            <w:pPr>
              <w:jc w:val="center"/>
              <w:rPr>
                <w:rFonts w:ascii="Times New Roman" w:hAnsi="Times New Roman" w:eastAsia="仿宋_GB2312" w:cs="宋体"/>
                <w:sz w:val="18"/>
                <w:szCs w:val="18"/>
              </w:rPr>
            </w:pPr>
            <w:r>
              <w:rPr>
                <w:rFonts w:hint="eastAsia" w:ascii="Times New Roman" w:hAnsi="Times New Roman" w:eastAsia="仿宋_GB2312"/>
                <w:sz w:val="18"/>
                <w:szCs w:val="18"/>
              </w:rPr>
              <w:t>学生管理</w:t>
            </w:r>
          </w:p>
        </w:tc>
        <w:tc>
          <w:tcPr>
            <w:tcW w:w="708" w:type="dxa"/>
            <w:vAlign w:val="center"/>
          </w:tcPr>
          <w:p w14:paraId="59221C4D">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ascii="Times New Roman" w:hAnsi="Times New Roman" w:eastAsia="仿宋_GB2312"/>
                <w:sz w:val="18"/>
                <w:szCs w:val="18"/>
              </w:rPr>
            </w:pPr>
            <w:r>
              <w:rPr>
                <w:rFonts w:hint="eastAsia" w:ascii="Times New Roman" w:hAnsi="Times New Roman" w:eastAsia="仿宋_GB2312"/>
                <w:sz w:val="18"/>
                <w:szCs w:val="18"/>
              </w:rPr>
              <w:t>义务教育学生资助政策</w:t>
            </w:r>
          </w:p>
        </w:tc>
        <w:tc>
          <w:tcPr>
            <w:tcW w:w="2340" w:type="dxa"/>
            <w:vAlign w:val="center"/>
          </w:tcPr>
          <w:p w14:paraId="0943483F">
            <w:pPr>
              <w:keepNext w:val="0"/>
              <w:keepLines w:val="0"/>
              <w:pageBreakBefore w:val="0"/>
              <w:widowControl w:val="0"/>
              <w:kinsoku/>
              <w:wordWrap/>
              <w:overflowPunct/>
              <w:topLinePunct w:val="0"/>
              <w:autoSpaceDE/>
              <w:autoSpaceDN/>
              <w:bidi w:val="0"/>
              <w:adjustRightInd/>
              <w:snapToGrid/>
              <w:spacing w:line="320" w:lineRule="exact"/>
              <w:textAlignment w:val="auto"/>
              <w:rPr>
                <w:rFonts w:ascii="Times New Roman" w:hAnsi="Times New Roman" w:eastAsia="仿宋_GB2312" w:cs="宋体"/>
                <w:sz w:val="18"/>
                <w:szCs w:val="18"/>
              </w:rPr>
            </w:pPr>
            <w:r>
              <w:rPr>
                <w:rFonts w:hint="eastAsia" w:ascii="Times New Roman" w:hAnsi="Times New Roman" w:eastAsia="仿宋_GB2312"/>
                <w:sz w:val="18"/>
                <w:szCs w:val="18"/>
              </w:rPr>
              <w:t>统一城乡义务教育“两免一补”政策</w:t>
            </w:r>
          </w:p>
        </w:tc>
        <w:tc>
          <w:tcPr>
            <w:tcW w:w="2520" w:type="dxa"/>
            <w:vAlign w:val="center"/>
          </w:tcPr>
          <w:p w14:paraId="6DD878D2">
            <w:pPr>
              <w:keepNext w:val="0"/>
              <w:keepLines w:val="0"/>
              <w:pageBreakBefore w:val="0"/>
              <w:widowControl w:val="0"/>
              <w:kinsoku/>
              <w:wordWrap/>
              <w:overflowPunct/>
              <w:topLinePunct w:val="0"/>
              <w:autoSpaceDE/>
              <w:autoSpaceDN/>
              <w:bidi w:val="0"/>
              <w:adjustRightInd/>
              <w:snapToGrid/>
              <w:spacing w:line="320" w:lineRule="exact"/>
              <w:textAlignment w:val="auto"/>
              <w:rPr>
                <w:rFonts w:ascii="Times New Roman" w:hAnsi="Times New Roman" w:eastAsia="仿宋_GB2312" w:cs="宋体"/>
                <w:sz w:val="18"/>
                <w:szCs w:val="18"/>
              </w:rPr>
            </w:pP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、《国务院关于进一步完善城乡义务教育经费保障机制的通知》</w:t>
            </w:r>
          </w:p>
        </w:tc>
        <w:tc>
          <w:tcPr>
            <w:tcW w:w="1620" w:type="dxa"/>
            <w:vAlign w:val="center"/>
          </w:tcPr>
          <w:p w14:paraId="0EF1100A">
            <w:pPr>
              <w:keepNext w:val="0"/>
              <w:keepLines w:val="0"/>
              <w:pageBreakBefore w:val="0"/>
              <w:widowControl w:val="0"/>
              <w:kinsoku/>
              <w:wordWrap/>
              <w:overflowPunct/>
              <w:topLinePunct w:val="0"/>
              <w:autoSpaceDE/>
              <w:autoSpaceDN/>
              <w:bidi w:val="0"/>
              <w:adjustRightInd/>
              <w:snapToGrid/>
              <w:spacing w:line="320" w:lineRule="exact"/>
              <w:textAlignment w:val="auto"/>
              <w:rPr>
                <w:rFonts w:ascii="Times New Roman" w:hAnsi="Times New Roman" w:eastAsia="仿宋_GB2312" w:cs="宋体"/>
                <w:sz w:val="18"/>
                <w:szCs w:val="18"/>
              </w:rPr>
            </w:pPr>
            <w:r>
              <w:rPr>
                <w:rFonts w:hint="eastAsia" w:ascii="Times New Roman" w:hAnsi="Times New Roman" w:eastAsia="仿宋_GB2312"/>
                <w:sz w:val="18"/>
                <w:szCs w:val="18"/>
              </w:rPr>
              <w:t>信息形成或者变更之日起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14:paraId="2D051447">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lang w:eastAsia="zh-CN"/>
              </w:rPr>
              <w:t>白沙洲街道办事处</w:t>
            </w:r>
          </w:p>
        </w:tc>
        <w:tc>
          <w:tcPr>
            <w:tcW w:w="1840" w:type="dxa"/>
            <w:vAlign w:val="center"/>
          </w:tcPr>
          <w:p w14:paraId="7088B0B3">
            <w:pPr>
              <w:keepNext w:val="0"/>
              <w:keepLines w:val="0"/>
              <w:pageBreakBefore w:val="0"/>
              <w:widowControl w:val="0"/>
              <w:kinsoku/>
              <w:wordWrap/>
              <w:overflowPunct/>
              <w:topLinePunct w:val="0"/>
              <w:autoSpaceDE/>
              <w:autoSpaceDN/>
              <w:bidi w:val="0"/>
              <w:adjustRightInd/>
              <w:snapToGrid/>
              <w:spacing w:line="260" w:lineRule="exact"/>
              <w:textAlignment w:val="auto"/>
              <w:rPr>
                <w:rFonts w:hint="eastAsia" w:ascii="Times New Roman" w:hAnsi="Times New Roman" w:eastAsia="仿宋_GB2312"/>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学校公示栏</w:t>
            </w:r>
          </w:p>
          <w:p w14:paraId="635D1197">
            <w:pPr>
              <w:keepNext w:val="0"/>
              <w:keepLines w:val="0"/>
              <w:pageBreakBefore w:val="0"/>
              <w:widowControl w:val="0"/>
              <w:kinsoku/>
              <w:wordWrap/>
              <w:overflowPunct/>
              <w:topLinePunct w:val="0"/>
              <w:autoSpaceDE/>
              <w:autoSpaceDN/>
              <w:bidi w:val="0"/>
              <w:adjustRightInd/>
              <w:snapToGrid/>
              <w:spacing w:line="260" w:lineRule="exact"/>
              <w:textAlignment w:val="auto"/>
              <w:rPr>
                <w:rFonts w:ascii="Times New Roman" w:hAnsi="Times New Roman" w:eastAsia="仿宋_GB2312" w:cs="宋体"/>
                <w:sz w:val="18"/>
                <w:szCs w:val="18"/>
              </w:rPr>
            </w:pPr>
            <w:r>
              <w:rPr>
                <w:rFonts w:hint="eastAsia" w:ascii="Times New Roman" w:hAnsi="Times New Roman" w:eastAsia="仿宋_GB2312"/>
                <w:sz w:val="18"/>
                <w:szCs w:val="18"/>
              </w:rPr>
              <w:t>■中小学生学籍管理系统</w:t>
            </w:r>
            <w:r>
              <w:rPr>
                <w:rFonts w:ascii="Times New Roman" w:hAnsi="Times New Roman" w:eastAsia="仿宋_GB2312"/>
                <w:sz w:val="18"/>
                <w:szCs w:val="18"/>
              </w:rPr>
              <w:t xml:space="preserve">    </w:t>
            </w:r>
          </w:p>
        </w:tc>
        <w:tc>
          <w:tcPr>
            <w:tcW w:w="573" w:type="dxa"/>
            <w:vAlign w:val="center"/>
          </w:tcPr>
          <w:p w14:paraId="008BD82D">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noWrap/>
            <w:vAlign w:val="center"/>
          </w:tcPr>
          <w:p w14:paraId="13CB7AD0">
            <w:pPr>
              <w:jc w:val="center"/>
              <w:rPr>
                <w:rFonts w:ascii="Times New Roman" w:hAnsi="Times New Roman" w:eastAsia="仿宋_GB2312" w:cs="宋体"/>
                <w:sz w:val="18"/>
                <w:szCs w:val="18"/>
              </w:rPr>
            </w:pPr>
          </w:p>
        </w:tc>
        <w:tc>
          <w:tcPr>
            <w:tcW w:w="505" w:type="dxa"/>
            <w:vAlign w:val="center"/>
          </w:tcPr>
          <w:p w14:paraId="6A919891">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68" w:type="dxa"/>
            <w:noWrap/>
            <w:vAlign w:val="center"/>
          </w:tcPr>
          <w:p w14:paraId="558ACCA7">
            <w:pPr>
              <w:jc w:val="center"/>
              <w:rPr>
                <w:rFonts w:ascii="Times New Roman" w:hAnsi="Times New Roman" w:eastAsia="仿宋_GB2312" w:cs="宋体"/>
                <w:sz w:val="18"/>
                <w:szCs w:val="18"/>
              </w:rPr>
            </w:pPr>
          </w:p>
        </w:tc>
        <w:tc>
          <w:tcPr>
            <w:tcW w:w="729" w:type="dxa"/>
            <w:vAlign w:val="center"/>
          </w:tcPr>
          <w:p w14:paraId="6EABFBF8">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8" w:type="dxa"/>
            <w:noWrap/>
            <w:vAlign w:val="center"/>
          </w:tcPr>
          <w:p w14:paraId="46609DF5">
            <w:pPr>
              <w:jc w:val="center"/>
              <w:rPr>
                <w:rFonts w:ascii="Times New Roman" w:hAnsi="Times New Roman" w:eastAsia="仿宋_GB2312" w:cs="宋体"/>
                <w:sz w:val="18"/>
                <w:szCs w:val="18"/>
              </w:rPr>
            </w:pPr>
          </w:p>
        </w:tc>
      </w:tr>
      <w:tr w14:paraId="356810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30" w:hRule="atLeast"/>
          <w:jc w:val="center"/>
        </w:trPr>
        <w:tc>
          <w:tcPr>
            <w:tcW w:w="540" w:type="dxa"/>
            <w:vMerge w:val="continue"/>
            <w:vAlign w:val="center"/>
          </w:tcPr>
          <w:p w14:paraId="097768E5">
            <w:pPr>
              <w:jc w:val="center"/>
              <w:rPr>
                <w:rFonts w:ascii="Times New Roman" w:hAnsi="Times New Roman" w:eastAsia="仿宋_GB2312" w:cs="宋体"/>
                <w:kern w:val="2"/>
                <w:sz w:val="18"/>
                <w:szCs w:val="18"/>
                <w:lang w:val="en-US" w:eastAsia="zh-CN" w:bidi="ar-SA"/>
              </w:rPr>
            </w:pPr>
          </w:p>
        </w:tc>
        <w:tc>
          <w:tcPr>
            <w:tcW w:w="732" w:type="dxa"/>
            <w:vMerge w:val="continue"/>
            <w:vAlign w:val="center"/>
          </w:tcPr>
          <w:p w14:paraId="1D00BB47">
            <w:pPr>
              <w:jc w:val="center"/>
              <w:rPr>
                <w:rFonts w:ascii="Times New Roman" w:hAnsi="Times New Roman" w:eastAsia="仿宋_GB2312" w:cs="宋体"/>
                <w:kern w:val="2"/>
                <w:sz w:val="18"/>
                <w:szCs w:val="18"/>
                <w:lang w:val="en-US" w:eastAsia="zh-CN" w:bidi="ar-SA"/>
              </w:rPr>
            </w:pPr>
          </w:p>
        </w:tc>
        <w:tc>
          <w:tcPr>
            <w:tcW w:w="708" w:type="dxa"/>
            <w:vAlign w:val="center"/>
          </w:tcPr>
          <w:p w14:paraId="065DAF73">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Times New Roman" w:hAnsi="Times New Roman" w:eastAsia="仿宋_GB2312" w:cs="Times New Roman"/>
                <w:kern w:val="2"/>
                <w:sz w:val="18"/>
                <w:szCs w:val="18"/>
                <w:lang w:val="en-US" w:eastAsia="zh-CN" w:bidi="ar-SA"/>
              </w:rPr>
            </w:pPr>
            <w:r>
              <w:rPr>
                <w:rFonts w:hint="eastAsia" w:ascii="Times New Roman" w:hAnsi="Times New Roman" w:eastAsia="仿宋_GB2312"/>
                <w:sz w:val="18"/>
                <w:szCs w:val="18"/>
              </w:rPr>
              <w:t>学籍管理</w:t>
            </w:r>
          </w:p>
        </w:tc>
        <w:tc>
          <w:tcPr>
            <w:tcW w:w="2340" w:type="dxa"/>
            <w:vAlign w:val="center"/>
          </w:tcPr>
          <w:p w14:paraId="03F62F5A">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sz w:val="18"/>
                <w:szCs w:val="18"/>
              </w:rPr>
              <w:t>区域内义务教育阶段学生休学、复学、转学相关政策及所需材料和办理流程；适龄儿童延缓入学所需材料及办理流程；学籍证明、毕（结）业证书遗失办理学历证明确认</w:t>
            </w:r>
          </w:p>
        </w:tc>
        <w:tc>
          <w:tcPr>
            <w:tcW w:w="2520" w:type="dxa"/>
            <w:vAlign w:val="center"/>
          </w:tcPr>
          <w:p w14:paraId="56F8DB2F">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w:t>
            </w:r>
            <w:r>
              <w:rPr>
                <w:rFonts w:hint="eastAsia" w:ascii="Times New Roman" w:hAnsi="Times New Roman" w:eastAsia="仿宋_GB2312"/>
                <w:sz w:val="18"/>
                <w:szCs w:val="18"/>
              </w:rPr>
              <w:t>义务教育法》、</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、《中小学生学籍管理办法》</w:t>
            </w:r>
          </w:p>
        </w:tc>
        <w:tc>
          <w:tcPr>
            <w:tcW w:w="1620" w:type="dxa"/>
            <w:vAlign w:val="center"/>
          </w:tcPr>
          <w:p w14:paraId="33181EB9">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sz w:val="18"/>
                <w:szCs w:val="18"/>
              </w:rPr>
              <w:t>信息形成或者变更之日起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14:paraId="4BC01331">
            <w:pP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cs="宋体"/>
                <w:sz w:val="18"/>
                <w:szCs w:val="18"/>
                <w:lang w:eastAsia="zh-CN"/>
              </w:rPr>
              <w:t>白沙洲街道办事处</w:t>
            </w:r>
          </w:p>
        </w:tc>
        <w:tc>
          <w:tcPr>
            <w:tcW w:w="1840" w:type="dxa"/>
            <w:vAlign w:val="center"/>
          </w:tcPr>
          <w:p w14:paraId="3CC90F1A">
            <w:pPr>
              <w:rPr>
                <w:rFonts w:hint="eastAsia" w:ascii="Times New Roman" w:hAnsi="Times New Roman" w:eastAsia="仿宋_GB2312"/>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学校公示栏</w:t>
            </w:r>
          </w:p>
          <w:p w14:paraId="7966041B">
            <w:pP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_GB2312"/>
                <w:sz w:val="18"/>
                <w:szCs w:val="18"/>
              </w:rPr>
              <w:t>■中小学生学籍管理系统</w:t>
            </w:r>
            <w:r>
              <w:rPr>
                <w:rFonts w:ascii="Times New Roman" w:hAnsi="Times New Roman" w:eastAsia="仿宋_GB2312"/>
                <w:sz w:val="18"/>
                <w:szCs w:val="18"/>
              </w:rPr>
              <w:t xml:space="preserve">    </w:t>
            </w:r>
          </w:p>
        </w:tc>
        <w:tc>
          <w:tcPr>
            <w:tcW w:w="573" w:type="dxa"/>
            <w:vAlign w:val="center"/>
          </w:tcPr>
          <w:p w14:paraId="448F1939">
            <w:pPr>
              <w:jc w:val="center"/>
              <w:rPr>
                <w:rFonts w:ascii="Times New Roman" w:hAnsi="Times New Roman" w:eastAsia="仿宋_GB2312" w:cs="宋体"/>
                <w:kern w:val="2"/>
                <w:sz w:val="18"/>
                <w:szCs w:val="18"/>
                <w:lang w:val="en-US" w:eastAsia="zh-CN" w:bidi="ar-SA"/>
              </w:rPr>
            </w:pPr>
          </w:p>
        </w:tc>
        <w:tc>
          <w:tcPr>
            <w:tcW w:w="627" w:type="dxa"/>
            <w:noWrap/>
            <w:vAlign w:val="center"/>
          </w:tcPr>
          <w:p w14:paraId="59FB931C">
            <w:pPr>
              <w:jc w:val="cente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
                <w:sz w:val="30"/>
                <w:szCs w:val="30"/>
              </w:rPr>
              <w:t>√</w:t>
            </w:r>
          </w:p>
        </w:tc>
        <w:tc>
          <w:tcPr>
            <w:tcW w:w="505" w:type="dxa"/>
            <w:vAlign w:val="center"/>
          </w:tcPr>
          <w:p w14:paraId="351D77DF">
            <w:pPr>
              <w:jc w:val="center"/>
              <w:rPr>
                <w:rFonts w:ascii="Times New Roman" w:hAnsi="Times New Roman" w:eastAsia="仿宋_GB2312" w:cs="宋体"/>
                <w:kern w:val="2"/>
                <w:sz w:val="18"/>
                <w:szCs w:val="18"/>
                <w:lang w:val="en-US" w:eastAsia="zh-CN" w:bidi="ar-SA"/>
              </w:rPr>
            </w:pPr>
          </w:p>
        </w:tc>
        <w:tc>
          <w:tcPr>
            <w:tcW w:w="668" w:type="dxa"/>
            <w:noWrap/>
            <w:vAlign w:val="center"/>
          </w:tcPr>
          <w:p w14:paraId="2B52CF74">
            <w:pPr>
              <w:jc w:val="cente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
                <w:sz w:val="30"/>
                <w:szCs w:val="30"/>
              </w:rPr>
              <w:t>√</w:t>
            </w:r>
          </w:p>
        </w:tc>
        <w:tc>
          <w:tcPr>
            <w:tcW w:w="729" w:type="dxa"/>
            <w:vAlign w:val="center"/>
          </w:tcPr>
          <w:p w14:paraId="1833B0B0">
            <w:pPr>
              <w:jc w:val="center"/>
              <w:rPr>
                <w:rFonts w:hint="eastAsia" w:ascii="Times New Roman" w:hAnsi="Times New Roman" w:eastAsia="仿宋_GB2312" w:cs="宋体"/>
                <w:kern w:val="2"/>
                <w:sz w:val="18"/>
                <w:szCs w:val="18"/>
                <w:lang w:val="en-US" w:eastAsia="zh-CN" w:bidi="ar-SA"/>
              </w:rPr>
            </w:pPr>
            <w:r>
              <w:rPr>
                <w:rFonts w:hint="eastAsia" w:ascii="Times New Roman" w:hAnsi="Times New Roman" w:eastAsia="仿宋"/>
                <w:sz w:val="30"/>
                <w:szCs w:val="30"/>
              </w:rPr>
              <w:t>√</w:t>
            </w:r>
          </w:p>
        </w:tc>
        <w:tc>
          <w:tcPr>
            <w:tcW w:w="698" w:type="dxa"/>
            <w:noWrap/>
            <w:vAlign w:val="center"/>
          </w:tcPr>
          <w:p w14:paraId="4CAD1A61">
            <w:pPr>
              <w:jc w:val="center"/>
              <w:rPr>
                <w:rFonts w:ascii="Times New Roman" w:hAnsi="Times New Roman" w:eastAsia="仿宋_GB2312" w:cs="Times New Roman"/>
                <w:kern w:val="2"/>
                <w:sz w:val="18"/>
                <w:szCs w:val="18"/>
                <w:lang w:val="en-US" w:eastAsia="zh-CN" w:bidi="ar-SA"/>
              </w:rPr>
            </w:pPr>
          </w:p>
        </w:tc>
      </w:tr>
      <w:tr w14:paraId="443E85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Merge w:val="restart"/>
            <w:vAlign w:val="center"/>
          </w:tcPr>
          <w:p w14:paraId="58837476">
            <w:pPr>
              <w:jc w:val="center"/>
              <w:rPr>
                <w:rFonts w:ascii="Times New Roman" w:hAnsi="Times New Roman" w:eastAsia="仿宋_GB2312"/>
                <w:sz w:val="18"/>
                <w:szCs w:val="18"/>
              </w:rPr>
            </w:pPr>
            <w:r>
              <w:rPr>
                <w:rFonts w:ascii="Times New Roman" w:hAnsi="Times New Roman" w:eastAsia="仿宋_GB2312"/>
                <w:sz w:val="18"/>
                <w:szCs w:val="18"/>
              </w:rPr>
              <w:t>4</w:t>
            </w:r>
          </w:p>
        </w:tc>
        <w:tc>
          <w:tcPr>
            <w:tcW w:w="732" w:type="dxa"/>
            <w:vMerge w:val="restart"/>
            <w:vAlign w:val="center"/>
          </w:tcPr>
          <w:p w14:paraId="5532C439">
            <w:pPr>
              <w:jc w:val="center"/>
              <w:rPr>
                <w:rFonts w:ascii="Times New Roman" w:hAnsi="Times New Roman" w:eastAsia="仿宋_GB2312"/>
                <w:sz w:val="18"/>
                <w:szCs w:val="18"/>
              </w:rPr>
            </w:pPr>
            <w:r>
              <w:rPr>
                <w:rFonts w:hint="eastAsia" w:ascii="Times New Roman" w:hAnsi="Times New Roman" w:eastAsia="仿宋_GB2312"/>
                <w:sz w:val="18"/>
                <w:szCs w:val="18"/>
              </w:rPr>
              <w:t>教师管理</w:t>
            </w:r>
          </w:p>
        </w:tc>
        <w:tc>
          <w:tcPr>
            <w:tcW w:w="708" w:type="dxa"/>
            <w:vMerge w:val="restart"/>
            <w:vAlign w:val="center"/>
          </w:tcPr>
          <w:p w14:paraId="255A85DA">
            <w:pPr>
              <w:jc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教师</w:t>
            </w:r>
          </w:p>
          <w:p w14:paraId="69B6978B">
            <w:pPr>
              <w:jc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行为</w:t>
            </w:r>
          </w:p>
          <w:p w14:paraId="3FD10235">
            <w:pPr>
              <w:jc w:val="center"/>
              <w:rPr>
                <w:rFonts w:ascii="Times New Roman" w:hAnsi="Times New Roman" w:eastAsia="仿宋_GB2312"/>
                <w:sz w:val="18"/>
                <w:szCs w:val="18"/>
              </w:rPr>
            </w:pPr>
            <w:r>
              <w:rPr>
                <w:rFonts w:hint="eastAsia" w:ascii="Times New Roman" w:hAnsi="Times New Roman" w:eastAsia="仿宋_GB2312" w:cs="宋体"/>
                <w:sz w:val="18"/>
                <w:szCs w:val="18"/>
              </w:rPr>
              <w:t>规范</w:t>
            </w:r>
          </w:p>
        </w:tc>
        <w:tc>
          <w:tcPr>
            <w:tcW w:w="2340" w:type="dxa"/>
            <w:vAlign w:val="center"/>
          </w:tcPr>
          <w:p w14:paraId="6D0B38E2">
            <w:pPr>
              <w:keepNext w:val="0"/>
              <w:keepLines w:val="0"/>
              <w:pageBreakBefore w:val="0"/>
              <w:widowControl w:val="0"/>
              <w:kinsoku/>
              <w:wordWrap/>
              <w:overflowPunct/>
              <w:topLinePunct w:val="0"/>
              <w:autoSpaceDE/>
              <w:autoSpaceDN/>
              <w:bidi w:val="0"/>
              <w:adjustRightInd/>
              <w:snapToGrid/>
              <w:spacing w:line="280" w:lineRule="exact"/>
              <w:textAlignment w:val="auto"/>
              <w:rPr>
                <w:rFonts w:ascii="Times New Roman" w:hAnsi="Times New Roman" w:eastAsia="仿宋_GB2312" w:cs="宋体"/>
                <w:sz w:val="18"/>
                <w:szCs w:val="18"/>
              </w:rPr>
            </w:pPr>
            <w:r>
              <w:rPr>
                <w:rFonts w:hint="eastAsia" w:ascii="Times New Roman" w:hAnsi="Times New Roman" w:eastAsia="仿宋_GB2312"/>
                <w:sz w:val="18"/>
                <w:szCs w:val="18"/>
              </w:rPr>
              <w:t>教师职业行为准则及违规处理办法</w:t>
            </w:r>
          </w:p>
        </w:tc>
        <w:tc>
          <w:tcPr>
            <w:tcW w:w="2520" w:type="dxa"/>
            <w:vAlign w:val="center"/>
          </w:tcPr>
          <w:p w14:paraId="289139BE">
            <w:pPr>
              <w:keepNext w:val="0"/>
              <w:keepLines w:val="0"/>
              <w:pageBreakBefore w:val="0"/>
              <w:widowControl w:val="0"/>
              <w:kinsoku/>
              <w:wordWrap/>
              <w:overflowPunct/>
              <w:topLinePunct w:val="0"/>
              <w:autoSpaceDE/>
              <w:autoSpaceDN/>
              <w:bidi w:val="0"/>
              <w:adjustRightInd/>
              <w:snapToGrid/>
              <w:spacing w:line="280" w:lineRule="exact"/>
              <w:textAlignment w:val="auto"/>
              <w:rPr>
                <w:rFonts w:ascii="Times New Roman" w:hAnsi="Times New Roman" w:eastAsia="仿宋_GB2312" w:cs="宋体"/>
                <w:sz w:val="18"/>
                <w:szCs w:val="18"/>
              </w:rPr>
            </w:pP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、《新时代中小学教师职业行为十项准则》、《新时代幼儿园教师职业行为十项准则》、《中小学教师违反职业道德行为处理办法（</w:t>
            </w:r>
            <w:r>
              <w:rPr>
                <w:rFonts w:ascii="Times New Roman" w:hAnsi="Times New Roman" w:eastAsia="仿宋_GB2312"/>
                <w:sz w:val="18"/>
                <w:szCs w:val="18"/>
              </w:rPr>
              <w:t>2018</w:t>
            </w:r>
            <w:r>
              <w:rPr>
                <w:rFonts w:hint="eastAsia" w:ascii="Times New Roman" w:hAnsi="Times New Roman" w:eastAsia="仿宋_GB2312"/>
                <w:sz w:val="18"/>
                <w:szCs w:val="18"/>
              </w:rPr>
              <w:t>年修订）》、《幼儿园教师违反职业道德行为处理办法》等</w:t>
            </w:r>
          </w:p>
        </w:tc>
        <w:tc>
          <w:tcPr>
            <w:tcW w:w="1620" w:type="dxa"/>
            <w:vAlign w:val="center"/>
          </w:tcPr>
          <w:p w14:paraId="2BBB554C">
            <w:pPr>
              <w:rPr>
                <w:rFonts w:ascii="Times New Roman" w:hAnsi="Times New Roman" w:eastAsia="仿宋_GB2312" w:cs="宋体"/>
                <w:sz w:val="18"/>
                <w:szCs w:val="18"/>
              </w:rPr>
            </w:pPr>
            <w:r>
              <w:rPr>
                <w:rFonts w:hint="eastAsia" w:ascii="Times New Roman" w:hAnsi="Times New Roman" w:eastAsia="仿宋_GB2312"/>
                <w:sz w:val="18"/>
                <w:szCs w:val="18"/>
              </w:rPr>
              <w:t>信息形成或者变更之日起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14:paraId="064A9948">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白沙洲街道办事处</w:t>
            </w:r>
          </w:p>
        </w:tc>
        <w:tc>
          <w:tcPr>
            <w:tcW w:w="1840" w:type="dxa"/>
            <w:vAlign w:val="center"/>
          </w:tcPr>
          <w:p w14:paraId="7EEBD22C">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学校公示栏</w:t>
            </w:r>
            <w:r>
              <w:rPr>
                <w:rFonts w:ascii="Times New Roman" w:hAnsi="Times New Roman" w:eastAsia="仿宋_GB2312"/>
                <w:sz w:val="18"/>
                <w:szCs w:val="18"/>
              </w:rPr>
              <w:t xml:space="preserve">  </w:t>
            </w:r>
          </w:p>
        </w:tc>
        <w:tc>
          <w:tcPr>
            <w:tcW w:w="573" w:type="dxa"/>
            <w:vAlign w:val="center"/>
          </w:tcPr>
          <w:p w14:paraId="654F9E6D">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noWrap/>
            <w:vAlign w:val="center"/>
          </w:tcPr>
          <w:p w14:paraId="5AF555B9">
            <w:pPr>
              <w:jc w:val="center"/>
              <w:rPr>
                <w:rFonts w:ascii="Times New Roman" w:hAnsi="Times New Roman" w:eastAsia="仿宋_GB2312" w:cs="宋体"/>
                <w:sz w:val="18"/>
                <w:szCs w:val="18"/>
              </w:rPr>
            </w:pPr>
          </w:p>
        </w:tc>
        <w:tc>
          <w:tcPr>
            <w:tcW w:w="505" w:type="dxa"/>
            <w:vAlign w:val="center"/>
          </w:tcPr>
          <w:p w14:paraId="14BB2EB2">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68" w:type="dxa"/>
            <w:noWrap/>
            <w:vAlign w:val="center"/>
          </w:tcPr>
          <w:p w14:paraId="05E8107F">
            <w:pPr>
              <w:jc w:val="center"/>
              <w:rPr>
                <w:rFonts w:ascii="Times New Roman" w:hAnsi="Times New Roman" w:eastAsia="仿宋_GB2312" w:cs="宋体"/>
                <w:sz w:val="18"/>
                <w:szCs w:val="18"/>
              </w:rPr>
            </w:pPr>
          </w:p>
        </w:tc>
        <w:tc>
          <w:tcPr>
            <w:tcW w:w="729" w:type="dxa"/>
            <w:vAlign w:val="center"/>
          </w:tcPr>
          <w:p w14:paraId="3F81D317">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8" w:type="dxa"/>
            <w:noWrap/>
            <w:vAlign w:val="center"/>
          </w:tcPr>
          <w:p w14:paraId="7C2BEC95">
            <w:pPr>
              <w:jc w:val="center"/>
              <w:rPr>
                <w:rFonts w:ascii="Times New Roman" w:hAnsi="Times New Roman" w:eastAsia="仿宋_GB2312" w:cs="宋体"/>
                <w:sz w:val="18"/>
                <w:szCs w:val="18"/>
              </w:rPr>
            </w:pPr>
          </w:p>
        </w:tc>
      </w:tr>
      <w:tr w14:paraId="436FBA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77" w:hRule="atLeast"/>
          <w:jc w:val="center"/>
        </w:trPr>
        <w:tc>
          <w:tcPr>
            <w:tcW w:w="540" w:type="dxa"/>
            <w:vMerge w:val="continue"/>
          </w:tcPr>
          <w:p w14:paraId="2E19C793">
            <w:pPr>
              <w:jc w:val="center"/>
              <w:rPr>
                <w:rFonts w:ascii="Times New Roman" w:hAnsi="Times New Roman" w:eastAsia="仿宋_GB2312"/>
                <w:sz w:val="18"/>
                <w:szCs w:val="18"/>
              </w:rPr>
            </w:pPr>
          </w:p>
        </w:tc>
        <w:tc>
          <w:tcPr>
            <w:tcW w:w="732" w:type="dxa"/>
            <w:vMerge w:val="continue"/>
          </w:tcPr>
          <w:p w14:paraId="3C368F51">
            <w:pPr>
              <w:jc w:val="center"/>
              <w:rPr>
                <w:rFonts w:ascii="Times New Roman" w:hAnsi="Times New Roman" w:eastAsia="仿宋_GB2312"/>
                <w:sz w:val="18"/>
                <w:szCs w:val="18"/>
              </w:rPr>
            </w:pPr>
          </w:p>
        </w:tc>
        <w:tc>
          <w:tcPr>
            <w:tcW w:w="708" w:type="dxa"/>
            <w:vMerge w:val="continue"/>
          </w:tcPr>
          <w:p w14:paraId="5BCC672A">
            <w:pPr>
              <w:rPr>
                <w:rFonts w:ascii="Times New Roman" w:hAnsi="Times New Roman" w:eastAsia="仿宋_GB2312"/>
                <w:sz w:val="18"/>
                <w:szCs w:val="18"/>
              </w:rPr>
            </w:pPr>
          </w:p>
        </w:tc>
        <w:tc>
          <w:tcPr>
            <w:tcW w:w="2340" w:type="dxa"/>
            <w:vAlign w:val="center"/>
          </w:tcPr>
          <w:p w14:paraId="01DA9920">
            <w:pPr>
              <w:rPr>
                <w:rFonts w:ascii="Times New Roman" w:hAnsi="Times New Roman" w:eastAsia="仿宋_GB2312" w:cs="宋体"/>
                <w:sz w:val="18"/>
                <w:szCs w:val="18"/>
              </w:rPr>
            </w:pPr>
            <w:r>
              <w:rPr>
                <w:rFonts w:hint="eastAsia" w:ascii="Times New Roman" w:hAnsi="Times New Roman" w:eastAsia="仿宋_GB2312"/>
                <w:sz w:val="18"/>
                <w:szCs w:val="18"/>
              </w:rPr>
              <w:t>对教师有严重违反教师职业行为准则的行政处罚信息</w:t>
            </w:r>
          </w:p>
        </w:tc>
        <w:tc>
          <w:tcPr>
            <w:tcW w:w="2520" w:type="dxa"/>
          </w:tcPr>
          <w:p w14:paraId="7C6A20FF">
            <w:pPr>
              <w:rPr>
                <w:rFonts w:ascii="Times New Roman" w:hAnsi="Times New Roman" w:eastAsia="仿宋_GB2312"/>
                <w:sz w:val="18"/>
                <w:szCs w:val="18"/>
              </w:rPr>
            </w:pP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、《新时代中小学教师职业行为十项准则》、《新时代幼儿园教师职业行为十项准则》、《中小学教师违反职业道德行为处理办法（</w:t>
            </w:r>
            <w:r>
              <w:rPr>
                <w:rFonts w:ascii="Times New Roman" w:hAnsi="Times New Roman" w:eastAsia="仿宋_GB2312"/>
                <w:sz w:val="18"/>
                <w:szCs w:val="18"/>
              </w:rPr>
              <w:t>2018</w:t>
            </w:r>
            <w:r>
              <w:rPr>
                <w:rFonts w:hint="eastAsia" w:ascii="Times New Roman" w:hAnsi="Times New Roman" w:eastAsia="仿宋_GB2312"/>
                <w:sz w:val="18"/>
                <w:szCs w:val="18"/>
              </w:rPr>
              <w:t>年修订）》、《幼儿园教师违反职业道德行为处理办法》等</w:t>
            </w:r>
          </w:p>
        </w:tc>
        <w:tc>
          <w:tcPr>
            <w:tcW w:w="1620" w:type="dxa"/>
            <w:vAlign w:val="center"/>
          </w:tcPr>
          <w:p w14:paraId="343CF160">
            <w:pPr>
              <w:rPr>
                <w:rFonts w:ascii="Times New Roman" w:hAnsi="Times New Roman" w:eastAsia="仿宋_GB2312" w:cs="宋体"/>
                <w:sz w:val="18"/>
                <w:szCs w:val="18"/>
              </w:rPr>
            </w:pPr>
            <w:r>
              <w:rPr>
                <w:rFonts w:hint="eastAsia" w:ascii="Times New Roman" w:hAnsi="Times New Roman" w:eastAsia="仿宋_GB2312"/>
                <w:sz w:val="18"/>
                <w:szCs w:val="18"/>
              </w:rPr>
              <w:t>信息形成或者变更之日起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14:paraId="7B6443C1">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白沙洲街道办事处</w:t>
            </w:r>
          </w:p>
        </w:tc>
        <w:tc>
          <w:tcPr>
            <w:tcW w:w="1840" w:type="dxa"/>
            <w:vAlign w:val="center"/>
          </w:tcPr>
          <w:p w14:paraId="6FB8BCE3">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学校公示栏</w:t>
            </w:r>
          </w:p>
        </w:tc>
        <w:tc>
          <w:tcPr>
            <w:tcW w:w="573" w:type="dxa"/>
            <w:vAlign w:val="center"/>
          </w:tcPr>
          <w:p w14:paraId="4CCF3A7F">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14:paraId="6B39A82C">
            <w:pPr>
              <w:jc w:val="center"/>
              <w:rPr>
                <w:rFonts w:ascii="Times New Roman" w:hAnsi="Times New Roman" w:eastAsia="仿宋_GB2312" w:cs="宋体"/>
                <w:sz w:val="18"/>
                <w:szCs w:val="18"/>
              </w:rPr>
            </w:pPr>
          </w:p>
        </w:tc>
        <w:tc>
          <w:tcPr>
            <w:tcW w:w="505" w:type="dxa"/>
            <w:vAlign w:val="center"/>
          </w:tcPr>
          <w:p w14:paraId="167775F1">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68" w:type="dxa"/>
            <w:vAlign w:val="center"/>
          </w:tcPr>
          <w:p w14:paraId="0A767B55">
            <w:pPr>
              <w:jc w:val="center"/>
              <w:rPr>
                <w:rFonts w:ascii="Times New Roman" w:hAnsi="Times New Roman" w:eastAsia="仿宋_GB2312" w:cs="宋体"/>
                <w:sz w:val="18"/>
                <w:szCs w:val="18"/>
              </w:rPr>
            </w:pPr>
          </w:p>
        </w:tc>
        <w:tc>
          <w:tcPr>
            <w:tcW w:w="729" w:type="dxa"/>
            <w:vAlign w:val="center"/>
          </w:tcPr>
          <w:p w14:paraId="19802F5F">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8" w:type="dxa"/>
            <w:vAlign w:val="center"/>
          </w:tcPr>
          <w:p w14:paraId="031F9F91">
            <w:pPr>
              <w:jc w:val="center"/>
              <w:rPr>
                <w:rFonts w:ascii="Times New Roman" w:hAnsi="Times New Roman" w:eastAsia="仿宋_GB2312" w:cs="宋体"/>
                <w:sz w:val="18"/>
                <w:szCs w:val="18"/>
              </w:rPr>
            </w:pPr>
          </w:p>
        </w:tc>
      </w:tr>
    </w:tbl>
    <w:p w14:paraId="0BDFA9AD">
      <w:pPr>
        <w:keepNext/>
        <w:keepLines/>
        <w:spacing w:before="340" w:after="330" w:line="578" w:lineRule="auto"/>
        <w:jc w:val="center"/>
        <w:outlineLvl w:val="0"/>
        <w:rPr>
          <w:rFonts w:ascii="Times New Roman" w:hAnsi="Times New Roman" w:eastAsia="方正小标宋_GBK"/>
          <w:b/>
          <w:bCs/>
          <w:kern w:val="44"/>
          <w:sz w:val="30"/>
          <w:szCs w:val="44"/>
        </w:rPr>
      </w:pPr>
    </w:p>
    <w:p w14:paraId="457AF67E">
      <w:pPr>
        <w:keepNext/>
        <w:keepLines/>
        <w:spacing w:before="340" w:after="330" w:line="578" w:lineRule="auto"/>
        <w:jc w:val="center"/>
        <w:outlineLvl w:val="0"/>
        <w:rPr>
          <w:rFonts w:ascii="Times New Roman" w:hAnsi="Times New Roman" w:eastAsia="方正小标宋_GBK"/>
          <w:b/>
          <w:bCs/>
          <w:kern w:val="44"/>
          <w:sz w:val="30"/>
          <w:szCs w:val="44"/>
        </w:rPr>
      </w:pPr>
      <w:r>
        <w:rPr>
          <w:rFonts w:ascii="Times New Roman" w:hAnsi="Times New Roman" w:eastAsia="方正小标宋_GBK"/>
          <w:b/>
          <w:bCs/>
          <w:kern w:val="44"/>
          <w:sz w:val="30"/>
          <w:szCs w:val="44"/>
        </w:rPr>
        <w:br w:type="page"/>
      </w:r>
      <w:r>
        <w:rPr>
          <w:rFonts w:hint="eastAsia" w:ascii="Times New Roman" w:hAnsi="Times New Roman" w:eastAsia="方正小标宋_GBK"/>
          <w:b/>
          <w:bCs/>
          <w:kern w:val="44"/>
          <w:sz w:val="30"/>
          <w:szCs w:val="44"/>
        </w:rPr>
        <w:t>（</w:t>
      </w:r>
      <w:r>
        <w:rPr>
          <w:rFonts w:hint="eastAsia" w:ascii="Times New Roman" w:hAnsi="Times New Roman" w:eastAsia="方正小标宋_GBK"/>
          <w:b/>
          <w:bCs/>
          <w:kern w:val="44"/>
          <w:sz w:val="30"/>
          <w:szCs w:val="44"/>
          <w:lang w:eastAsia="zh-CN"/>
        </w:rPr>
        <w:t>二</w:t>
      </w:r>
      <w:r>
        <w:rPr>
          <w:rFonts w:hint="eastAsia" w:ascii="Times New Roman" w:hAnsi="Times New Roman" w:eastAsia="方正小标宋_GBK"/>
          <w:b/>
          <w:bCs/>
          <w:kern w:val="44"/>
          <w:sz w:val="30"/>
          <w:szCs w:val="44"/>
        </w:rPr>
        <w:t>）社会救助领域基层政务公开标准目录</w:t>
      </w:r>
    </w:p>
    <w:tbl>
      <w:tblPr>
        <w:tblStyle w:val="6"/>
        <w:tblW w:w="1512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7"/>
        <w:gridCol w:w="663"/>
        <w:gridCol w:w="714"/>
        <w:gridCol w:w="2214"/>
        <w:gridCol w:w="2355"/>
        <w:gridCol w:w="1620"/>
        <w:gridCol w:w="1475"/>
        <w:gridCol w:w="1840"/>
        <w:gridCol w:w="573"/>
        <w:gridCol w:w="627"/>
        <w:gridCol w:w="505"/>
        <w:gridCol w:w="606"/>
        <w:gridCol w:w="703"/>
        <w:gridCol w:w="691"/>
      </w:tblGrid>
      <w:tr w14:paraId="5FEE8D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37" w:type="dxa"/>
            <w:vMerge w:val="restart"/>
            <w:vAlign w:val="center"/>
          </w:tcPr>
          <w:p w14:paraId="7EBB4807">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377" w:type="dxa"/>
            <w:gridSpan w:val="2"/>
            <w:vAlign w:val="center"/>
          </w:tcPr>
          <w:p w14:paraId="01AA4D27">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214" w:type="dxa"/>
            <w:vMerge w:val="restart"/>
            <w:vAlign w:val="center"/>
          </w:tcPr>
          <w:p w14:paraId="7CEA0E77">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355" w:type="dxa"/>
            <w:vMerge w:val="restart"/>
            <w:vAlign w:val="center"/>
          </w:tcPr>
          <w:p w14:paraId="491CB607">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14:paraId="0B264F0C">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14:paraId="76464988">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14:paraId="280A65C4">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14:paraId="7119130F">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11" w:type="dxa"/>
            <w:gridSpan w:val="2"/>
            <w:vAlign w:val="center"/>
          </w:tcPr>
          <w:p w14:paraId="1CFCF092">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394" w:type="dxa"/>
            <w:gridSpan w:val="2"/>
            <w:vAlign w:val="center"/>
          </w:tcPr>
          <w:p w14:paraId="4BCBD3FE">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14:paraId="75AEF3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37" w:type="dxa"/>
            <w:vMerge w:val="continue"/>
            <w:vAlign w:val="center"/>
          </w:tcPr>
          <w:p w14:paraId="0BBFB298">
            <w:pPr>
              <w:widowControl/>
              <w:jc w:val="center"/>
              <w:rPr>
                <w:rFonts w:ascii="Times New Roman" w:hAnsi="Times New Roman" w:eastAsia="黑体" w:cs="宋体"/>
                <w:kern w:val="0"/>
                <w:sz w:val="22"/>
              </w:rPr>
            </w:pPr>
          </w:p>
        </w:tc>
        <w:tc>
          <w:tcPr>
            <w:tcW w:w="663" w:type="dxa"/>
            <w:vAlign w:val="center"/>
          </w:tcPr>
          <w:p w14:paraId="2450CC21">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714" w:type="dxa"/>
            <w:vAlign w:val="center"/>
          </w:tcPr>
          <w:p w14:paraId="228B3E3C">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214" w:type="dxa"/>
            <w:vMerge w:val="continue"/>
            <w:vAlign w:val="center"/>
          </w:tcPr>
          <w:p w14:paraId="0AFB1B87">
            <w:pPr>
              <w:widowControl/>
              <w:jc w:val="center"/>
              <w:rPr>
                <w:rFonts w:ascii="Times New Roman" w:hAnsi="Times New Roman" w:eastAsia="黑体" w:cs="宋体"/>
                <w:kern w:val="0"/>
                <w:sz w:val="22"/>
              </w:rPr>
            </w:pPr>
          </w:p>
        </w:tc>
        <w:tc>
          <w:tcPr>
            <w:tcW w:w="2355" w:type="dxa"/>
            <w:vMerge w:val="continue"/>
            <w:vAlign w:val="center"/>
          </w:tcPr>
          <w:p w14:paraId="1C9BC779">
            <w:pPr>
              <w:widowControl/>
              <w:jc w:val="center"/>
              <w:rPr>
                <w:rFonts w:ascii="Times New Roman" w:hAnsi="Times New Roman" w:eastAsia="黑体" w:cs="宋体"/>
                <w:kern w:val="0"/>
                <w:sz w:val="22"/>
              </w:rPr>
            </w:pPr>
          </w:p>
        </w:tc>
        <w:tc>
          <w:tcPr>
            <w:tcW w:w="1620" w:type="dxa"/>
            <w:vMerge w:val="continue"/>
            <w:vAlign w:val="center"/>
          </w:tcPr>
          <w:p w14:paraId="0AAABD85">
            <w:pPr>
              <w:widowControl/>
              <w:jc w:val="center"/>
              <w:rPr>
                <w:rFonts w:ascii="Times New Roman" w:hAnsi="Times New Roman" w:eastAsia="黑体" w:cs="宋体"/>
                <w:kern w:val="0"/>
                <w:sz w:val="22"/>
              </w:rPr>
            </w:pPr>
          </w:p>
        </w:tc>
        <w:tc>
          <w:tcPr>
            <w:tcW w:w="1475" w:type="dxa"/>
            <w:vMerge w:val="continue"/>
            <w:vAlign w:val="center"/>
          </w:tcPr>
          <w:p w14:paraId="6DFDFB40">
            <w:pPr>
              <w:widowControl/>
              <w:jc w:val="center"/>
              <w:rPr>
                <w:rFonts w:ascii="Times New Roman" w:hAnsi="Times New Roman" w:eastAsia="黑体" w:cs="宋体"/>
                <w:kern w:val="0"/>
                <w:sz w:val="22"/>
              </w:rPr>
            </w:pPr>
          </w:p>
        </w:tc>
        <w:tc>
          <w:tcPr>
            <w:tcW w:w="1840" w:type="dxa"/>
            <w:vMerge w:val="continue"/>
            <w:vAlign w:val="center"/>
          </w:tcPr>
          <w:p w14:paraId="008FF410">
            <w:pPr>
              <w:widowControl/>
              <w:jc w:val="center"/>
              <w:rPr>
                <w:rFonts w:ascii="Times New Roman" w:hAnsi="Times New Roman" w:eastAsia="黑体" w:cs="宋体"/>
                <w:kern w:val="0"/>
                <w:sz w:val="22"/>
              </w:rPr>
            </w:pPr>
          </w:p>
        </w:tc>
        <w:tc>
          <w:tcPr>
            <w:tcW w:w="573" w:type="dxa"/>
            <w:vAlign w:val="center"/>
          </w:tcPr>
          <w:p w14:paraId="75039586">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14:paraId="28252E76">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14:paraId="7F73CA0A">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606" w:type="dxa"/>
            <w:vAlign w:val="center"/>
          </w:tcPr>
          <w:p w14:paraId="055A1EEA">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703" w:type="dxa"/>
            <w:vAlign w:val="center"/>
          </w:tcPr>
          <w:p w14:paraId="498962BD">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14:paraId="4996F884">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14:paraId="3227FE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28" w:hRule="atLeast"/>
          <w:jc w:val="center"/>
        </w:trPr>
        <w:tc>
          <w:tcPr>
            <w:tcW w:w="537" w:type="dxa"/>
            <w:noWrap/>
            <w:vAlign w:val="center"/>
          </w:tcPr>
          <w:p w14:paraId="04642ABF">
            <w:pPr>
              <w:widowControl/>
              <w:jc w:val="center"/>
              <w:textAlignment w:val="center"/>
              <w:rPr>
                <w:rFonts w:ascii="Times New Roman" w:hAnsi="Times New Roman" w:eastAsia="仿宋_GB2312" w:cs="宋体"/>
                <w:sz w:val="18"/>
                <w:szCs w:val="18"/>
              </w:rPr>
            </w:pPr>
            <w:r>
              <w:rPr>
                <w:rFonts w:ascii="Times New Roman" w:hAnsi="Times New Roman" w:eastAsia="仿宋_GB2312" w:cs="宋体"/>
                <w:kern w:val="0"/>
                <w:sz w:val="18"/>
                <w:szCs w:val="18"/>
              </w:rPr>
              <w:t>1</w:t>
            </w:r>
          </w:p>
        </w:tc>
        <w:tc>
          <w:tcPr>
            <w:tcW w:w="663" w:type="dxa"/>
            <w:vMerge w:val="restart"/>
            <w:vAlign w:val="center"/>
          </w:tcPr>
          <w:p w14:paraId="4039A02B">
            <w:pPr>
              <w:widowControl/>
              <w:jc w:val="center"/>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综合业务</w:t>
            </w:r>
          </w:p>
        </w:tc>
        <w:tc>
          <w:tcPr>
            <w:tcW w:w="714" w:type="dxa"/>
            <w:noWrap/>
            <w:vAlign w:val="center"/>
          </w:tcPr>
          <w:p w14:paraId="7C7459F0">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政策法规文件</w:t>
            </w:r>
          </w:p>
        </w:tc>
        <w:tc>
          <w:tcPr>
            <w:tcW w:w="2214" w:type="dxa"/>
            <w:vAlign w:val="center"/>
          </w:tcPr>
          <w:p w14:paraId="44E1D100">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文件名称、文号、发文部门</w:t>
            </w:r>
            <w:r>
              <w:rPr>
                <w:rFonts w:ascii="Times New Roman" w:hAnsi="Times New Roman" w:eastAsia="仿宋_GB2312" w:cs="宋体"/>
                <w:kern w:val="0"/>
                <w:sz w:val="18"/>
                <w:szCs w:val="18"/>
              </w:rPr>
              <w:t xml:space="preserve">                                                                   </w:t>
            </w:r>
          </w:p>
        </w:tc>
        <w:tc>
          <w:tcPr>
            <w:tcW w:w="2355" w:type="dxa"/>
            <w:vAlign w:val="center"/>
          </w:tcPr>
          <w:p w14:paraId="02DC1127">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信息公开规定</w:t>
            </w:r>
          </w:p>
        </w:tc>
        <w:tc>
          <w:tcPr>
            <w:tcW w:w="1620" w:type="dxa"/>
            <w:vAlign w:val="center"/>
          </w:tcPr>
          <w:p w14:paraId="0C4E6F28">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475" w:type="dxa"/>
            <w:vAlign w:val="center"/>
          </w:tcPr>
          <w:p w14:paraId="21CE17EE">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kern w:val="0"/>
                <w:sz w:val="18"/>
                <w:szCs w:val="18"/>
                <w:lang w:eastAsia="zh-CN"/>
              </w:rPr>
              <w:t>白沙洲街道办事处</w:t>
            </w:r>
          </w:p>
        </w:tc>
        <w:tc>
          <w:tcPr>
            <w:tcW w:w="1840" w:type="dxa"/>
            <w:vAlign w:val="center"/>
          </w:tcPr>
          <w:p w14:paraId="4F181391">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kern w:val="0"/>
                <w:sz w:val="18"/>
                <w:szCs w:val="18"/>
              </w:rPr>
              <w:t>便民服务中心</w:t>
            </w:r>
            <w:r>
              <w:rPr>
                <w:rFonts w:ascii="Times New Roman" w:hAnsi="Times New Roman" w:eastAsia="仿宋_GB2312" w:cs="宋体"/>
                <w:kern w:val="0"/>
                <w:sz w:val="18"/>
                <w:szCs w:val="18"/>
              </w:rPr>
              <w:t xml:space="preserve"> </w:t>
            </w:r>
          </w:p>
          <w:p w14:paraId="31877E7C">
            <w:pPr>
              <w:widowControl/>
              <w:textAlignment w:val="center"/>
              <w:rPr>
                <w:rFonts w:ascii="Times New Roman" w:hAnsi="Times New Roman" w:eastAsia="仿宋_GB2312"/>
                <w:sz w:val="18"/>
                <w:szCs w:val="18"/>
              </w:rPr>
            </w:pPr>
            <w:r>
              <w:rPr>
                <w:rFonts w:hint="eastAsia" w:ascii="Times New Roman" w:hAnsi="Times New Roman" w:eastAsia="仿宋_GB2312" w:cs="宋体"/>
                <w:kern w:val="0"/>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573" w:type="dxa"/>
            <w:noWrap/>
            <w:vAlign w:val="center"/>
          </w:tcPr>
          <w:p w14:paraId="143E741E">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4ADF2763">
            <w:pPr>
              <w:jc w:val="center"/>
              <w:rPr>
                <w:rFonts w:ascii="Times New Roman" w:hAnsi="Times New Roman" w:eastAsia="仿宋"/>
                <w:sz w:val="30"/>
                <w:szCs w:val="30"/>
              </w:rPr>
            </w:pPr>
          </w:p>
        </w:tc>
        <w:tc>
          <w:tcPr>
            <w:tcW w:w="505" w:type="dxa"/>
            <w:noWrap/>
            <w:vAlign w:val="center"/>
          </w:tcPr>
          <w:p w14:paraId="3BDCD5AC">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noWrap/>
            <w:vAlign w:val="center"/>
          </w:tcPr>
          <w:p w14:paraId="1D4F8C9B">
            <w:pPr>
              <w:jc w:val="center"/>
              <w:rPr>
                <w:rFonts w:ascii="Times New Roman" w:hAnsi="Times New Roman" w:eastAsia="仿宋"/>
                <w:sz w:val="30"/>
                <w:szCs w:val="30"/>
              </w:rPr>
            </w:pPr>
          </w:p>
        </w:tc>
        <w:tc>
          <w:tcPr>
            <w:tcW w:w="703" w:type="dxa"/>
            <w:noWrap/>
            <w:vAlign w:val="center"/>
          </w:tcPr>
          <w:p w14:paraId="740EAB9F">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51563ABE">
            <w:pPr>
              <w:jc w:val="center"/>
              <w:rPr>
                <w:rFonts w:ascii="Times New Roman" w:hAnsi="Times New Roman" w:eastAsia="仿宋"/>
                <w:sz w:val="30"/>
                <w:szCs w:val="30"/>
              </w:rPr>
            </w:pPr>
            <w:r>
              <w:rPr>
                <w:rFonts w:hint="eastAsia" w:ascii="Times New Roman" w:hAnsi="Times New Roman" w:eastAsia="仿宋"/>
                <w:sz w:val="30"/>
                <w:szCs w:val="30"/>
              </w:rPr>
              <w:t>√</w:t>
            </w:r>
          </w:p>
        </w:tc>
      </w:tr>
      <w:tr w14:paraId="4CD01D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39" w:hRule="atLeast"/>
          <w:jc w:val="center"/>
        </w:trPr>
        <w:tc>
          <w:tcPr>
            <w:tcW w:w="537" w:type="dxa"/>
            <w:noWrap/>
            <w:vAlign w:val="center"/>
          </w:tcPr>
          <w:p w14:paraId="63146E3C">
            <w:pPr>
              <w:widowControl/>
              <w:jc w:val="center"/>
              <w:textAlignment w:val="center"/>
              <w:rPr>
                <w:rFonts w:ascii="Times New Roman" w:hAnsi="Times New Roman" w:eastAsia="仿宋_GB2312" w:cs="宋体"/>
                <w:sz w:val="18"/>
                <w:szCs w:val="18"/>
              </w:rPr>
            </w:pPr>
            <w:r>
              <w:rPr>
                <w:rFonts w:ascii="Times New Roman" w:hAnsi="Times New Roman" w:eastAsia="仿宋_GB2312" w:cs="宋体"/>
                <w:kern w:val="0"/>
                <w:sz w:val="18"/>
                <w:szCs w:val="18"/>
              </w:rPr>
              <w:t>2</w:t>
            </w:r>
          </w:p>
        </w:tc>
        <w:tc>
          <w:tcPr>
            <w:tcW w:w="663" w:type="dxa"/>
            <w:vMerge w:val="continue"/>
            <w:noWrap/>
            <w:vAlign w:val="center"/>
          </w:tcPr>
          <w:p w14:paraId="2D821687">
            <w:pPr>
              <w:jc w:val="center"/>
              <w:rPr>
                <w:rFonts w:ascii="Times New Roman" w:hAnsi="Times New Roman" w:eastAsia="仿宋_GB2312" w:cs="宋体"/>
                <w:sz w:val="18"/>
                <w:szCs w:val="18"/>
              </w:rPr>
            </w:pPr>
          </w:p>
        </w:tc>
        <w:tc>
          <w:tcPr>
            <w:tcW w:w="714" w:type="dxa"/>
            <w:vAlign w:val="center"/>
          </w:tcPr>
          <w:p w14:paraId="74600F41">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监督检查</w:t>
            </w:r>
          </w:p>
        </w:tc>
        <w:tc>
          <w:tcPr>
            <w:tcW w:w="2214" w:type="dxa"/>
            <w:vAlign w:val="center"/>
          </w:tcPr>
          <w:p w14:paraId="076A3FAA">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社会救助信访通讯地址、社会救助投诉举报电话</w:t>
            </w:r>
          </w:p>
        </w:tc>
        <w:tc>
          <w:tcPr>
            <w:tcW w:w="2355" w:type="dxa"/>
            <w:vAlign w:val="center"/>
          </w:tcPr>
          <w:p w14:paraId="3713F24D">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相关政策规定</w:t>
            </w:r>
          </w:p>
        </w:tc>
        <w:tc>
          <w:tcPr>
            <w:tcW w:w="1620" w:type="dxa"/>
            <w:vAlign w:val="center"/>
          </w:tcPr>
          <w:p w14:paraId="0733CB21">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475" w:type="dxa"/>
            <w:vAlign w:val="center"/>
          </w:tcPr>
          <w:p w14:paraId="041B928F">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kern w:val="0"/>
                <w:sz w:val="18"/>
                <w:szCs w:val="18"/>
                <w:lang w:eastAsia="zh-CN"/>
              </w:rPr>
              <w:t>白沙洲街道办事处</w:t>
            </w:r>
          </w:p>
        </w:tc>
        <w:tc>
          <w:tcPr>
            <w:tcW w:w="1840" w:type="dxa"/>
            <w:vAlign w:val="center"/>
          </w:tcPr>
          <w:p w14:paraId="2F3D8C97">
            <w:pPr>
              <w:widowControl/>
              <w:jc w:val="lef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■便民服务中心</w:t>
            </w:r>
            <w:r>
              <w:rPr>
                <w:rFonts w:ascii="Times New Roman" w:hAnsi="Times New Roman" w:eastAsia="仿宋_GB2312" w:cs="宋体"/>
                <w:kern w:val="0"/>
                <w:sz w:val="18"/>
                <w:szCs w:val="18"/>
              </w:rPr>
              <w:t xml:space="preserve">                                                                                                                                                                                                                                                                                                                                                                                                     </w:t>
            </w: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573" w:type="dxa"/>
            <w:vAlign w:val="center"/>
          </w:tcPr>
          <w:p w14:paraId="05882B68">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0B27C601">
            <w:pPr>
              <w:jc w:val="center"/>
              <w:rPr>
                <w:rFonts w:ascii="Times New Roman" w:hAnsi="Times New Roman" w:eastAsia="仿宋"/>
                <w:sz w:val="30"/>
                <w:szCs w:val="30"/>
              </w:rPr>
            </w:pPr>
          </w:p>
        </w:tc>
        <w:tc>
          <w:tcPr>
            <w:tcW w:w="505" w:type="dxa"/>
            <w:vAlign w:val="center"/>
          </w:tcPr>
          <w:p w14:paraId="47D66586">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14:paraId="6651569E">
            <w:pPr>
              <w:jc w:val="center"/>
              <w:rPr>
                <w:rFonts w:ascii="Times New Roman" w:hAnsi="Times New Roman" w:eastAsia="仿宋"/>
                <w:sz w:val="30"/>
                <w:szCs w:val="30"/>
              </w:rPr>
            </w:pPr>
          </w:p>
        </w:tc>
        <w:tc>
          <w:tcPr>
            <w:tcW w:w="703" w:type="dxa"/>
            <w:vAlign w:val="center"/>
          </w:tcPr>
          <w:p w14:paraId="6C803427">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2A577B24">
            <w:pPr>
              <w:jc w:val="center"/>
              <w:rPr>
                <w:rFonts w:ascii="Times New Roman" w:hAnsi="Times New Roman" w:eastAsia="仿宋"/>
                <w:sz w:val="30"/>
                <w:szCs w:val="30"/>
              </w:rPr>
            </w:pPr>
            <w:r>
              <w:rPr>
                <w:rFonts w:hint="eastAsia" w:ascii="Times New Roman" w:hAnsi="Times New Roman" w:eastAsia="仿宋"/>
                <w:sz w:val="30"/>
                <w:szCs w:val="30"/>
              </w:rPr>
              <w:t>√</w:t>
            </w:r>
          </w:p>
        </w:tc>
      </w:tr>
      <w:tr w14:paraId="643ABD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2" w:hRule="atLeast"/>
          <w:jc w:val="center"/>
        </w:trPr>
        <w:tc>
          <w:tcPr>
            <w:tcW w:w="537" w:type="dxa"/>
            <w:vAlign w:val="center"/>
          </w:tcPr>
          <w:p w14:paraId="64EA48DE">
            <w:pPr>
              <w:widowControl/>
              <w:jc w:val="center"/>
              <w:textAlignment w:val="center"/>
              <w:rPr>
                <w:rFonts w:ascii="Times New Roman" w:hAnsi="Times New Roman" w:eastAsia="仿宋_GB2312" w:cs="宋体"/>
                <w:sz w:val="18"/>
                <w:szCs w:val="18"/>
              </w:rPr>
            </w:pPr>
            <w:r>
              <w:rPr>
                <w:rFonts w:ascii="Times New Roman" w:hAnsi="Times New Roman" w:eastAsia="仿宋_GB2312" w:cs="宋体"/>
                <w:kern w:val="0"/>
                <w:sz w:val="18"/>
                <w:szCs w:val="18"/>
              </w:rPr>
              <w:t>3</w:t>
            </w:r>
          </w:p>
        </w:tc>
        <w:tc>
          <w:tcPr>
            <w:tcW w:w="663" w:type="dxa"/>
            <w:vMerge w:val="restart"/>
            <w:vAlign w:val="center"/>
          </w:tcPr>
          <w:p w14:paraId="7CB82EE1">
            <w:pPr>
              <w:widowControl/>
              <w:jc w:val="center"/>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最低生活保障</w:t>
            </w:r>
          </w:p>
        </w:tc>
        <w:tc>
          <w:tcPr>
            <w:tcW w:w="714" w:type="dxa"/>
            <w:vAlign w:val="center"/>
          </w:tcPr>
          <w:p w14:paraId="4D6FEB81">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rPr>
              <w:t>政策法规</w:t>
            </w:r>
          </w:p>
          <w:p w14:paraId="723A6727">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sz w:val="18"/>
                <w:szCs w:val="18"/>
              </w:rPr>
            </w:pPr>
            <w:r>
              <w:rPr>
                <w:rFonts w:hint="eastAsia" w:ascii="Times New Roman" w:hAnsi="Times New Roman" w:eastAsia="仿宋_GB2312" w:cs="宋体"/>
                <w:kern w:val="0"/>
                <w:sz w:val="18"/>
                <w:szCs w:val="18"/>
              </w:rPr>
              <w:t>文件</w:t>
            </w:r>
          </w:p>
        </w:tc>
        <w:tc>
          <w:tcPr>
            <w:tcW w:w="2214" w:type="dxa"/>
            <w:vAlign w:val="center"/>
          </w:tcPr>
          <w:p w14:paraId="7F3C7D6C">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文件名称、文号、发文部门</w:t>
            </w:r>
            <w:r>
              <w:rPr>
                <w:rFonts w:ascii="Times New Roman" w:hAnsi="Times New Roman" w:eastAsia="仿宋_GB2312" w:cs="宋体"/>
                <w:kern w:val="0"/>
                <w:sz w:val="18"/>
                <w:szCs w:val="18"/>
              </w:rPr>
              <w:t xml:space="preserve">                                                                    </w:t>
            </w:r>
          </w:p>
        </w:tc>
        <w:tc>
          <w:tcPr>
            <w:tcW w:w="2355" w:type="dxa"/>
            <w:vAlign w:val="center"/>
          </w:tcPr>
          <w:p w14:paraId="2EAEFDD9">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信息公开规定</w:t>
            </w:r>
          </w:p>
        </w:tc>
        <w:tc>
          <w:tcPr>
            <w:tcW w:w="1620" w:type="dxa"/>
            <w:vAlign w:val="center"/>
          </w:tcPr>
          <w:p w14:paraId="36AF48BC">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475" w:type="dxa"/>
            <w:vAlign w:val="center"/>
          </w:tcPr>
          <w:p w14:paraId="3F434636">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kern w:val="0"/>
                <w:sz w:val="18"/>
                <w:szCs w:val="18"/>
                <w:lang w:eastAsia="zh-CN"/>
              </w:rPr>
              <w:t>白沙洲街道办事处</w:t>
            </w:r>
          </w:p>
        </w:tc>
        <w:tc>
          <w:tcPr>
            <w:tcW w:w="1840" w:type="dxa"/>
            <w:vAlign w:val="center"/>
          </w:tcPr>
          <w:p w14:paraId="731B6351">
            <w:pPr>
              <w:widowControl/>
              <w:textAlignment w:val="center"/>
              <w:rPr>
                <w:rFonts w:hint="eastAsia" w:ascii="Times New Roman" w:hAnsi="Times New Roman" w:eastAsia="仿宋_GB2312" w:cs="宋体"/>
                <w:kern w:val="0"/>
                <w:sz w:val="18"/>
                <w:szCs w:val="18"/>
              </w:rPr>
            </w:pPr>
            <w:r>
              <w:rPr>
                <w:rFonts w:hint="eastAsia" w:ascii="Times New Roman" w:hAnsi="Times New Roman" w:eastAsia="仿宋_GB2312" w:cs="宋体"/>
                <w:kern w:val="0"/>
                <w:sz w:val="18"/>
                <w:szCs w:val="18"/>
              </w:rPr>
              <w:t>■便民服务中心</w:t>
            </w:r>
          </w:p>
          <w:p w14:paraId="1BEB4E92">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573" w:type="dxa"/>
            <w:vAlign w:val="center"/>
          </w:tcPr>
          <w:p w14:paraId="0AF73EAE">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7115A193">
            <w:pPr>
              <w:jc w:val="center"/>
              <w:rPr>
                <w:rFonts w:ascii="Times New Roman" w:hAnsi="Times New Roman" w:eastAsia="仿宋"/>
                <w:sz w:val="30"/>
                <w:szCs w:val="30"/>
              </w:rPr>
            </w:pPr>
          </w:p>
        </w:tc>
        <w:tc>
          <w:tcPr>
            <w:tcW w:w="505" w:type="dxa"/>
            <w:vAlign w:val="center"/>
          </w:tcPr>
          <w:p w14:paraId="1CE33915">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noWrap/>
            <w:vAlign w:val="center"/>
          </w:tcPr>
          <w:p w14:paraId="16642E4A">
            <w:pPr>
              <w:jc w:val="center"/>
              <w:rPr>
                <w:rFonts w:ascii="Times New Roman" w:hAnsi="Times New Roman" w:eastAsia="仿宋"/>
                <w:sz w:val="30"/>
                <w:szCs w:val="30"/>
              </w:rPr>
            </w:pPr>
          </w:p>
        </w:tc>
        <w:tc>
          <w:tcPr>
            <w:tcW w:w="703" w:type="dxa"/>
            <w:vAlign w:val="center"/>
          </w:tcPr>
          <w:p w14:paraId="615D7426">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1D59A1B9">
            <w:pPr>
              <w:jc w:val="center"/>
              <w:rPr>
                <w:rFonts w:ascii="Times New Roman" w:hAnsi="Times New Roman" w:eastAsia="仿宋"/>
                <w:sz w:val="30"/>
                <w:szCs w:val="30"/>
              </w:rPr>
            </w:pPr>
            <w:r>
              <w:rPr>
                <w:rFonts w:hint="eastAsia" w:ascii="Times New Roman" w:hAnsi="Times New Roman" w:eastAsia="仿宋"/>
                <w:sz w:val="30"/>
                <w:szCs w:val="30"/>
              </w:rPr>
              <w:t>√</w:t>
            </w:r>
          </w:p>
        </w:tc>
      </w:tr>
      <w:tr w14:paraId="3693EE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37" w:type="dxa"/>
            <w:vAlign w:val="center"/>
          </w:tcPr>
          <w:p w14:paraId="13C306C8">
            <w:pPr>
              <w:widowControl/>
              <w:jc w:val="center"/>
              <w:textAlignment w:val="center"/>
              <w:rPr>
                <w:rFonts w:ascii="Times New Roman" w:hAnsi="Times New Roman" w:eastAsia="仿宋_GB2312"/>
                <w:sz w:val="18"/>
                <w:szCs w:val="18"/>
              </w:rPr>
            </w:pPr>
            <w:r>
              <w:rPr>
                <w:rFonts w:ascii="Times New Roman" w:hAnsi="Times New Roman" w:eastAsia="仿宋_GB2312" w:cs="宋体"/>
                <w:kern w:val="0"/>
                <w:sz w:val="18"/>
                <w:szCs w:val="18"/>
              </w:rPr>
              <w:t>4</w:t>
            </w:r>
          </w:p>
        </w:tc>
        <w:tc>
          <w:tcPr>
            <w:tcW w:w="663" w:type="dxa"/>
            <w:vMerge w:val="continue"/>
            <w:vAlign w:val="center"/>
          </w:tcPr>
          <w:p w14:paraId="58C00FC1">
            <w:pPr>
              <w:jc w:val="center"/>
              <w:rPr>
                <w:rFonts w:ascii="Times New Roman" w:hAnsi="Times New Roman" w:eastAsia="仿宋_GB2312" w:cs="宋体"/>
                <w:sz w:val="18"/>
                <w:szCs w:val="18"/>
              </w:rPr>
            </w:pPr>
          </w:p>
        </w:tc>
        <w:tc>
          <w:tcPr>
            <w:tcW w:w="714" w:type="dxa"/>
            <w:vAlign w:val="center"/>
          </w:tcPr>
          <w:p w14:paraId="138E3084">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sz w:val="18"/>
                <w:szCs w:val="18"/>
              </w:rPr>
            </w:pPr>
            <w:r>
              <w:rPr>
                <w:rFonts w:hint="eastAsia" w:ascii="Times New Roman" w:hAnsi="Times New Roman" w:eastAsia="仿宋_GB2312" w:cs="宋体"/>
                <w:kern w:val="0"/>
                <w:sz w:val="18"/>
                <w:szCs w:val="18"/>
              </w:rPr>
              <w:t>办事指南</w:t>
            </w:r>
          </w:p>
        </w:tc>
        <w:tc>
          <w:tcPr>
            <w:tcW w:w="2214" w:type="dxa"/>
            <w:vAlign w:val="center"/>
          </w:tcPr>
          <w:p w14:paraId="28D17C6E">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办理事项、办理条件、最低生活保障标准、申请材料、办理流程、办理时间、地点、联系方式</w:t>
            </w:r>
          </w:p>
        </w:tc>
        <w:tc>
          <w:tcPr>
            <w:tcW w:w="2355" w:type="dxa"/>
            <w:vAlign w:val="center"/>
          </w:tcPr>
          <w:p w14:paraId="5DB31A28">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《国务院关于进一步加强和改进最低生活保障工作的意见》（国发〔</w:t>
            </w:r>
            <w:r>
              <w:rPr>
                <w:rFonts w:ascii="Times New Roman" w:hAnsi="Times New Roman" w:eastAsia="仿宋_GB2312" w:cs="宋体"/>
                <w:kern w:val="0"/>
                <w:sz w:val="18"/>
                <w:szCs w:val="18"/>
              </w:rPr>
              <w:t>2012</w:t>
            </w:r>
            <w:r>
              <w:rPr>
                <w:rFonts w:hint="eastAsia" w:ascii="Times New Roman" w:hAnsi="Times New Roman" w:eastAsia="仿宋_GB2312" w:cs="宋体"/>
                <w:kern w:val="0"/>
                <w:sz w:val="18"/>
                <w:szCs w:val="18"/>
              </w:rPr>
              <w:t>〕</w:t>
            </w:r>
            <w:r>
              <w:rPr>
                <w:rFonts w:ascii="Times New Roman" w:hAnsi="Times New Roman" w:eastAsia="仿宋_GB2312" w:cs="宋体"/>
                <w:kern w:val="0"/>
                <w:sz w:val="18"/>
                <w:szCs w:val="18"/>
              </w:rPr>
              <w:t>45</w:t>
            </w:r>
            <w:r>
              <w:rPr>
                <w:rFonts w:hint="eastAsia" w:ascii="Times New Roman" w:hAnsi="Times New Roman" w:eastAsia="仿宋_GB2312" w:cs="宋体"/>
                <w:kern w:val="0"/>
                <w:sz w:val="18"/>
                <w:szCs w:val="18"/>
              </w:rPr>
              <w:t>号）、各地相关政策法规文件</w:t>
            </w:r>
          </w:p>
        </w:tc>
        <w:tc>
          <w:tcPr>
            <w:tcW w:w="1620" w:type="dxa"/>
            <w:vAlign w:val="center"/>
          </w:tcPr>
          <w:p w14:paraId="10BCA948">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475" w:type="dxa"/>
            <w:vAlign w:val="center"/>
          </w:tcPr>
          <w:p w14:paraId="264F12F5">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kern w:val="0"/>
                <w:sz w:val="18"/>
                <w:szCs w:val="18"/>
                <w:lang w:eastAsia="zh-CN"/>
              </w:rPr>
              <w:t>白沙洲街道办事处</w:t>
            </w:r>
          </w:p>
        </w:tc>
        <w:tc>
          <w:tcPr>
            <w:tcW w:w="1840" w:type="dxa"/>
            <w:vAlign w:val="center"/>
          </w:tcPr>
          <w:p w14:paraId="262DDC03">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kern w:val="0"/>
                <w:sz w:val="18"/>
                <w:szCs w:val="18"/>
              </w:rPr>
              <w:t>便民服务中心</w:t>
            </w:r>
            <w:r>
              <w:rPr>
                <w:rFonts w:ascii="Times New Roman" w:hAnsi="Times New Roman" w:eastAsia="仿宋_GB2312" w:cs="宋体"/>
                <w:kern w:val="0"/>
                <w:sz w:val="18"/>
                <w:szCs w:val="18"/>
              </w:rPr>
              <w:t xml:space="preserve"> </w:t>
            </w:r>
          </w:p>
          <w:p w14:paraId="1BBD5FF3">
            <w:pPr>
              <w:widowControl/>
              <w:jc w:val="both"/>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573" w:type="dxa"/>
            <w:vAlign w:val="center"/>
          </w:tcPr>
          <w:p w14:paraId="43EF671C">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166CA0AE">
            <w:pPr>
              <w:jc w:val="center"/>
              <w:rPr>
                <w:rFonts w:ascii="Times New Roman" w:hAnsi="Times New Roman" w:eastAsia="仿宋"/>
                <w:sz w:val="30"/>
                <w:szCs w:val="30"/>
              </w:rPr>
            </w:pPr>
          </w:p>
        </w:tc>
        <w:tc>
          <w:tcPr>
            <w:tcW w:w="505" w:type="dxa"/>
            <w:vAlign w:val="center"/>
          </w:tcPr>
          <w:p w14:paraId="3A51FCB9">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noWrap/>
            <w:vAlign w:val="center"/>
          </w:tcPr>
          <w:p w14:paraId="431C1727">
            <w:pPr>
              <w:jc w:val="center"/>
              <w:rPr>
                <w:rFonts w:ascii="Times New Roman" w:hAnsi="Times New Roman" w:eastAsia="仿宋"/>
                <w:sz w:val="30"/>
                <w:szCs w:val="30"/>
              </w:rPr>
            </w:pPr>
          </w:p>
        </w:tc>
        <w:tc>
          <w:tcPr>
            <w:tcW w:w="703" w:type="dxa"/>
            <w:vAlign w:val="center"/>
          </w:tcPr>
          <w:p w14:paraId="26C09B69">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7AF83ECD">
            <w:pPr>
              <w:jc w:val="center"/>
              <w:rPr>
                <w:rFonts w:ascii="Times New Roman" w:hAnsi="Times New Roman" w:eastAsia="仿宋"/>
                <w:sz w:val="30"/>
                <w:szCs w:val="30"/>
              </w:rPr>
            </w:pPr>
            <w:r>
              <w:rPr>
                <w:rFonts w:hint="eastAsia" w:ascii="Times New Roman" w:hAnsi="Times New Roman" w:eastAsia="仿宋"/>
                <w:sz w:val="30"/>
                <w:szCs w:val="30"/>
              </w:rPr>
              <w:t>√</w:t>
            </w:r>
          </w:p>
        </w:tc>
      </w:tr>
      <w:tr w14:paraId="1D7418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37" w:type="dxa"/>
            <w:vAlign w:val="center"/>
          </w:tcPr>
          <w:p w14:paraId="28632072">
            <w:pPr>
              <w:widowControl/>
              <w:jc w:val="center"/>
              <w:textAlignment w:val="center"/>
              <w:rPr>
                <w:rFonts w:ascii="Times New Roman" w:hAnsi="Times New Roman" w:eastAsia="仿宋_GB2312"/>
                <w:sz w:val="18"/>
                <w:szCs w:val="18"/>
              </w:rPr>
            </w:pPr>
            <w:r>
              <w:rPr>
                <w:rFonts w:ascii="Times New Roman" w:hAnsi="Times New Roman" w:eastAsia="仿宋_GB2312" w:cs="宋体"/>
                <w:kern w:val="0"/>
                <w:sz w:val="18"/>
                <w:szCs w:val="18"/>
              </w:rPr>
              <w:t>5</w:t>
            </w:r>
          </w:p>
        </w:tc>
        <w:tc>
          <w:tcPr>
            <w:tcW w:w="663" w:type="dxa"/>
            <w:vMerge w:val="continue"/>
            <w:vAlign w:val="center"/>
          </w:tcPr>
          <w:p w14:paraId="173288B5">
            <w:pPr>
              <w:jc w:val="center"/>
              <w:rPr>
                <w:rFonts w:ascii="Times New Roman" w:hAnsi="Times New Roman" w:eastAsia="仿宋_GB2312" w:cs="宋体"/>
                <w:sz w:val="18"/>
                <w:szCs w:val="18"/>
              </w:rPr>
            </w:pPr>
          </w:p>
        </w:tc>
        <w:tc>
          <w:tcPr>
            <w:tcW w:w="714" w:type="dxa"/>
            <w:vAlign w:val="center"/>
          </w:tcPr>
          <w:p w14:paraId="163CE289">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sz w:val="18"/>
                <w:szCs w:val="18"/>
              </w:rPr>
            </w:pPr>
            <w:r>
              <w:rPr>
                <w:rFonts w:hint="eastAsia" w:ascii="Times New Roman" w:hAnsi="Times New Roman" w:eastAsia="仿宋_GB2312" w:cs="宋体"/>
                <w:kern w:val="0"/>
                <w:sz w:val="18"/>
                <w:szCs w:val="18"/>
              </w:rPr>
              <w:t>审核信息</w:t>
            </w:r>
          </w:p>
        </w:tc>
        <w:tc>
          <w:tcPr>
            <w:tcW w:w="2214" w:type="dxa"/>
            <w:vAlign w:val="center"/>
          </w:tcPr>
          <w:p w14:paraId="065BCD08">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低保初审对象名单及相关信息</w:t>
            </w:r>
          </w:p>
        </w:tc>
        <w:tc>
          <w:tcPr>
            <w:tcW w:w="2355" w:type="dxa"/>
            <w:vAlign w:val="center"/>
          </w:tcPr>
          <w:p w14:paraId="328CD70D">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《国务院关于进一步加强和改进最低生活保障工作的意见》（国发〔</w:t>
            </w:r>
            <w:r>
              <w:rPr>
                <w:rFonts w:ascii="Times New Roman" w:hAnsi="Times New Roman" w:eastAsia="仿宋_GB2312" w:cs="宋体"/>
                <w:kern w:val="0"/>
                <w:sz w:val="18"/>
                <w:szCs w:val="18"/>
              </w:rPr>
              <w:t>2012</w:t>
            </w:r>
            <w:r>
              <w:rPr>
                <w:rFonts w:hint="eastAsia" w:ascii="Times New Roman" w:hAnsi="Times New Roman" w:eastAsia="仿宋_GB2312" w:cs="宋体"/>
                <w:kern w:val="0"/>
                <w:sz w:val="18"/>
                <w:szCs w:val="18"/>
              </w:rPr>
              <w:t>〕</w:t>
            </w:r>
            <w:r>
              <w:rPr>
                <w:rFonts w:ascii="Times New Roman" w:hAnsi="Times New Roman" w:eastAsia="仿宋_GB2312" w:cs="宋体"/>
                <w:kern w:val="0"/>
                <w:sz w:val="18"/>
                <w:szCs w:val="18"/>
              </w:rPr>
              <w:t>45</w:t>
            </w:r>
            <w:r>
              <w:rPr>
                <w:rFonts w:hint="eastAsia" w:ascii="Times New Roman" w:hAnsi="Times New Roman" w:eastAsia="仿宋_GB2312" w:cs="宋体"/>
                <w:kern w:val="0"/>
                <w:sz w:val="18"/>
                <w:szCs w:val="18"/>
              </w:rPr>
              <w:t>号）、各地相关政策法规文件</w:t>
            </w:r>
          </w:p>
        </w:tc>
        <w:tc>
          <w:tcPr>
            <w:tcW w:w="1620" w:type="dxa"/>
            <w:vAlign w:val="center"/>
          </w:tcPr>
          <w:p w14:paraId="17825145">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个工作日内，公示</w:t>
            </w:r>
            <w:r>
              <w:rPr>
                <w:rFonts w:ascii="Times New Roman" w:hAnsi="Times New Roman" w:eastAsia="仿宋_GB2312" w:cs="宋体"/>
                <w:kern w:val="0"/>
                <w:sz w:val="18"/>
                <w:szCs w:val="18"/>
              </w:rPr>
              <w:t>7</w:t>
            </w:r>
            <w:r>
              <w:rPr>
                <w:rFonts w:hint="eastAsia" w:ascii="Times New Roman" w:hAnsi="Times New Roman" w:eastAsia="仿宋_GB2312" w:cs="宋体"/>
                <w:kern w:val="0"/>
                <w:sz w:val="18"/>
                <w:szCs w:val="18"/>
              </w:rPr>
              <w:t>个工作日</w:t>
            </w:r>
          </w:p>
        </w:tc>
        <w:tc>
          <w:tcPr>
            <w:tcW w:w="1475" w:type="dxa"/>
            <w:vAlign w:val="center"/>
          </w:tcPr>
          <w:p w14:paraId="68BCC18F">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kern w:val="0"/>
                <w:sz w:val="18"/>
                <w:szCs w:val="18"/>
                <w:lang w:eastAsia="zh-CN"/>
              </w:rPr>
              <w:t>白沙洲街道办事处</w:t>
            </w:r>
          </w:p>
        </w:tc>
        <w:tc>
          <w:tcPr>
            <w:tcW w:w="1840" w:type="dxa"/>
            <w:vAlign w:val="center"/>
          </w:tcPr>
          <w:p w14:paraId="4A426094">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政务公开公示栏</w:t>
            </w:r>
          </w:p>
          <w:p w14:paraId="7C809D97">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573" w:type="dxa"/>
            <w:vAlign w:val="center"/>
          </w:tcPr>
          <w:p w14:paraId="62FD63AA">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771DB3E6">
            <w:pPr>
              <w:jc w:val="center"/>
              <w:rPr>
                <w:rFonts w:ascii="Times New Roman" w:hAnsi="Times New Roman" w:eastAsia="仿宋"/>
                <w:sz w:val="30"/>
                <w:szCs w:val="30"/>
              </w:rPr>
            </w:pPr>
          </w:p>
        </w:tc>
        <w:tc>
          <w:tcPr>
            <w:tcW w:w="505" w:type="dxa"/>
            <w:vAlign w:val="center"/>
          </w:tcPr>
          <w:p w14:paraId="4E6BEDB4">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noWrap/>
            <w:vAlign w:val="center"/>
          </w:tcPr>
          <w:p w14:paraId="21DF662C">
            <w:pPr>
              <w:jc w:val="center"/>
              <w:rPr>
                <w:rFonts w:ascii="Times New Roman" w:hAnsi="Times New Roman" w:eastAsia="仿宋"/>
                <w:sz w:val="30"/>
                <w:szCs w:val="30"/>
              </w:rPr>
            </w:pPr>
          </w:p>
        </w:tc>
        <w:tc>
          <w:tcPr>
            <w:tcW w:w="703" w:type="dxa"/>
            <w:vAlign w:val="center"/>
          </w:tcPr>
          <w:p w14:paraId="64B532E3">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5376C79A">
            <w:pPr>
              <w:jc w:val="center"/>
              <w:rPr>
                <w:rFonts w:ascii="Times New Roman" w:hAnsi="Times New Roman" w:eastAsia="仿宋"/>
                <w:sz w:val="30"/>
                <w:szCs w:val="30"/>
              </w:rPr>
            </w:pPr>
            <w:r>
              <w:rPr>
                <w:rFonts w:hint="eastAsia" w:ascii="Times New Roman" w:hAnsi="Times New Roman" w:eastAsia="仿宋"/>
                <w:sz w:val="30"/>
                <w:szCs w:val="30"/>
              </w:rPr>
              <w:t>√</w:t>
            </w:r>
          </w:p>
        </w:tc>
      </w:tr>
      <w:tr w14:paraId="4C6B0E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37" w:type="dxa"/>
            <w:vAlign w:val="center"/>
          </w:tcPr>
          <w:p w14:paraId="4093C441">
            <w:pPr>
              <w:widowControl/>
              <w:jc w:val="center"/>
              <w:textAlignment w:val="center"/>
              <w:rPr>
                <w:rFonts w:ascii="Times New Roman" w:hAnsi="Times New Roman" w:eastAsia="仿宋_GB2312"/>
                <w:sz w:val="18"/>
                <w:szCs w:val="18"/>
              </w:rPr>
            </w:pPr>
            <w:r>
              <w:rPr>
                <w:rFonts w:ascii="Times New Roman" w:hAnsi="Times New Roman" w:eastAsia="仿宋_GB2312" w:cs="宋体"/>
                <w:kern w:val="0"/>
                <w:sz w:val="18"/>
                <w:szCs w:val="18"/>
              </w:rPr>
              <w:t>6</w:t>
            </w:r>
          </w:p>
        </w:tc>
        <w:tc>
          <w:tcPr>
            <w:tcW w:w="663" w:type="dxa"/>
            <w:vMerge w:val="continue"/>
            <w:vAlign w:val="center"/>
          </w:tcPr>
          <w:p w14:paraId="2B5FEF79">
            <w:pPr>
              <w:jc w:val="center"/>
              <w:rPr>
                <w:rFonts w:ascii="Times New Roman" w:hAnsi="Times New Roman" w:eastAsia="仿宋_GB2312" w:cs="宋体"/>
                <w:sz w:val="18"/>
                <w:szCs w:val="18"/>
              </w:rPr>
            </w:pPr>
          </w:p>
        </w:tc>
        <w:tc>
          <w:tcPr>
            <w:tcW w:w="714" w:type="dxa"/>
            <w:vAlign w:val="center"/>
          </w:tcPr>
          <w:p w14:paraId="290826AF">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sz w:val="18"/>
                <w:szCs w:val="18"/>
              </w:rPr>
            </w:pPr>
            <w:r>
              <w:rPr>
                <w:rFonts w:hint="eastAsia" w:ascii="Times New Roman" w:hAnsi="Times New Roman" w:eastAsia="仿宋_GB2312" w:cs="宋体"/>
                <w:kern w:val="0"/>
                <w:sz w:val="18"/>
                <w:szCs w:val="18"/>
              </w:rPr>
              <w:t>审批信息</w:t>
            </w:r>
          </w:p>
        </w:tc>
        <w:tc>
          <w:tcPr>
            <w:tcW w:w="2214" w:type="dxa"/>
            <w:vAlign w:val="center"/>
          </w:tcPr>
          <w:p w14:paraId="45A4C4E7">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低保对象名单及相关信息</w:t>
            </w:r>
          </w:p>
        </w:tc>
        <w:tc>
          <w:tcPr>
            <w:tcW w:w="2355" w:type="dxa"/>
            <w:vAlign w:val="center"/>
          </w:tcPr>
          <w:p w14:paraId="46100439">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《国务院关于进一步加强和改进最低生活保障工作的意见》（国发〔</w:t>
            </w:r>
            <w:r>
              <w:rPr>
                <w:rFonts w:ascii="Times New Roman" w:hAnsi="Times New Roman" w:eastAsia="仿宋_GB2312" w:cs="宋体"/>
                <w:kern w:val="0"/>
                <w:sz w:val="18"/>
                <w:szCs w:val="18"/>
              </w:rPr>
              <w:t>2012</w:t>
            </w:r>
            <w:r>
              <w:rPr>
                <w:rFonts w:hint="eastAsia" w:ascii="Times New Roman" w:hAnsi="Times New Roman" w:eastAsia="仿宋_GB2312" w:cs="宋体"/>
                <w:kern w:val="0"/>
                <w:sz w:val="18"/>
                <w:szCs w:val="18"/>
              </w:rPr>
              <w:t>〕</w:t>
            </w:r>
            <w:r>
              <w:rPr>
                <w:rFonts w:ascii="Times New Roman" w:hAnsi="Times New Roman" w:eastAsia="仿宋_GB2312" w:cs="宋体"/>
                <w:kern w:val="0"/>
                <w:sz w:val="18"/>
                <w:szCs w:val="18"/>
              </w:rPr>
              <w:t>45</w:t>
            </w:r>
            <w:r>
              <w:rPr>
                <w:rFonts w:hint="eastAsia" w:ascii="Times New Roman" w:hAnsi="Times New Roman" w:eastAsia="仿宋_GB2312" w:cs="宋体"/>
                <w:kern w:val="0"/>
                <w:sz w:val="18"/>
                <w:szCs w:val="18"/>
              </w:rPr>
              <w:t>号）</w:t>
            </w:r>
            <w:r>
              <w:rPr>
                <w:rFonts w:ascii="Times New Roman" w:hAnsi="Times New Roman" w:eastAsia="仿宋_GB2312" w:cs="宋体"/>
                <w:kern w:val="0"/>
                <w:sz w:val="18"/>
                <w:szCs w:val="18"/>
              </w:rPr>
              <w:t xml:space="preserve"> </w:t>
            </w:r>
            <w:r>
              <w:rPr>
                <w:rFonts w:hint="eastAsia" w:ascii="Times New Roman" w:hAnsi="Times New Roman" w:eastAsia="仿宋_GB2312" w:cs="宋体"/>
                <w:kern w:val="0"/>
                <w:sz w:val="18"/>
                <w:szCs w:val="18"/>
              </w:rPr>
              <w:t>、各地相关政策法规文件</w:t>
            </w:r>
          </w:p>
        </w:tc>
        <w:tc>
          <w:tcPr>
            <w:tcW w:w="1620" w:type="dxa"/>
            <w:vAlign w:val="center"/>
          </w:tcPr>
          <w:p w14:paraId="6DA6C4C2">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475" w:type="dxa"/>
            <w:vAlign w:val="center"/>
          </w:tcPr>
          <w:p w14:paraId="41B6AE31">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kern w:val="0"/>
                <w:sz w:val="18"/>
                <w:szCs w:val="18"/>
                <w:lang w:eastAsia="zh-CN"/>
              </w:rPr>
              <w:t>白沙洲街道办事处</w:t>
            </w:r>
          </w:p>
        </w:tc>
        <w:tc>
          <w:tcPr>
            <w:tcW w:w="1840" w:type="dxa"/>
            <w:vAlign w:val="center"/>
          </w:tcPr>
          <w:p w14:paraId="6FAD8A7F">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政务公开公示栏</w:t>
            </w:r>
          </w:p>
          <w:p w14:paraId="008BD31A">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573" w:type="dxa"/>
            <w:vAlign w:val="center"/>
          </w:tcPr>
          <w:p w14:paraId="716A217C">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03A88A3B">
            <w:pPr>
              <w:jc w:val="center"/>
              <w:rPr>
                <w:rFonts w:ascii="Times New Roman" w:hAnsi="Times New Roman" w:eastAsia="仿宋"/>
                <w:sz w:val="30"/>
                <w:szCs w:val="30"/>
              </w:rPr>
            </w:pPr>
          </w:p>
        </w:tc>
        <w:tc>
          <w:tcPr>
            <w:tcW w:w="505" w:type="dxa"/>
            <w:vAlign w:val="center"/>
          </w:tcPr>
          <w:p w14:paraId="55CA9FC6">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noWrap/>
            <w:vAlign w:val="center"/>
          </w:tcPr>
          <w:p w14:paraId="05B8BB42">
            <w:pPr>
              <w:jc w:val="center"/>
              <w:rPr>
                <w:rFonts w:ascii="Times New Roman" w:hAnsi="Times New Roman" w:eastAsia="仿宋"/>
                <w:sz w:val="30"/>
                <w:szCs w:val="30"/>
              </w:rPr>
            </w:pPr>
          </w:p>
        </w:tc>
        <w:tc>
          <w:tcPr>
            <w:tcW w:w="703" w:type="dxa"/>
            <w:vAlign w:val="center"/>
          </w:tcPr>
          <w:p w14:paraId="2DD2343C">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710E4F45">
            <w:pPr>
              <w:jc w:val="center"/>
              <w:rPr>
                <w:rFonts w:ascii="Times New Roman" w:hAnsi="Times New Roman" w:eastAsia="仿宋"/>
                <w:sz w:val="30"/>
                <w:szCs w:val="30"/>
              </w:rPr>
            </w:pPr>
            <w:r>
              <w:rPr>
                <w:rFonts w:hint="eastAsia" w:ascii="Times New Roman" w:hAnsi="Times New Roman" w:eastAsia="仿宋"/>
                <w:sz w:val="30"/>
                <w:szCs w:val="30"/>
              </w:rPr>
              <w:t>√</w:t>
            </w:r>
          </w:p>
        </w:tc>
      </w:tr>
      <w:tr w14:paraId="56C709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5" w:hRule="atLeast"/>
          <w:jc w:val="center"/>
        </w:trPr>
        <w:tc>
          <w:tcPr>
            <w:tcW w:w="537" w:type="dxa"/>
            <w:vAlign w:val="center"/>
          </w:tcPr>
          <w:p w14:paraId="19335742">
            <w:pPr>
              <w:widowControl/>
              <w:jc w:val="center"/>
              <w:textAlignment w:val="center"/>
              <w:rPr>
                <w:rFonts w:ascii="Times New Roman" w:hAnsi="Times New Roman" w:eastAsia="仿宋_GB2312"/>
                <w:sz w:val="18"/>
                <w:szCs w:val="18"/>
              </w:rPr>
            </w:pPr>
            <w:r>
              <w:rPr>
                <w:rFonts w:ascii="Times New Roman" w:hAnsi="Times New Roman" w:eastAsia="仿宋_GB2312" w:cs="宋体"/>
                <w:kern w:val="0"/>
                <w:sz w:val="18"/>
                <w:szCs w:val="18"/>
              </w:rPr>
              <w:t>7</w:t>
            </w:r>
          </w:p>
        </w:tc>
        <w:tc>
          <w:tcPr>
            <w:tcW w:w="663" w:type="dxa"/>
            <w:vMerge w:val="restart"/>
            <w:vAlign w:val="center"/>
          </w:tcPr>
          <w:p w14:paraId="08760811">
            <w:pPr>
              <w:widowControl/>
              <w:jc w:val="center"/>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特困人员救助供养</w:t>
            </w:r>
          </w:p>
        </w:tc>
        <w:tc>
          <w:tcPr>
            <w:tcW w:w="714" w:type="dxa"/>
            <w:vAlign w:val="center"/>
          </w:tcPr>
          <w:p w14:paraId="7A89CB12">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sz w:val="18"/>
                <w:szCs w:val="18"/>
              </w:rPr>
            </w:pPr>
            <w:r>
              <w:rPr>
                <w:rFonts w:hint="eastAsia" w:ascii="Times New Roman" w:hAnsi="Times New Roman" w:eastAsia="仿宋_GB2312" w:cs="宋体"/>
                <w:kern w:val="0"/>
                <w:sz w:val="18"/>
                <w:szCs w:val="18"/>
              </w:rPr>
              <w:t>政策法规文件</w:t>
            </w:r>
          </w:p>
        </w:tc>
        <w:tc>
          <w:tcPr>
            <w:tcW w:w="2214" w:type="dxa"/>
            <w:vAlign w:val="center"/>
          </w:tcPr>
          <w:p w14:paraId="3C2BDCDD">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文件名称、文</w:t>
            </w:r>
            <w:r>
              <w:rPr>
                <w:rFonts w:hint="eastAsia" w:ascii="Times New Roman" w:hAnsi="Times New Roman" w:eastAsia="仿宋_GB2312" w:cs="宋体"/>
                <w:kern w:val="0"/>
                <w:sz w:val="18"/>
                <w:szCs w:val="18"/>
                <w:lang w:val="en-US" w:eastAsia="zh-CN"/>
              </w:rPr>
              <w:t>件</w:t>
            </w:r>
            <w:r>
              <w:rPr>
                <w:rFonts w:hint="eastAsia" w:ascii="Times New Roman" w:hAnsi="Times New Roman" w:eastAsia="仿宋_GB2312" w:cs="宋体"/>
                <w:kern w:val="0"/>
                <w:sz w:val="18"/>
                <w:szCs w:val="18"/>
              </w:rPr>
              <w:t>号、发文部门</w:t>
            </w:r>
            <w:r>
              <w:rPr>
                <w:rFonts w:ascii="Times New Roman" w:hAnsi="Times New Roman" w:eastAsia="仿宋_GB2312" w:cs="宋体"/>
                <w:kern w:val="0"/>
                <w:sz w:val="18"/>
                <w:szCs w:val="18"/>
              </w:rPr>
              <w:t xml:space="preserve">                            </w:t>
            </w:r>
          </w:p>
        </w:tc>
        <w:tc>
          <w:tcPr>
            <w:tcW w:w="2355" w:type="dxa"/>
            <w:vAlign w:val="center"/>
          </w:tcPr>
          <w:p w14:paraId="384ED6AD">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信息公开规定</w:t>
            </w:r>
          </w:p>
        </w:tc>
        <w:tc>
          <w:tcPr>
            <w:tcW w:w="1620" w:type="dxa"/>
            <w:vAlign w:val="center"/>
          </w:tcPr>
          <w:p w14:paraId="586D64D3">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475" w:type="dxa"/>
            <w:vAlign w:val="center"/>
          </w:tcPr>
          <w:p w14:paraId="5F42F0DB">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kern w:val="0"/>
                <w:sz w:val="18"/>
                <w:szCs w:val="18"/>
                <w:lang w:eastAsia="zh-CN"/>
              </w:rPr>
              <w:t>白沙洲街道办事处</w:t>
            </w:r>
          </w:p>
        </w:tc>
        <w:tc>
          <w:tcPr>
            <w:tcW w:w="1840" w:type="dxa"/>
            <w:vAlign w:val="center"/>
          </w:tcPr>
          <w:p w14:paraId="648AFCF8">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kern w:val="0"/>
                <w:sz w:val="18"/>
                <w:szCs w:val="18"/>
              </w:rPr>
              <w:t>便民服务中心</w:t>
            </w:r>
            <w:r>
              <w:rPr>
                <w:rFonts w:ascii="Times New Roman" w:hAnsi="Times New Roman" w:eastAsia="仿宋_GB2312" w:cs="宋体"/>
                <w:kern w:val="0"/>
                <w:sz w:val="18"/>
                <w:szCs w:val="18"/>
              </w:rPr>
              <w:t xml:space="preserve"> </w:t>
            </w:r>
          </w:p>
          <w:p w14:paraId="7A8D2926">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573" w:type="dxa"/>
            <w:vAlign w:val="center"/>
          </w:tcPr>
          <w:p w14:paraId="7EF6C783">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2970709A">
            <w:pPr>
              <w:jc w:val="center"/>
              <w:rPr>
                <w:rFonts w:ascii="Times New Roman" w:hAnsi="Times New Roman" w:eastAsia="仿宋"/>
                <w:sz w:val="30"/>
                <w:szCs w:val="30"/>
              </w:rPr>
            </w:pPr>
          </w:p>
        </w:tc>
        <w:tc>
          <w:tcPr>
            <w:tcW w:w="505" w:type="dxa"/>
            <w:vAlign w:val="center"/>
          </w:tcPr>
          <w:p w14:paraId="45316DA9">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noWrap/>
            <w:vAlign w:val="center"/>
          </w:tcPr>
          <w:p w14:paraId="3EA0A794">
            <w:pPr>
              <w:jc w:val="center"/>
              <w:rPr>
                <w:rFonts w:ascii="Times New Roman" w:hAnsi="Times New Roman" w:eastAsia="仿宋"/>
                <w:sz w:val="30"/>
                <w:szCs w:val="30"/>
              </w:rPr>
            </w:pPr>
          </w:p>
        </w:tc>
        <w:tc>
          <w:tcPr>
            <w:tcW w:w="703" w:type="dxa"/>
            <w:vAlign w:val="center"/>
          </w:tcPr>
          <w:p w14:paraId="5782E4DF">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1039B547">
            <w:pPr>
              <w:jc w:val="center"/>
              <w:rPr>
                <w:rFonts w:ascii="Times New Roman" w:hAnsi="Times New Roman" w:eastAsia="仿宋"/>
                <w:sz w:val="30"/>
                <w:szCs w:val="30"/>
              </w:rPr>
            </w:pPr>
            <w:r>
              <w:rPr>
                <w:rFonts w:hint="eastAsia" w:ascii="Times New Roman" w:hAnsi="Times New Roman" w:eastAsia="仿宋"/>
                <w:sz w:val="30"/>
                <w:szCs w:val="30"/>
              </w:rPr>
              <w:t>√</w:t>
            </w:r>
          </w:p>
        </w:tc>
      </w:tr>
      <w:tr w14:paraId="37630B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9" w:hRule="atLeast"/>
          <w:jc w:val="center"/>
        </w:trPr>
        <w:tc>
          <w:tcPr>
            <w:tcW w:w="537" w:type="dxa"/>
            <w:vAlign w:val="center"/>
          </w:tcPr>
          <w:p w14:paraId="785373BD">
            <w:pPr>
              <w:widowControl/>
              <w:jc w:val="center"/>
              <w:textAlignment w:val="center"/>
              <w:rPr>
                <w:rFonts w:ascii="Times New Roman" w:hAnsi="Times New Roman" w:eastAsia="仿宋_GB2312"/>
                <w:sz w:val="18"/>
                <w:szCs w:val="18"/>
              </w:rPr>
            </w:pPr>
            <w:r>
              <w:rPr>
                <w:rFonts w:ascii="Times New Roman" w:hAnsi="Times New Roman" w:eastAsia="仿宋_GB2312" w:cs="宋体"/>
                <w:kern w:val="0"/>
                <w:sz w:val="18"/>
                <w:szCs w:val="18"/>
              </w:rPr>
              <w:t>8</w:t>
            </w:r>
          </w:p>
        </w:tc>
        <w:tc>
          <w:tcPr>
            <w:tcW w:w="663" w:type="dxa"/>
            <w:vMerge w:val="continue"/>
            <w:vAlign w:val="center"/>
          </w:tcPr>
          <w:p w14:paraId="55F1CFB1">
            <w:pPr>
              <w:jc w:val="center"/>
              <w:rPr>
                <w:rFonts w:ascii="Times New Roman" w:hAnsi="Times New Roman" w:eastAsia="仿宋_GB2312" w:cs="宋体"/>
                <w:sz w:val="18"/>
                <w:szCs w:val="18"/>
              </w:rPr>
            </w:pPr>
          </w:p>
        </w:tc>
        <w:tc>
          <w:tcPr>
            <w:tcW w:w="714" w:type="dxa"/>
            <w:vAlign w:val="center"/>
          </w:tcPr>
          <w:p w14:paraId="0E8A7A92">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sz w:val="18"/>
                <w:szCs w:val="18"/>
              </w:rPr>
            </w:pPr>
            <w:r>
              <w:rPr>
                <w:rFonts w:hint="eastAsia" w:ascii="Times New Roman" w:hAnsi="Times New Roman" w:eastAsia="仿宋_GB2312" w:cs="宋体"/>
                <w:kern w:val="0"/>
                <w:sz w:val="18"/>
                <w:szCs w:val="18"/>
              </w:rPr>
              <w:t>办事指南</w:t>
            </w:r>
          </w:p>
        </w:tc>
        <w:tc>
          <w:tcPr>
            <w:tcW w:w="2214" w:type="dxa"/>
            <w:vAlign w:val="center"/>
          </w:tcPr>
          <w:p w14:paraId="6D2A9E86">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办理事项、办理条件、救助供养标准、申请材料、办理流程、办理时间、地点、联系方式</w:t>
            </w:r>
            <w:r>
              <w:rPr>
                <w:rFonts w:ascii="Times New Roman" w:hAnsi="Times New Roman" w:eastAsia="仿宋_GB2312" w:cs="宋体"/>
                <w:kern w:val="0"/>
                <w:sz w:val="18"/>
                <w:szCs w:val="18"/>
              </w:rPr>
              <w:t xml:space="preserve"> </w:t>
            </w:r>
          </w:p>
        </w:tc>
        <w:tc>
          <w:tcPr>
            <w:tcW w:w="2355" w:type="dxa"/>
            <w:vAlign w:val="center"/>
          </w:tcPr>
          <w:p w14:paraId="2A35E267">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《国务院关于进一步健全特困人员救助供养制度的意见》（国发〔</w:t>
            </w:r>
            <w:r>
              <w:rPr>
                <w:rFonts w:ascii="Times New Roman" w:hAnsi="Times New Roman" w:eastAsia="仿宋_GB2312" w:cs="宋体"/>
                <w:kern w:val="0"/>
                <w:sz w:val="18"/>
                <w:szCs w:val="18"/>
              </w:rPr>
              <w:t>2016</w:t>
            </w:r>
            <w:r>
              <w:rPr>
                <w:rFonts w:hint="eastAsia" w:ascii="Times New Roman" w:hAnsi="Times New Roman" w:eastAsia="仿宋_GB2312" w:cs="宋体"/>
                <w:kern w:val="0"/>
                <w:sz w:val="18"/>
                <w:szCs w:val="18"/>
              </w:rPr>
              <w:t>〕</w:t>
            </w:r>
            <w:r>
              <w:rPr>
                <w:rFonts w:ascii="Times New Roman" w:hAnsi="Times New Roman" w:eastAsia="仿宋_GB2312" w:cs="宋体"/>
                <w:kern w:val="0"/>
                <w:sz w:val="18"/>
                <w:szCs w:val="18"/>
              </w:rPr>
              <w:t>14</w:t>
            </w:r>
            <w:r>
              <w:rPr>
                <w:rFonts w:hint="eastAsia" w:ascii="Times New Roman" w:hAnsi="Times New Roman" w:eastAsia="仿宋_GB2312" w:cs="宋体"/>
                <w:kern w:val="0"/>
                <w:sz w:val="18"/>
                <w:szCs w:val="18"/>
              </w:rPr>
              <w:t>号）、各地相关政策法规文件</w:t>
            </w:r>
          </w:p>
        </w:tc>
        <w:tc>
          <w:tcPr>
            <w:tcW w:w="1620" w:type="dxa"/>
            <w:vAlign w:val="center"/>
          </w:tcPr>
          <w:p w14:paraId="5FA05F1C">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475" w:type="dxa"/>
            <w:vAlign w:val="center"/>
          </w:tcPr>
          <w:p w14:paraId="2029465A">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kern w:val="0"/>
                <w:sz w:val="18"/>
                <w:szCs w:val="18"/>
                <w:lang w:eastAsia="zh-CN"/>
              </w:rPr>
              <w:t>白沙洲街道办事处</w:t>
            </w:r>
          </w:p>
        </w:tc>
        <w:tc>
          <w:tcPr>
            <w:tcW w:w="1840" w:type="dxa"/>
            <w:vAlign w:val="center"/>
          </w:tcPr>
          <w:p w14:paraId="7CBE3CEA">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kern w:val="0"/>
                <w:sz w:val="18"/>
                <w:szCs w:val="18"/>
              </w:rPr>
              <w:t>便民服务中心</w:t>
            </w:r>
            <w:r>
              <w:rPr>
                <w:rFonts w:ascii="Times New Roman" w:hAnsi="Times New Roman" w:eastAsia="仿宋_GB2312" w:cs="宋体"/>
                <w:kern w:val="0"/>
                <w:sz w:val="18"/>
                <w:szCs w:val="18"/>
              </w:rPr>
              <w:t xml:space="preserve"> </w:t>
            </w:r>
          </w:p>
          <w:p w14:paraId="667E5728">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573" w:type="dxa"/>
            <w:vAlign w:val="center"/>
          </w:tcPr>
          <w:p w14:paraId="15A69CFE">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71247884">
            <w:pPr>
              <w:jc w:val="center"/>
              <w:rPr>
                <w:rFonts w:ascii="Times New Roman" w:hAnsi="Times New Roman" w:eastAsia="仿宋"/>
                <w:sz w:val="30"/>
                <w:szCs w:val="30"/>
              </w:rPr>
            </w:pPr>
          </w:p>
        </w:tc>
        <w:tc>
          <w:tcPr>
            <w:tcW w:w="505" w:type="dxa"/>
            <w:vAlign w:val="center"/>
          </w:tcPr>
          <w:p w14:paraId="6FF5C015">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noWrap/>
            <w:vAlign w:val="center"/>
          </w:tcPr>
          <w:p w14:paraId="2D38930B">
            <w:pPr>
              <w:jc w:val="center"/>
              <w:rPr>
                <w:rFonts w:ascii="Times New Roman" w:hAnsi="Times New Roman" w:eastAsia="仿宋"/>
                <w:sz w:val="30"/>
                <w:szCs w:val="30"/>
              </w:rPr>
            </w:pPr>
          </w:p>
        </w:tc>
        <w:tc>
          <w:tcPr>
            <w:tcW w:w="703" w:type="dxa"/>
            <w:vAlign w:val="center"/>
          </w:tcPr>
          <w:p w14:paraId="67E001B1">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38B1E781">
            <w:pPr>
              <w:jc w:val="center"/>
              <w:rPr>
                <w:rFonts w:ascii="Times New Roman" w:hAnsi="Times New Roman" w:eastAsia="仿宋"/>
                <w:sz w:val="30"/>
                <w:szCs w:val="30"/>
              </w:rPr>
            </w:pPr>
            <w:r>
              <w:rPr>
                <w:rFonts w:hint="eastAsia" w:ascii="Times New Roman" w:hAnsi="Times New Roman" w:eastAsia="仿宋"/>
                <w:sz w:val="30"/>
                <w:szCs w:val="30"/>
              </w:rPr>
              <w:t>√</w:t>
            </w:r>
          </w:p>
        </w:tc>
      </w:tr>
      <w:tr w14:paraId="549AC5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37" w:type="dxa"/>
            <w:vAlign w:val="center"/>
          </w:tcPr>
          <w:p w14:paraId="35EF87C0">
            <w:pPr>
              <w:widowControl/>
              <w:jc w:val="center"/>
              <w:textAlignment w:val="center"/>
              <w:rPr>
                <w:rFonts w:ascii="Times New Roman" w:hAnsi="Times New Roman" w:eastAsia="仿宋_GB2312" w:cs="宋体"/>
                <w:kern w:val="0"/>
                <w:sz w:val="18"/>
                <w:szCs w:val="18"/>
              </w:rPr>
            </w:pPr>
            <w:r>
              <w:rPr>
                <w:rFonts w:ascii="Times New Roman" w:hAnsi="Times New Roman" w:eastAsia="仿宋_GB2312" w:cs="宋体"/>
                <w:kern w:val="0"/>
                <w:sz w:val="18"/>
                <w:szCs w:val="18"/>
              </w:rPr>
              <w:t>9</w:t>
            </w:r>
          </w:p>
        </w:tc>
        <w:tc>
          <w:tcPr>
            <w:tcW w:w="663" w:type="dxa"/>
            <w:vMerge w:val="continue"/>
            <w:vAlign w:val="center"/>
          </w:tcPr>
          <w:p w14:paraId="259274F3">
            <w:pPr>
              <w:jc w:val="center"/>
              <w:rPr>
                <w:rFonts w:ascii="Times New Roman" w:hAnsi="Times New Roman" w:eastAsia="仿宋_GB2312" w:cs="宋体"/>
                <w:sz w:val="18"/>
                <w:szCs w:val="18"/>
              </w:rPr>
            </w:pPr>
          </w:p>
        </w:tc>
        <w:tc>
          <w:tcPr>
            <w:tcW w:w="714" w:type="dxa"/>
            <w:vAlign w:val="center"/>
          </w:tcPr>
          <w:p w14:paraId="35D513CF">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审核信息</w:t>
            </w:r>
          </w:p>
        </w:tc>
        <w:tc>
          <w:tcPr>
            <w:tcW w:w="2214" w:type="dxa"/>
            <w:vAlign w:val="center"/>
          </w:tcPr>
          <w:p w14:paraId="22F1EEF8">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特困人员初审名单及相关信息</w:t>
            </w:r>
          </w:p>
        </w:tc>
        <w:tc>
          <w:tcPr>
            <w:tcW w:w="2355" w:type="dxa"/>
            <w:vAlign w:val="center"/>
          </w:tcPr>
          <w:p w14:paraId="761F2CEC">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《国务院关于进一步健全特困人员救助供养制度的意见》（国发〔</w:t>
            </w:r>
            <w:r>
              <w:rPr>
                <w:rFonts w:ascii="Times New Roman" w:hAnsi="Times New Roman" w:eastAsia="仿宋_GB2312" w:cs="宋体"/>
                <w:kern w:val="0"/>
                <w:sz w:val="18"/>
                <w:szCs w:val="18"/>
              </w:rPr>
              <w:t>2016</w:t>
            </w:r>
            <w:r>
              <w:rPr>
                <w:rFonts w:hint="eastAsia" w:ascii="Times New Roman" w:hAnsi="Times New Roman" w:eastAsia="仿宋_GB2312" w:cs="宋体"/>
                <w:kern w:val="0"/>
                <w:sz w:val="18"/>
                <w:szCs w:val="18"/>
              </w:rPr>
              <w:t>〕</w:t>
            </w:r>
            <w:r>
              <w:rPr>
                <w:rFonts w:ascii="Times New Roman" w:hAnsi="Times New Roman" w:eastAsia="仿宋_GB2312" w:cs="宋体"/>
                <w:kern w:val="0"/>
                <w:sz w:val="18"/>
                <w:szCs w:val="18"/>
              </w:rPr>
              <w:t>14</w:t>
            </w:r>
            <w:r>
              <w:rPr>
                <w:rFonts w:hint="eastAsia" w:ascii="Times New Roman" w:hAnsi="Times New Roman" w:eastAsia="仿宋_GB2312" w:cs="宋体"/>
                <w:kern w:val="0"/>
                <w:sz w:val="18"/>
                <w:szCs w:val="18"/>
              </w:rPr>
              <w:t>号）、各地相关政策法规文件</w:t>
            </w:r>
          </w:p>
        </w:tc>
        <w:tc>
          <w:tcPr>
            <w:tcW w:w="1620" w:type="dxa"/>
            <w:vAlign w:val="center"/>
          </w:tcPr>
          <w:p w14:paraId="5C235017">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个工作日内，公示</w:t>
            </w:r>
            <w:r>
              <w:rPr>
                <w:rFonts w:ascii="Times New Roman" w:hAnsi="Times New Roman" w:eastAsia="仿宋_GB2312" w:cs="宋体"/>
                <w:kern w:val="0"/>
                <w:sz w:val="18"/>
                <w:szCs w:val="18"/>
              </w:rPr>
              <w:t>7</w:t>
            </w:r>
            <w:r>
              <w:rPr>
                <w:rFonts w:hint="eastAsia" w:ascii="Times New Roman" w:hAnsi="Times New Roman" w:eastAsia="仿宋_GB2312" w:cs="宋体"/>
                <w:kern w:val="0"/>
                <w:sz w:val="18"/>
                <w:szCs w:val="18"/>
              </w:rPr>
              <w:t>个工作日</w:t>
            </w:r>
          </w:p>
        </w:tc>
        <w:tc>
          <w:tcPr>
            <w:tcW w:w="1475" w:type="dxa"/>
            <w:vAlign w:val="center"/>
          </w:tcPr>
          <w:p w14:paraId="160CB760">
            <w:pPr>
              <w:widowControl/>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白沙洲街道办事处</w:t>
            </w:r>
          </w:p>
        </w:tc>
        <w:tc>
          <w:tcPr>
            <w:tcW w:w="1840" w:type="dxa"/>
            <w:vAlign w:val="center"/>
          </w:tcPr>
          <w:p w14:paraId="31C1A357">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政务公开公示栏</w:t>
            </w:r>
          </w:p>
          <w:p w14:paraId="3A4DA5D6">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573" w:type="dxa"/>
            <w:vAlign w:val="center"/>
          </w:tcPr>
          <w:p w14:paraId="113945E4">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03EE4361">
            <w:pPr>
              <w:jc w:val="center"/>
              <w:rPr>
                <w:rFonts w:ascii="Times New Roman" w:hAnsi="Times New Roman" w:eastAsia="仿宋"/>
                <w:sz w:val="30"/>
                <w:szCs w:val="30"/>
              </w:rPr>
            </w:pPr>
          </w:p>
        </w:tc>
        <w:tc>
          <w:tcPr>
            <w:tcW w:w="505" w:type="dxa"/>
            <w:vAlign w:val="center"/>
          </w:tcPr>
          <w:p w14:paraId="1EE1DD07">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noWrap/>
            <w:vAlign w:val="center"/>
          </w:tcPr>
          <w:p w14:paraId="7B502847">
            <w:pPr>
              <w:jc w:val="center"/>
              <w:rPr>
                <w:rFonts w:ascii="Times New Roman" w:hAnsi="Times New Roman" w:eastAsia="仿宋"/>
                <w:sz w:val="30"/>
                <w:szCs w:val="30"/>
              </w:rPr>
            </w:pPr>
          </w:p>
        </w:tc>
        <w:tc>
          <w:tcPr>
            <w:tcW w:w="703" w:type="dxa"/>
            <w:vAlign w:val="center"/>
          </w:tcPr>
          <w:p w14:paraId="43E6AE01">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7A4AE224">
            <w:pPr>
              <w:jc w:val="center"/>
              <w:rPr>
                <w:rFonts w:ascii="Times New Roman" w:hAnsi="Times New Roman" w:eastAsia="仿宋"/>
                <w:sz w:val="30"/>
                <w:szCs w:val="30"/>
              </w:rPr>
            </w:pPr>
            <w:r>
              <w:rPr>
                <w:rFonts w:hint="eastAsia" w:ascii="Times New Roman" w:hAnsi="Times New Roman" w:eastAsia="仿宋"/>
                <w:sz w:val="30"/>
                <w:szCs w:val="30"/>
              </w:rPr>
              <w:t>√</w:t>
            </w:r>
          </w:p>
        </w:tc>
      </w:tr>
      <w:tr w14:paraId="0C5B7C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85" w:hRule="atLeast"/>
          <w:jc w:val="center"/>
        </w:trPr>
        <w:tc>
          <w:tcPr>
            <w:tcW w:w="537" w:type="dxa"/>
            <w:vAlign w:val="center"/>
          </w:tcPr>
          <w:p w14:paraId="6CA4AB13">
            <w:pPr>
              <w:widowControl/>
              <w:jc w:val="center"/>
              <w:textAlignment w:val="center"/>
              <w:rPr>
                <w:rFonts w:ascii="Times New Roman" w:hAnsi="Times New Roman" w:eastAsia="仿宋_GB2312" w:cs="宋体"/>
                <w:kern w:val="0"/>
                <w:sz w:val="18"/>
                <w:szCs w:val="18"/>
              </w:rPr>
            </w:pPr>
            <w:r>
              <w:rPr>
                <w:rFonts w:ascii="Times New Roman" w:hAnsi="Times New Roman" w:eastAsia="仿宋_GB2312" w:cs="宋体"/>
                <w:kern w:val="0"/>
                <w:sz w:val="18"/>
                <w:szCs w:val="18"/>
              </w:rPr>
              <w:t>10</w:t>
            </w:r>
          </w:p>
        </w:tc>
        <w:tc>
          <w:tcPr>
            <w:tcW w:w="663" w:type="dxa"/>
            <w:vMerge w:val="continue"/>
            <w:vAlign w:val="center"/>
          </w:tcPr>
          <w:p w14:paraId="476F5EAA">
            <w:pPr>
              <w:jc w:val="center"/>
              <w:rPr>
                <w:rFonts w:ascii="Times New Roman" w:hAnsi="Times New Roman" w:eastAsia="仿宋_GB2312" w:cs="宋体"/>
                <w:sz w:val="18"/>
                <w:szCs w:val="18"/>
              </w:rPr>
            </w:pPr>
          </w:p>
        </w:tc>
        <w:tc>
          <w:tcPr>
            <w:tcW w:w="714" w:type="dxa"/>
            <w:vAlign w:val="center"/>
          </w:tcPr>
          <w:p w14:paraId="67463CA3">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审批信息</w:t>
            </w:r>
          </w:p>
        </w:tc>
        <w:tc>
          <w:tcPr>
            <w:tcW w:w="2214" w:type="dxa"/>
            <w:vAlign w:val="center"/>
          </w:tcPr>
          <w:p w14:paraId="54D18884">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特困人员审批对象名单及相关信息</w:t>
            </w:r>
          </w:p>
        </w:tc>
        <w:tc>
          <w:tcPr>
            <w:tcW w:w="2355" w:type="dxa"/>
            <w:vAlign w:val="center"/>
          </w:tcPr>
          <w:p w14:paraId="5D4403D9">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《国务院关于进一步健全特困人员救助供养制度的意见》（国发〔</w:t>
            </w:r>
            <w:r>
              <w:rPr>
                <w:rFonts w:ascii="Times New Roman" w:hAnsi="Times New Roman" w:eastAsia="仿宋_GB2312" w:cs="宋体"/>
                <w:kern w:val="0"/>
                <w:sz w:val="18"/>
                <w:szCs w:val="18"/>
              </w:rPr>
              <w:t>2016</w:t>
            </w:r>
            <w:r>
              <w:rPr>
                <w:rFonts w:hint="eastAsia" w:ascii="Times New Roman" w:hAnsi="Times New Roman" w:eastAsia="仿宋_GB2312" w:cs="宋体"/>
                <w:kern w:val="0"/>
                <w:sz w:val="18"/>
                <w:szCs w:val="18"/>
              </w:rPr>
              <w:t>〕</w:t>
            </w:r>
            <w:r>
              <w:rPr>
                <w:rFonts w:ascii="Times New Roman" w:hAnsi="Times New Roman" w:eastAsia="仿宋_GB2312" w:cs="宋体"/>
                <w:kern w:val="0"/>
                <w:sz w:val="18"/>
                <w:szCs w:val="18"/>
              </w:rPr>
              <w:t>14</w:t>
            </w:r>
            <w:r>
              <w:rPr>
                <w:rFonts w:hint="eastAsia" w:ascii="Times New Roman" w:hAnsi="Times New Roman" w:eastAsia="仿宋_GB2312" w:cs="宋体"/>
                <w:kern w:val="0"/>
                <w:sz w:val="18"/>
                <w:szCs w:val="18"/>
              </w:rPr>
              <w:t>号）、各地相关政策法规文件</w:t>
            </w:r>
          </w:p>
        </w:tc>
        <w:tc>
          <w:tcPr>
            <w:tcW w:w="1620" w:type="dxa"/>
            <w:vAlign w:val="center"/>
          </w:tcPr>
          <w:p w14:paraId="7FB5A9C3">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20</w:t>
            </w:r>
            <w:r>
              <w:rPr>
                <w:rFonts w:hint="eastAsia" w:ascii="Times New Roman" w:hAnsi="Times New Roman" w:eastAsia="仿宋_GB2312" w:cs="宋体"/>
                <w:kern w:val="0"/>
                <w:sz w:val="18"/>
                <w:szCs w:val="18"/>
              </w:rPr>
              <w:t>个工作日内</w:t>
            </w:r>
          </w:p>
        </w:tc>
        <w:tc>
          <w:tcPr>
            <w:tcW w:w="1475" w:type="dxa"/>
            <w:vAlign w:val="center"/>
          </w:tcPr>
          <w:p w14:paraId="56A8A121">
            <w:pPr>
              <w:widowControl/>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白沙洲街道办事处</w:t>
            </w:r>
          </w:p>
        </w:tc>
        <w:tc>
          <w:tcPr>
            <w:tcW w:w="1840" w:type="dxa"/>
            <w:vAlign w:val="center"/>
          </w:tcPr>
          <w:p w14:paraId="605925B5">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政务公开公示栏</w:t>
            </w:r>
          </w:p>
          <w:p w14:paraId="7DE07EE3">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573" w:type="dxa"/>
            <w:vAlign w:val="center"/>
          </w:tcPr>
          <w:p w14:paraId="615F811C">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51A140EF">
            <w:pPr>
              <w:jc w:val="center"/>
              <w:rPr>
                <w:rFonts w:ascii="Times New Roman" w:hAnsi="Times New Roman" w:eastAsia="仿宋"/>
                <w:sz w:val="30"/>
                <w:szCs w:val="30"/>
              </w:rPr>
            </w:pPr>
          </w:p>
        </w:tc>
        <w:tc>
          <w:tcPr>
            <w:tcW w:w="505" w:type="dxa"/>
            <w:vAlign w:val="center"/>
          </w:tcPr>
          <w:p w14:paraId="35F08DD0">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noWrap/>
            <w:vAlign w:val="center"/>
          </w:tcPr>
          <w:p w14:paraId="03F899E0">
            <w:pPr>
              <w:jc w:val="center"/>
              <w:rPr>
                <w:rFonts w:ascii="Times New Roman" w:hAnsi="Times New Roman" w:eastAsia="仿宋"/>
                <w:sz w:val="30"/>
                <w:szCs w:val="30"/>
              </w:rPr>
            </w:pPr>
          </w:p>
        </w:tc>
        <w:tc>
          <w:tcPr>
            <w:tcW w:w="703" w:type="dxa"/>
            <w:vAlign w:val="center"/>
          </w:tcPr>
          <w:p w14:paraId="09CFE861">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59EACD8C">
            <w:pPr>
              <w:jc w:val="center"/>
              <w:rPr>
                <w:rFonts w:ascii="Times New Roman" w:hAnsi="Times New Roman" w:eastAsia="仿宋"/>
                <w:sz w:val="30"/>
                <w:szCs w:val="30"/>
              </w:rPr>
            </w:pPr>
            <w:r>
              <w:rPr>
                <w:rFonts w:hint="eastAsia" w:ascii="Times New Roman" w:hAnsi="Times New Roman" w:eastAsia="仿宋"/>
                <w:sz w:val="30"/>
                <w:szCs w:val="30"/>
              </w:rPr>
              <w:t>√</w:t>
            </w:r>
          </w:p>
        </w:tc>
      </w:tr>
      <w:tr w14:paraId="63204C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2" w:hRule="atLeast"/>
          <w:jc w:val="center"/>
        </w:trPr>
        <w:tc>
          <w:tcPr>
            <w:tcW w:w="537" w:type="dxa"/>
            <w:vAlign w:val="center"/>
          </w:tcPr>
          <w:p w14:paraId="5FEA62E4">
            <w:pPr>
              <w:widowControl/>
              <w:jc w:val="center"/>
              <w:textAlignment w:val="center"/>
              <w:rPr>
                <w:rFonts w:ascii="Times New Roman" w:hAnsi="Times New Roman" w:eastAsia="仿宋_GB2312" w:cs="宋体"/>
                <w:kern w:val="0"/>
                <w:sz w:val="18"/>
                <w:szCs w:val="18"/>
              </w:rPr>
            </w:pPr>
            <w:r>
              <w:rPr>
                <w:rFonts w:ascii="Times New Roman" w:hAnsi="Times New Roman" w:eastAsia="仿宋_GB2312" w:cs="宋体"/>
                <w:kern w:val="0"/>
                <w:sz w:val="18"/>
                <w:szCs w:val="18"/>
              </w:rPr>
              <w:t>11</w:t>
            </w:r>
          </w:p>
        </w:tc>
        <w:tc>
          <w:tcPr>
            <w:tcW w:w="663" w:type="dxa"/>
            <w:vMerge w:val="restart"/>
            <w:vAlign w:val="center"/>
          </w:tcPr>
          <w:p w14:paraId="38C16510">
            <w:pPr>
              <w:widowControl/>
              <w:jc w:val="center"/>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临时救助</w:t>
            </w:r>
          </w:p>
        </w:tc>
        <w:tc>
          <w:tcPr>
            <w:tcW w:w="714" w:type="dxa"/>
            <w:vAlign w:val="center"/>
          </w:tcPr>
          <w:p w14:paraId="5C02FB4D">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政策法规文件</w:t>
            </w:r>
          </w:p>
        </w:tc>
        <w:tc>
          <w:tcPr>
            <w:tcW w:w="2214" w:type="dxa"/>
            <w:vAlign w:val="center"/>
          </w:tcPr>
          <w:p w14:paraId="64A1F4BC">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文件名称、文号、发文部门</w:t>
            </w:r>
            <w:r>
              <w:rPr>
                <w:rFonts w:ascii="Times New Roman" w:hAnsi="Times New Roman" w:eastAsia="仿宋_GB2312" w:cs="宋体"/>
                <w:kern w:val="0"/>
                <w:sz w:val="18"/>
                <w:szCs w:val="18"/>
              </w:rPr>
              <w:t xml:space="preserve">                                              </w:t>
            </w:r>
          </w:p>
        </w:tc>
        <w:tc>
          <w:tcPr>
            <w:tcW w:w="2355" w:type="dxa"/>
            <w:vAlign w:val="center"/>
          </w:tcPr>
          <w:p w14:paraId="0ABDA252">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信息公开规定</w:t>
            </w:r>
          </w:p>
        </w:tc>
        <w:tc>
          <w:tcPr>
            <w:tcW w:w="1620" w:type="dxa"/>
            <w:vAlign w:val="center"/>
          </w:tcPr>
          <w:p w14:paraId="3E53E7BF">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475" w:type="dxa"/>
            <w:vAlign w:val="center"/>
          </w:tcPr>
          <w:p w14:paraId="7901F1DD">
            <w:pPr>
              <w:widowControl/>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白沙洲街道办事处</w:t>
            </w:r>
          </w:p>
        </w:tc>
        <w:tc>
          <w:tcPr>
            <w:tcW w:w="1840" w:type="dxa"/>
            <w:vAlign w:val="center"/>
          </w:tcPr>
          <w:p w14:paraId="6FA2C130">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kern w:val="0"/>
                <w:sz w:val="18"/>
                <w:szCs w:val="18"/>
              </w:rPr>
              <w:t>便民服务中心</w:t>
            </w:r>
            <w:r>
              <w:rPr>
                <w:rFonts w:ascii="Times New Roman" w:hAnsi="Times New Roman" w:eastAsia="仿宋_GB2312" w:cs="宋体"/>
                <w:kern w:val="0"/>
                <w:sz w:val="18"/>
                <w:szCs w:val="18"/>
              </w:rPr>
              <w:t xml:space="preserve"> </w:t>
            </w:r>
          </w:p>
          <w:p w14:paraId="2062B282">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573" w:type="dxa"/>
            <w:vAlign w:val="center"/>
          </w:tcPr>
          <w:p w14:paraId="5BCC5FC0">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40CA9F14">
            <w:pPr>
              <w:jc w:val="center"/>
              <w:rPr>
                <w:rFonts w:ascii="Times New Roman" w:hAnsi="Times New Roman" w:eastAsia="仿宋"/>
                <w:sz w:val="30"/>
                <w:szCs w:val="30"/>
              </w:rPr>
            </w:pPr>
          </w:p>
        </w:tc>
        <w:tc>
          <w:tcPr>
            <w:tcW w:w="505" w:type="dxa"/>
            <w:vAlign w:val="center"/>
          </w:tcPr>
          <w:p w14:paraId="32C80F6B">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noWrap/>
            <w:vAlign w:val="center"/>
          </w:tcPr>
          <w:p w14:paraId="654B187C">
            <w:pPr>
              <w:jc w:val="center"/>
              <w:rPr>
                <w:rFonts w:ascii="Times New Roman" w:hAnsi="Times New Roman" w:eastAsia="仿宋"/>
                <w:sz w:val="30"/>
                <w:szCs w:val="30"/>
              </w:rPr>
            </w:pPr>
          </w:p>
        </w:tc>
        <w:tc>
          <w:tcPr>
            <w:tcW w:w="703" w:type="dxa"/>
            <w:vAlign w:val="center"/>
          </w:tcPr>
          <w:p w14:paraId="5A3AA59D">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44889531">
            <w:pPr>
              <w:jc w:val="center"/>
              <w:rPr>
                <w:rFonts w:ascii="Times New Roman" w:hAnsi="Times New Roman" w:eastAsia="仿宋"/>
                <w:sz w:val="30"/>
                <w:szCs w:val="30"/>
              </w:rPr>
            </w:pPr>
            <w:r>
              <w:rPr>
                <w:rFonts w:hint="eastAsia" w:ascii="Times New Roman" w:hAnsi="Times New Roman" w:eastAsia="仿宋"/>
                <w:sz w:val="30"/>
                <w:szCs w:val="30"/>
              </w:rPr>
              <w:t>√</w:t>
            </w:r>
          </w:p>
        </w:tc>
      </w:tr>
      <w:tr w14:paraId="5ECFA1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37" w:type="dxa"/>
            <w:vAlign w:val="center"/>
          </w:tcPr>
          <w:p w14:paraId="7EB7EAF0">
            <w:pPr>
              <w:widowControl/>
              <w:jc w:val="center"/>
              <w:textAlignment w:val="center"/>
              <w:rPr>
                <w:rFonts w:ascii="Times New Roman" w:hAnsi="Times New Roman" w:eastAsia="仿宋_GB2312" w:cs="宋体"/>
                <w:kern w:val="0"/>
                <w:sz w:val="18"/>
                <w:szCs w:val="18"/>
              </w:rPr>
            </w:pPr>
            <w:r>
              <w:rPr>
                <w:rFonts w:ascii="Times New Roman" w:hAnsi="Times New Roman" w:eastAsia="仿宋_GB2312" w:cs="宋体"/>
                <w:kern w:val="0"/>
                <w:sz w:val="18"/>
                <w:szCs w:val="18"/>
              </w:rPr>
              <w:t>12</w:t>
            </w:r>
          </w:p>
        </w:tc>
        <w:tc>
          <w:tcPr>
            <w:tcW w:w="663" w:type="dxa"/>
            <w:vMerge w:val="continue"/>
            <w:vAlign w:val="center"/>
          </w:tcPr>
          <w:p w14:paraId="690C68A5">
            <w:pPr>
              <w:jc w:val="center"/>
              <w:rPr>
                <w:rFonts w:ascii="Times New Roman" w:hAnsi="Times New Roman" w:eastAsia="仿宋_GB2312" w:cs="宋体"/>
                <w:sz w:val="18"/>
                <w:szCs w:val="18"/>
              </w:rPr>
            </w:pPr>
          </w:p>
        </w:tc>
        <w:tc>
          <w:tcPr>
            <w:tcW w:w="714" w:type="dxa"/>
            <w:vAlign w:val="center"/>
          </w:tcPr>
          <w:p w14:paraId="4946EA91">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办事指南</w:t>
            </w:r>
          </w:p>
        </w:tc>
        <w:tc>
          <w:tcPr>
            <w:tcW w:w="2214" w:type="dxa"/>
            <w:vAlign w:val="center"/>
          </w:tcPr>
          <w:p w14:paraId="373AB127">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办理事项、办理条件、救助标准、申请材料、办理流程、办理时间、地点、联系方式</w:t>
            </w:r>
          </w:p>
        </w:tc>
        <w:tc>
          <w:tcPr>
            <w:tcW w:w="2355" w:type="dxa"/>
            <w:vAlign w:val="center"/>
          </w:tcPr>
          <w:p w14:paraId="332E77F8">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《国务院关于全面建立临时救助制度的通知》（国发〔</w:t>
            </w:r>
            <w:r>
              <w:rPr>
                <w:rFonts w:ascii="Times New Roman" w:hAnsi="Times New Roman" w:eastAsia="仿宋_GB2312" w:cs="宋体"/>
                <w:kern w:val="0"/>
                <w:sz w:val="18"/>
                <w:szCs w:val="18"/>
              </w:rPr>
              <w:t>2014</w:t>
            </w:r>
            <w:r>
              <w:rPr>
                <w:rFonts w:hint="eastAsia" w:ascii="Times New Roman" w:hAnsi="Times New Roman" w:eastAsia="仿宋_GB2312" w:cs="宋体"/>
                <w:kern w:val="0"/>
                <w:sz w:val="18"/>
                <w:szCs w:val="18"/>
              </w:rPr>
              <w:t>〕</w:t>
            </w:r>
            <w:r>
              <w:rPr>
                <w:rFonts w:ascii="Times New Roman" w:hAnsi="Times New Roman" w:eastAsia="仿宋_GB2312" w:cs="宋体"/>
                <w:kern w:val="0"/>
                <w:sz w:val="18"/>
                <w:szCs w:val="18"/>
              </w:rPr>
              <w:t>47</w:t>
            </w:r>
            <w:r>
              <w:rPr>
                <w:rFonts w:hint="eastAsia" w:ascii="Times New Roman" w:hAnsi="Times New Roman" w:eastAsia="仿宋_GB2312" w:cs="宋体"/>
                <w:kern w:val="0"/>
                <w:sz w:val="18"/>
                <w:szCs w:val="18"/>
              </w:rPr>
              <w:t>号）、各地相关政策法规文件</w:t>
            </w:r>
          </w:p>
        </w:tc>
        <w:tc>
          <w:tcPr>
            <w:tcW w:w="1620" w:type="dxa"/>
            <w:vAlign w:val="center"/>
          </w:tcPr>
          <w:p w14:paraId="4E485B24">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475" w:type="dxa"/>
            <w:vAlign w:val="center"/>
          </w:tcPr>
          <w:p w14:paraId="30E25FF1">
            <w:pPr>
              <w:widowControl/>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白沙洲街道办事处</w:t>
            </w:r>
          </w:p>
        </w:tc>
        <w:tc>
          <w:tcPr>
            <w:tcW w:w="1840" w:type="dxa"/>
            <w:vAlign w:val="center"/>
          </w:tcPr>
          <w:p w14:paraId="1664A844">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kern w:val="0"/>
                <w:sz w:val="18"/>
                <w:szCs w:val="18"/>
              </w:rPr>
              <w:t>便民服务中心</w:t>
            </w:r>
            <w:r>
              <w:rPr>
                <w:rFonts w:ascii="Times New Roman" w:hAnsi="Times New Roman" w:eastAsia="仿宋_GB2312" w:cs="宋体"/>
                <w:kern w:val="0"/>
                <w:sz w:val="18"/>
                <w:szCs w:val="18"/>
              </w:rPr>
              <w:t xml:space="preserve"> </w:t>
            </w:r>
          </w:p>
          <w:p w14:paraId="59ADEF10">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573" w:type="dxa"/>
            <w:vAlign w:val="center"/>
          </w:tcPr>
          <w:p w14:paraId="0F588FD3">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77576443">
            <w:pPr>
              <w:jc w:val="center"/>
              <w:rPr>
                <w:rFonts w:ascii="Times New Roman" w:hAnsi="Times New Roman" w:eastAsia="仿宋"/>
                <w:sz w:val="30"/>
                <w:szCs w:val="30"/>
              </w:rPr>
            </w:pPr>
          </w:p>
        </w:tc>
        <w:tc>
          <w:tcPr>
            <w:tcW w:w="505" w:type="dxa"/>
            <w:vAlign w:val="center"/>
          </w:tcPr>
          <w:p w14:paraId="32387B3F">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noWrap/>
            <w:vAlign w:val="center"/>
          </w:tcPr>
          <w:p w14:paraId="12A316D4">
            <w:pPr>
              <w:jc w:val="center"/>
              <w:rPr>
                <w:rFonts w:ascii="Times New Roman" w:hAnsi="Times New Roman" w:eastAsia="仿宋"/>
                <w:sz w:val="30"/>
                <w:szCs w:val="30"/>
              </w:rPr>
            </w:pPr>
          </w:p>
        </w:tc>
        <w:tc>
          <w:tcPr>
            <w:tcW w:w="703" w:type="dxa"/>
            <w:vAlign w:val="center"/>
          </w:tcPr>
          <w:p w14:paraId="06F92E7C">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55D37868">
            <w:pPr>
              <w:jc w:val="center"/>
              <w:rPr>
                <w:rFonts w:ascii="Times New Roman" w:hAnsi="Times New Roman" w:eastAsia="仿宋"/>
                <w:sz w:val="30"/>
                <w:szCs w:val="30"/>
              </w:rPr>
            </w:pPr>
            <w:r>
              <w:rPr>
                <w:rFonts w:hint="eastAsia" w:ascii="Times New Roman" w:hAnsi="Times New Roman" w:eastAsia="仿宋"/>
                <w:sz w:val="30"/>
                <w:szCs w:val="30"/>
              </w:rPr>
              <w:t>√</w:t>
            </w:r>
          </w:p>
        </w:tc>
      </w:tr>
      <w:tr w14:paraId="472153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37" w:type="dxa"/>
            <w:vAlign w:val="center"/>
          </w:tcPr>
          <w:p w14:paraId="6DB76DF2">
            <w:pPr>
              <w:widowControl/>
              <w:jc w:val="center"/>
              <w:textAlignment w:val="center"/>
              <w:rPr>
                <w:rFonts w:ascii="Times New Roman" w:hAnsi="Times New Roman" w:eastAsia="仿宋_GB2312" w:cs="宋体"/>
                <w:kern w:val="0"/>
                <w:sz w:val="18"/>
                <w:szCs w:val="18"/>
              </w:rPr>
            </w:pPr>
            <w:r>
              <w:rPr>
                <w:rFonts w:ascii="Times New Roman" w:hAnsi="Times New Roman" w:eastAsia="仿宋_GB2312" w:cs="宋体"/>
                <w:kern w:val="0"/>
                <w:sz w:val="18"/>
                <w:szCs w:val="18"/>
              </w:rPr>
              <w:t>13</w:t>
            </w:r>
          </w:p>
        </w:tc>
        <w:tc>
          <w:tcPr>
            <w:tcW w:w="663" w:type="dxa"/>
            <w:vMerge w:val="continue"/>
            <w:vAlign w:val="center"/>
          </w:tcPr>
          <w:p w14:paraId="0C552176">
            <w:pPr>
              <w:jc w:val="center"/>
              <w:rPr>
                <w:rFonts w:ascii="Times New Roman" w:hAnsi="Times New Roman" w:eastAsia="仿宋_GB2312" w:cs="宋体"/>
                <w:sz w:val="18"/>
                <w:szCs w:val="18"/>
              </w:rPr>
            </w:pPr>
          </w:p>
        </w:tc>
        <w:tc>
          <w:tcPr>
            <w:tcW w:w="714" w:type="dxa"/>
            <w:vAlign w:val="center"/>
          </w:tcPr>
          <w:p w14:paraId="0ABF1854">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审核审批信息</w:t>
            </w:r>
          </w:p>
        </w:tc>
        <w:tc>
          <w:tcPr>
            <w:tcW w:w="2214" w:type="dxa"/>
            <w:vAlign w:val="center"/>
          </w:tcPr>
          <w:p w14:paraId="677A6AE0">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临时救助对象名单、救助金额</w:t>
            </w:r>
          </w:p>
        </w:tc>
        <w:tc>
          <w:tcPr>
            <w:tcW w:w="2355" w:type="dxa"/>
            <w:vAlign w:val="center"/>
          </w:tcPr>
          <w:p w14:paraId="281072B4">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《国务院关于全面建立临时救助制度的通知》（国发〔</w:t>
            </w:r>
            <w:r>
              <w:rPr>
                <w:rFonts w:ascii="Times New Roman" w:hAnsi="Times New Roman" w:eastAsia="仿宋_GB2312" w:cs="宋体"/>
                <w:kern w:val="0"/>
                <w:sz w:val="18"/>
                <w:szCs w:val="18"/>
              </w:rPr>
              <w:t>2014</w:t>
            </w:r>
            <w:r>
              <w:rPr>
                <w:rFonts w:hint="eastAsia" w:ascii="Times New Roman" w:hAnsi="Times New Roman" w:eastAsia="仿宋_GB2312" w:cs="宋体"/>
                <w:kern w:val="0"/>
                <w:sz w:val="18"/>
                <w:szCs w:val="18"/>
              </w:rPr>
              <w:t>〕</w:t>
            </w:r>
            <w:r>
              <w:rPr>
                <w:rFonts w:ascii="Times New Roman" w:hAnsi="Times New Roman" w:eastAsia="仿宋_GB2312" w:cs="宋体"/>
                <w:kern w:val="0"/>
                <w:sz w:val="18"/>
                <w:szCs w:val="18"/>
              </w:rPr>
              <w:t>47</w:t>
            </w:r>
            <w:r>
              <w:rPr>
                <w:rFonts w:hint="eastAsia" w:ascii="Times New Roman" w:hAnsi="Times New Roman" w:eastAsia="仿宋_GB2312" w:cs="宋体"/>
                <w:kern w:val="0"/>
                <w:sz w:val="18"/>
                <w:szCs w:val="18"/>
              </w:rPr>
              <w:t>号）、各地相关政策法规文件</w:t>
            </w:r>
          </w:p>
        </w:tc>
        <w:tc>
          <w:tcPr>
            <w:tcW w:w="1620" w:type="dxa"/>
            <w:vAlign w:val="center"/>
          </w:tcPr>
          <w:p w14:paraId="5DAD3B49">
            <w:pPr>
              <w:keepNext w:val="0"/>
              <w:keepLines w:val="0"/>
              <w:pageBreakBefore w:val="0"/>
              <w:widowControl/>
              <w:kinsoku/>
              <w:wordWrap/>
              <w:overflowPunct/>
              <w:topLinePunct w:val="0"/>
              <w:autoSpaceDE/>
              <w:autoSpaceDN/>
              <w:bidi w:val="0"/>
              <w:adjustRightInd/>
              <w:snapToGrid/>
              <w:spacing w:line="240" w:lineRule="exact"/>
              <w:textAlignment w:val="center"/>
              <w:rPr>
                <w:rFonts w:ascii="Times New Roman" w:hAnsi="Times New Roman" w:eastAsia="仿宋_GB2312" w:cs="宋体"/>
                <w:kern w:val="0"/>
                <w:sz w:val="18"/>
                <w:szCs w:val="18"/>
              </w:rPr>
            </w:pPr>
            <w:r>
              <w:rPr>
                <w:rFonts w:hint="eastAsia" w:ascii="Times New Roman" w:hAnsi="Times New Roman" w:eastAsia="仿宋_GB2312" w:cs="宋体"/>
                <w:kern w:val="0"/>
                <w:sz w:val="18"/>
                <w:szCs w:val="18"/>
              </w:rPr>
              <w:t>制定或获取信息之日起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475" w:type="dxa"/>
            <w:vAlign w:val="center"/>
          </w:tcPr>
          <w:p w14:paraId="4BFDFB64">
            <w:pPr>
              <w:widowControl/>
              <w:textAlignment w:val="center"/>
              <w:rPr>
                <w:rFonts w:hint="eastAsia" w:ascii="Times New Roman" w:hAnsi="Times New Roman" w:eastAsia="仿宋_GB2312" w:cs="宋体"/>
                <w:kern w:val="0"/>
                <w:sz w:val="18"/>
                <w:szCs w:val="18"/>
                <w:lang w:eastAsia="zh-CN"/>
              </w:rPr>
            </w:pPr>
            <w:r>
              <w:rPr>
                <w:rFonts w:hint="eastAsia" w:ascii="Times New Roman" w:hAnsi="Times New Roman" w:eastAsia="仿宋_GB2312" w:cs="宋体"/>
                <w:kern w:val="0"/>
                <w:sz w:val="18"/>
                <w:szCs w:val="18"/>
                <w:lang w:eastAsia="zh-CN"/>
              </w:rPr>
              <w:t>白沙洲街道办事处</w:t>
            </w:r>
          </w:p>
        </w:tc>
        <w:tc>
          <w:tcPr>
            <w:tcW w:w="1840" w:type="dxa"/>
            <w:vAlign w:val="center"/>
          </w:tcPr>
          <w:p w14:paraId="09CC7AF3">
            <w:pPr>
              <w:widowControl/>
              <w:jc w:val="both"/>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政务公开公示栏</w:t>
            </w:r>
          </w:p>
          <w:p w14:paraId="18DB8283">
            <w:pPr>
              <w:widowControl/>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r>
              <w:rPr>
                <w:rFonts w:ascii="Times New Roman" w:hAnsi="Times New Roman" w:eastAsia="仿宋_GB2312" w:cs="宋体"/>
                <w:kern w:val="0"/>
                <w:sz w:val="18"/>
                <w:szCs w:val="18"/>
              </w:rPr>
              <w:t xml:space="preserve">                                                                                                                                                                                          </w:t>
            </w:r>
          </w:p>
        </w:tc>
        <w:tc>
          <w:tcPr>
            <w:tcW w:w="573" w:type="dxa"/>
            <w:vAlign w:val="center"/>
          </w:tcPr>
          <w:p w14:paraId="45EFB3C8">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45483539">
            <w:pPr>
              <w:jc w:val="center"/>
              <w:rPr>
                <w:rFonts w:ascii="Times New Roman" w:hAnsi="Times New Roman" w:eastAsia="仿宋"/>
                <w:sz w:val="30"/>
                <w:szCs w:val="30"/>
              </w:rPr>
            </w:pPr>
          </w:p>
        </w:tc>
        <w:tc>
          <w:tcPr>
            <w:tcW w:w="505" w:type="dxa"/>
            <w:vAlign w:val="center"/>
          </w:tcPr>
          <w:p w14:paraId="73FED364">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noWrap/>
            <w:vAlign w:val="center"/>
          </w:tcPr>
          <w:p w14:paraId="0FF218AE">
            <w:pPr>
              <w:jc w:val="center"/>
              <w:rPr>
                <w:rFonts w:ascii="Times New Roman" w:hAnsi="Times New Roman" w:eastAsia="仿宋"/>
                <w:sz w:val="30"/>
                <w:szCs w:val="30"/>
              </w:rPr>
            </w:pPr>
          </w:p>
        </w:tc>
        <w:tc>
          <w:tcPr>
            <w:tcW w:w="703" w:type="dxa"/>
            <w:vAlign w:val="center"/>
          </w:tcPr>
          <w:p w14:paraId="407469E5">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20917BB1">
            <w:pPr>
              <w:jc w:val="center"/>
              <w:rPr>
                <w:rFonts w:ascii="Times New Roman" w:hAnsi="Times New Roman" w:eastAsia="仿宋"/>
                <w:sz w:val="30"/>
                <w:szCs w:val="30"/>
              </w:rPr>
            </w:pPr>
            <w:r>
              <w:rPr>
                <w:rFonts w:hint="eastAsia" w:ascii="Times New Roman" w:hAnsi="Times New Roman" w:eastAsia="仿宋"/>
                <w:sz w:val="30"/>
                <w:szCs w:val="30"/>
              </w:rPr>
              <w:t>√</w:t>
            </w:r>
          </w:p>
        </w:tc>
      </w:tr>
    </w:tbl>
    <w:p w14:paraId="6F929A3F">
      <w:pPr>
        <w:rPr>
          <w:rFonts w:ascii="Times New Roman" w:hAnsi="Times New Roman" w:eastAsia="方正小标宋_GBK"/>
          <w:b/>
          <w:bCs/>
          <w:sz w:val="30"/>
        </w:rPr>
      </w:pPr>
    </w:p>
    <w:p w14:paraId="6A49D7AE">
      <w:pPr>
        <w:pStyle w:val="2"/>
        <w:jc w:val="center"/>
        <w:rPr>
          <w:rFonts w:ascii="Times New Roman" w:hAnsi="Times New Roman" w:eastAsia="方正小标宋_GBK"/>
          <w:sz w:val="30"/>
        </w:rPr>
      </w:pPr>
      <w:r>
        <w:rPr>
          <w:rFonts w:hint="eastAsia" w:ascii="Times New Roman" w:hAnsi="Times New Roman" w:eastAsia="方正小标宋_GBK"/>
          <w:sz w:val="30"/>
        </w:rPr>
        <w:t>（</w:t>
      </w:r>
      <w:r>
        <w:rPr>
          <w:rFonts w:hint="eastAsia" w:ascii="Times New Roman" w:hAnsi="Times New Roman" w:eastAsia="方正小标宋_GBK"/>
          <w:sz w:val="30"/>
          <w:lang w:eastAsia="zh-CN"/>
        </w:rPr>
        <w:t>三</w:t>
      </w:r>
      <w:r>
        <w:rPr>
          <w:rFonts w:hint="eastAsia" w:ascii="Times New Roman" w:hAnsi="Times New Roman" w:eastAsia="方正小标宋_GBK"/>
          <w:sz w:val="30"/>
        </w:rPr>
        <w:t>）养老服务领域基层政务公开标准目录</w:t>
      </w:r>
    </w:p>
    <w:tbl>
      <w:tblPr>
        <w:tblStyle w:val="6"/>
        <w:tblW w:w="1530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5"/>
        <w:gridCol w:w="663"/>
        <w:gridCol w:w="671"/>
        <w:gridCol w:w="3007"/>
        <w:gridCol w:w="1853"/>
        <w:gridCol w:w="1620"/>
        <w:gridCol w:w="1475"/>
        <w:gridCol w:w="1840"/>
        <w:gridCol w:w="573"/>
        <w:gridCol w:w="627"/>
        <w:gridCol w:w="505"/>
        <w:gridCol w:w="640"/>
        <w:gridCol w:w="669"/>
        <w:gridCol w:w="691"/>
      </w:tblGrid>
      <w:tr w14:paraId="12DC14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75" w:type="dxa"/>
            <w:vMerge w:val="restart"/>
            <w:vAlign w:val="center"/>
          </w:tcPr>
          <w:p w14:paraId="13D0F82E">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334" w:type="dxa"/>
            <w:gridSpan w:val="2"/>
            <w:vAlign w:val="center"/>
          </w:tcPr>
          <w:p w14:paraId="73827D98">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3007" w:type="dxa"/>
            <w:vMerge w:val="restart"/>
            <w:vAlign w:val="center"/>
          </w:tcPr>
          <w:p w14:paraId="78203022">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1853" w:type="dxa"/>
            <w:vMerge w:val="restart"/>
            <w:vAlign w:val="center"/>
          </w:tcPr>
          <w:p w14:paraId="50E796C8">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14:paraId="4F11F03D">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14:paraId="44ECBA53">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14:paraId="66EE1297">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14:paraId="71F7B87E">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45" w:type="dxa"/>
            <w:gridSpan w:val="2"/>
            <w:vAlign w:val="center"/>
          </w:tcPr>
          <w:p w14:paraId="12A69051">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360" w:type="dxa"/>
            <w:gridSpan w:val="2"/>
            <w:vAlign w:val="center"/>
          </w:tcPr>
          <w:p w14:paraId="7BBF2698">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14:paraId="2EA461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75" w:hRule="atLeast"/>
          <w:jc w:val="center"/>
        </w:trPr>
        <w:tc>
          <w:tcPr>
            <w:tcW w:w="475" w:type="dxa"/>
            <w:vMerge w:val="continue"/>
            <w:vAlign w:val="center"/>
          </w:tcPr>
          <w:p w14:paraId="4958ED39">
            <w:pPr>
              <w:widowControl/>
              <w:jc w:val="center"/>
              <w:rPr>
                <w:rFonts w:ascii="Times New Roman" w:hAnsi="Times New Roman" w:eastAsia="黑体" w:cs="宋体"/>
                <w:kern w:val="0"/>
                <w:sz w:val="22"/>
              </w:rPr>
            </w:pPr>
          </w:p>
        </w:tc>
        <w:tc>
          <w:tcPr>
            <w:tcW w:w="663" w:type="dxa"/>
            <w:vAlign w:val="center"/>
          </w:tcPr>
          <w:p w14:paraId="42B93245">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671" w:type="dxa"/>
            <w:vAlign w:val="center"/>
          </w:tcPr>
          <w:p w14:paraId="34030543">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3007" w:type="dxa"/>
            <w:vMerge w:val="continue"/>
            <w:vAlign w:val="center"/>
          </w:tcPr>
          <w:p w14:paraId="08C221B3">
            <w:pPr>
              <w:widowControl/>
              <w:jc w:val="center"/>
              <w:rPr>
                <w:rFonts w:ascii="Times New Roman" w:hAnsi="Times New Roman" w:eastAsia="黑体" w:cs="宋体"/>
                <w:kern w:val="0"/>
                <w:sz w:val="22"/>
              </w:rPr>
            </w:pPr>
          </w:p>
        </w:tc>
        <w:tc>
          <w:tcPr>
            <w:tcW w:w="1853" w:type="dxa"/>
            <w:vMerge w:val="continue"/>
            <w:vAlign w:val="center"/>
          </w:tcPr>
          <w:p w14:paraId="56D6E350">
            <w:pPr>
              <w:widowControl/>
              <w:jc w:val="center"/>
              <w:rPr>
                <w:rFonts w:ascii="Times New Roman" w:hAnsi="Times New Roman" w:eastAsia="黑体" w:cs="宋体"/>
                <w:kern w:val="0"/>
                <w:sz w:val="22"/>
              </w:rPr>
            </w:pPr>
          </w:p>
        </w:tc>
        <w:tc>
          <w:tcPr>
            <w:tcW w:w="1620" w:type="dxa"/>
            <w:vMerge w:val="continue"/>
            <w:vAlign w:val="center"/>
          </w:tcPr>
          <w:p w14:paraId="2DBAD5D6">
            <w:pPr>
              <w:widowControl/>
              <w:jc w:val="center"/>
              <w:rPr>
                <w:rFonts w:ascii="Times New Roman" w:hAnsi="Times New Roman" w:eastAsia="黑体" w:cs="宋体"/>
                <w:kern w:val="0"/>
                <w:sz w:val="22"/>
              </w:rPr>
            </w:pPr>
          </w:p>
        </w:tc>
        <w:tc>
          <w:tcPr>
            <w:tcW w:w="1475" w:type="dxa"/>
            <w:vMerge w:val="continue"/>
            <w:vAlign w:val="center"/>
          </w:tcPr>
          <w:p w14:paraId="7A0D2E4A">
            <w:pPr>
              <w:widowControl/>
              <w:jc w:val="center"/>
              <w:rPr>
                <w:rFonts w:ascii="Times New Roman" w:hAnsi="Times New Roman" w:eastAsia="黑体" w:cs="宋体"/>
                <w:kern w:val="0"/>
                <w:sz w:val="22"/>
              </w:rPr>
            </w:pPr>
          </w:p>
        </w:tc>
        <w:tc>
          <w:tcPr>
            <w:tcW w:w="1840" w:type="dxa"/>
            <w:vMerge w:val="continue"/>
            <w:vAlign w:val="center"/>
          </w:tcPr>
          <w:p w14:paraId="7D600244">
            <w:pPr>
              <w:widowControl/>
              <w:jc w:val="center"/>
              <w:rPr>
                <w:rFonts w:ascii="Times New Roman" w:hAnsi="Times New Roman" w:eastAsia="黑体" w:cs="宋体"/>
                <w:kern w:val="0"/>
                <w:sz w:val="22"/>
              </w:rPr>
            </w:pPr>
          </w:p>
        </w:tc>
        <w:tc>
          <w:tcPr>
            <w:tcW w:w="573" w:type="dxa"/>
            <w:vAlign w:val="center"/>
          </w:tcPr>
          <w:p w14:paraId="18E1C90B">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14:paraId="346B04B6">
            <w:pPr>
              <w:widowControl/>
              <w:spacing w:line="200" w:lineRule="exact"/>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14:paraId="24CDF7BC">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640" w:type="dxa"/>
            <w:vAlign w:val="center"/>
          </w:tcPr>
          <w:p w14:paraId="06B317F2">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669" w:type="dxa"/>
            <w:vAlign w:val="center"/>
          </w:tcPr>
          <w:p w14:paraId="44ED0E06">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14:paraId="53644690">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14:paraId="7A4A9F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21" w:hRule="atLeast"/>
          <w:jc w:val="center"/>
        </w:trPr>
        <w:tc>
          <w:tcPr>
            <w:tcW w:w="475" w:type="dxa"/>
            <w:noWrap/>
            <w:vAlign w:val="center"/>
          </w:tcPr>
          <w:p w14:paraId="1E83C1ED">
            <w:pPr>
              <w:widowControl/>
              <w:jc w:val="center"/>
              <w:textAlignment w:val="center"/>
              <w:rPr>
                <w:rFonts w:ascii="Times New Roman" w:hAnsi="Times New Roman" w:eastAsia="仿宋_GB2312" w:cs="宋体"/>
                <w:sz w:val="18"/>
                <w:szCs w:val="18"/>
              </w:rPr>
            </w:pPr>
            <w:r>
              <w:rPr>
                <w:rFonts w:ascii="Times New Roman" w:hAnsi="Times New Roman" w:cs="宋体"/>
                <w:kern w:val="0"/>
                <w:sz w:val="18"/>
                <w:szCs w:val="18"/>
              </w:rPr>
              <w:t>1</w:t>
            </w:r>
          </w:p>
        </w:tc>
        <w:tc>
          <w:tcPr>
            <w:tcW w:w="663" w:type="dxa"/>
            <w:vAlign w:val="center"/>
          </w:tcPr>
          <w:p w14:paraId="40524CA2">
            <w:pPr>
              <w:keepNext w:val="0"/>
              <w:keepLines w:val="0"/>
              <w:pageBreakBefore w:val="0"/>
              <w:kinsoku/>
              <w:wordWrap/>
              <w:overflowPunct/>
              <w:topLinePunct w:val="0"/>
              <w:autoSpaceDE/>
              <w:autoSpaceDN/>
              <w:bidi w:val="0"/>
              <w:adjustRightInd/>
              <w:snapToGrid/>
              <w:spacing w:line="240" w:lineRule="exact"/>
              <w:jc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养老服务业务办理</w:t>
            </w:r>
          </w:p>
        </w:tc>
        <w:tc>
          <w:tcPr>
            <w:tcW w:w="671" w:type="dxa"/>
            <w:noWrap/>
            <w:vAlign w:val="center"/>
          </w:tcPr>
          <w:p w14:paraId="28CBFFD7">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老年人补贴</w:t>
            </w:r>
          </w:p>
        </w:tc>
        <w:tc>
          <w:tcPr>
            <w:tcW w:w="3007" w:type="dxa"/>
            <w:vAlign w:val="center"/>
          </w:tcPr>
          <w:p w14:paraId="54CEEFCF">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办事指南相关信息如：老年人补贴名称（高龄津贴、养老服务补贴、护理补贴等）、各项老年人补贴依据、各项老年人补贴对象、各项老年人补贴内容和标准、各项老年人补贴方式、补贴申请材料清单及格式、办理流程、办理部门、办理时限、办理时间、地点、咨询电话</w:t>
            </w:r>
          </w:p>
        </w:tc>
        <w:tc>
          <w:tcPr>
            <w:tcW w:w="1853" w:type="dxa"/>
            <w:vAlign w:val="center"/>
          </w:tcPr>
          <w:p w14:paraId="15953004">
            <w:pPr>
              <w:widowControl/>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信息公开规定</w:t>
            </w:r>
          </w:p>
        </w:tc>
        <w:tc>
          <w:tcPr>
            <w:tcW w:w="1620" w:type="dxa"/>
            <w:vAlign w:val="center"/>
          </w:tcPr>
          <w:p w14:paraId="623C8390">
            <w:pPr>
              <w:widowControl/>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制定或获取补贴政策之日起</w:t>
            </w:r>
            <w:r>
              <w:rPr>
                <w:rFonts w:ascii="Times New Roman" w:hAnsi="Times New Roman" w:eastAsia="仿宋_GB2312" w:cs="宋体"/>
                <w:kern w:val="0"/>
                <w:sz w:val="18"/>
                <w:szCs w:val="18"/>
              </w:rPr>
              <w:t>10</w:t>
            </w:r>
            <w:r>
              <w:rPr>
                <w:rFonts w:hint="eastAsia" w:ascii="Times New Roman" w:hAnsi="Times New Roman" w:eastAsia="仿宋_GB2312" w:cs="宋体"/>
                <w:kern w:val="0"/>
                <w:sz w:val="18"/>
                <w:szCs w:val="18"/>
              </w:rPr>
              <w:t>个工作日内</w:t>
            </w:r>
          </w:p>
        </w:tc>
        <w:tc>
          <w:tcPr>
            <w:tcW w:w="1475" w:type="dxa"/>
            <w:vAlign w:val="center"/>
          </w:tcPr>
          <w:p w14:paraId="040A0EDA">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kern w:val="0"/>
                <w:sz w:val="18"/>
                <w:szCs w:val="18"/>
                <w:lang w:eastAsia="zh-CN"/>
              </w:rPr>
              <w:t>白沙洲街道办事处</w:t>
            </w:r>
          </w:p>
        </w:tc>
        <w:tc>
          <w:tcPr>
            <w:tcW w:w="1840" w:type="dxa"/>
            <w:vAlign w:val="center"/>
          </w:tcPr>
          <w:p w14:paraId="31CC8843">
            <w:pPr>
              <w:widowControl/>
              <w:jc w:val="left"/>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■便民服务中心</w:t>
            </w:r>
          </w:p>
          <w:p w14:paraId="00BF3520">
            <w:pPr>
              <w:widowControl/>
              <w:jc w:val="left"/>
              <w:textAlignment w:val="center"/>
              <w:rPr>
                <w:rFonts w:hint="eastAsia" w:ascii="Times New Roman" w:hAnsi="Times New Roman" w:eastAsia="仿宋_GB2312"/>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p>
        </w:tc>
        <w:tc>
          <w:tcPr>
            <w:tcW w:w="573" w:type="dxa"/>
            <w:noWrap/>
            <w:vAlign w:val="center"/>
          </w:tcPr>
          <w:p w14:paraId="26AEE634">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4B3A64C4">
            <w:pPr>
              <w:jc w:val="center"/>
              <w:rPr>
                <w:rFonts w:ascii="Times New Roman" w:hAnsi="Times New Roman" w:eastAsia="仿宋"/>
                <w:sz w:val="30"/>
                <w:szCs w:val="30"/>
              </w:rPr>
            </w:pPr>
          </w:p>
        </w:tc>
        <w:tc>
          <w:tcPr>
            <w:tcW w:w="505" w:type="dxa"/>
            <w:noWrap/>
            <w:vAlign w:val="center"/>
          </w:tcPr>
          <w:p w14:paraId="4F1592B2">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40" w:type="dxa"/>
            <w:noWrap/>
            <w:vAlign w:val="center"/>
          </w:tcPr>
          <w:p w14:paraId="3512C84D">
            <w:pPr>
              <w:jc w:val="center"/>
              <w:rPr>
                <w:rFonts w:ascii="Times New Roman" w:hAnsi="Times New Roman" w:eastAsia="仿宋"/>
                <w:sz w:val="30"/>
                <w:szCs w:val="30"/>
              </w:rPr>
            </w:pPr>
          </w:p>
        </w:tc>
        <w:tc>
          <w:tcPr>
            <w:tcW w:w="669" w:type="dxa"/>
            <w:noWrap/>
            <w:vAlign w:val="center"/>
          </w:tcPr>
          <w:p w14:paraId="39FFB595">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152E9DC5">
            <w:pPr>
              <w:jc w:val="center"/>
              <w:rPr>
                <w:rFonts w:ascii="Times New Roman" w:hAnsi="Times New Roman" w:eastAsia="仿宋"/>
                <w:sz w:val="30"/>
                <w:szCs w:val="30"/>
              </w:rPr>
            </w:pPr>
            <w:r>
              <w:rPr>
                <w:rFonts w:hint="eastAsia" w:ascii="Times New Roman" w:hAnsi="Times New Roman" w:eastAsia="仿宋"/>
                <w:sz w:val="30"/>
                <w:szCs w:val="30"/>
              </w:rPr>
              <w:t>√</w:t>
            </w:r>
          </w:p>
        </w:tc>
      </w:tr>
      <w:tr w14:paraId="7D7380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6" w:hRule="atLeast"/>
          <w:jc w:val="center"/>
        </w:trPr>
        <w:tc>
          <w:tcPr>
            <w:tcW w:w="475" w:type="dxa"/>
            <w:noWrap/>
            <w:vAlign w:val="center"/>
          </w:tcPr>
          <w:p w14:paraId="29309166">
            <w:pPr>
              <w:widowControl/>
              <w:jc w:val="center"/>
              <w:textAlignment w:val="center"/>
              <w:rPr>
                <w:rFonts w:ascii="Times New Roman" w:hAnsi="Times New Roman" w:eastAsia="仿宋_GB2312" w:cs="宋体"/>
                <w:sz w:val="18"/>
                <w:szCs w:val="18"/>
              </w:rPr>
            </w:pPr>
            <w:r>
              <w:rPr>
                <w:rFonts w:ascii="Times New Roman" w:hAnsi="Times New Roman" w:cs="宋体"/>
                <w:kern w:val="0"/>
                <w:sz w:val="18"/>
                <w:szCs w:val="18"/>
              </w:rPr>
              <w:t>2</w:t>
            </w:r>
          </w:p>
        </w:tc>
        <w:tc>
          <w:tcPr>
            <w:tcW w:w="663" w:type="dxa"/>
            <w:vMerge w:val="restart"/>
            <w:noWrap/>
            <w:vAlign w:val="center"/>
          </w:tcPr>
          <w:p w14:paraId="2A5BF94C">
            <w:pPr>
              <w:keepNext w:val="0"/>
              <w:keepLines w:val="0"/>
              <w:pageBreakBefore w:val="0"/>
              <w:kinsoku/>
              <w:wordWrap/>
              <w:overflowPunct/>
              <w:topLinePunct w:val="0"/>
              <w:autoSpaceDE/>
              <w:autoSpaceDN/>
              <w:bidi w:val="0"/>
              <w:adjustRightInd/>
              <w:snapToGrid/>
              <w:spacing w:line="240" w:lineRule="exact"/>
              <w:jc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养老服务行业管理信息</w:t>
            </w:r>
          </w:p>
        </w:tc>
        <w:tc>
          <w:tcPr>
            <w:tcW w:w="671" w:type="dxa"/>
            <w:vAlign w:val="center"/>
          </w:tcPr>
          <w:p w14:paraId="6DA25F10">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养老服务扶持补贴信息</w:t>
            </w:r>
          </w:p>
        </w:tc>
        <w:tc>
          <w:tcPr>
            <w:tcW w:w="3007" w:type="dxa"/>
            <w:vAlign w:val="center"/>
          </w:tcPr>
          <w:p w14:paraId="5919F680">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本行政区域各项养老服务扶持补贴申请审核通过名单及补贴金额、本行政区域各项养老服务扶持补贴发放总金额</w:t>
            </w:r>
          </w:p>
        </w:tc>
        <w:tc>
          <w:tcPr>
            <w:tcW w:w="1853" w:type="dxa"/>
            <w:vAlign w:val="center"/>
          </w:tcPr>
          <w:p w14:paraId="230FDAB5">
            <w:pPr>
              <w:widowControl/>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养老服务扶持补贴政策、信息公开规定</w:t>
            </w:r>
          </w:p>
        </w:tc>
        <w:tc>
          <w:tcPr>
            <w:tcW w:w="1620" w:type="dxa"/>
            <w:vAlign w:val="center"/>
          </w:tcPr>
          <w:p w14:paraId="32D40873">
            <w:pPr>
              <w:widowControl/>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每半年更新</w:t>
            </w:r>
          </w:p>
        </w:tc>
        <w:tc>
          <w:tcPr>
            <w:tcW w:w="1475" w:type="dxa"/>
            <w:vAlign w:val="center"/>
          </w:tcPr>
          <w:p w14:paraId="59E6300B">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kern w:val="0"/>
                <w:sz w:val="18"/>
                <w:szCs w:val="18"/>
                <w:lang w:eastAsia="zh-CN"/>
              </w:rPr>
              <w:t>白沙洲街道办事处</w:t>
            </w:r>
          </w:p>
        </w:tc>
        <w:tc>
          <w:tcPr>
            <w:tcW w:w="1840" w:type="dxa"/>
            <w:vAlign w:val="center"/>
          </w:tcPr>
          <w:p w14:paraId="40CB6AD7">
            <w:pPr>
              <w:widowControl/>
              <w:jc w:val="left"/>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■便民服务中心</w:t>
            </w:r>
          </w:p>
          <w:p w14:paraId="52C6B93D">
            <w:pPr>
              <w:widowControl/>
              <w:jc w:val="left"/>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p>
        </w:tc>
        <w:tc>
          <w:tcPr>
            <w:tcW w:w="573" w:type="dxa"/>
            <w:vAlign w:val="center"/>
          </w:tcPr>
          <w:p w14:paraId="6712A324">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5713B85F">
            <w:pPr>
              <w:jc w:val="center"/>
              <w:rPr>
                <w:rFonts w:ascii="Times New Roman" w:hAnsi="Times New Roman" w:eastAsia="仿宋"/>
                <w:sz w:val="30"/>
                <w:szCs w:val="30"/>
              </w:rPr>
            </w:pPr>
          </w:p>
        </w:tc>
        <w:tc>
          <w:tcPr>
            <w:tcW w:w="505" w:type="dxa"/>
            <w:vAlign w:val="center"/>
          </w:tcPr>
          <w:p w14:paraId="04CB73AF">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40" w:type="dxa"/>
            <w:vAlign w:val="center"/>
          </w:tcPr>
          <w:p w14:paraId="087995B4">
            <w:pPr>
              <w:jc w:val="center"/>
              <w:rPr>
                <w:rFonts w:ascii="Times New Roman" w:hAnsi="Times New Roman" w:eastAsia="仿宋"/>
                <w:sz w:val="30"/>
                <w:szCs w:val="30"/>
              </w:rPr>
            </w:pPr>
          </w:p>
        </w:tc>
        <w:tc>
          <w:tcPr>
            <w:tcW w:w="669" w:type="dxa"/>
            <w:vAlign w:val="center"/>
          </w:tcPr>
          <w:p w14:paraId="01CA7A03">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08714EE4">
            <w:pPr>
              <w:jc w:val="center"/>
              <w:rPr>
                <w:rFonts w:ascii="Times New Roman" w:hAnsi="Times New Roman" w:eastAsia="仿宋"/>
                <w:sz w:val="30"/>
                <w:szCs w:val="30"/>
              </w:rPr>
            </w:pPr>
            <w:r>
              <w:rPr>
                <w:rFonts w:hint="eastAsia" w:ascii="Times New Roman" w:hAnsi="Times New Roman" w:eastAsia="仿宋"/>
                <w:sz w:val="30"/>
                <w:szCs w:val="30"/>
              </w:rPr>
              <w:t>√</w:t>
            </w:r>
          </w:p>
        </w:tc>
      </w:tr>
      <w:tr w14:paraId="0D3218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46" w:hRule="atLeast"/>
          <w:jc w:val="center"/>
        </w:trPr>
        <w:tc>
          <w:tcPr>
            <w:tcW w:w="475" w:type="dxa"/>
            <w:vAlign w:val="center"/>
          </w:tcPr>
          <w:p w14:paraId="19980FBA">
            <w:pPr>
              <w:widowControl/>
              <w:jc w:val="center"/>
              <w:textAlignment w:val="center"/>
              <w:rPr>
                <w:rFonts w:ascii="Times New Roman" w:hAnsi="Times New Roman" w:eastAsia="仿宋_GB2312" w:cs="宋体"/>
                <w:sz w:val="18"/>
                <w:szCs w:val="18"/>
              </w:rPr>
            </w:pPr>
            <w:r>
              <w:rPr>
                <w:rFonts w:ascii="Times New Roman" w:hAnsi="Times New Roman" w:cs="宋体"/>
                <w:kern w:val="0"/>
                <w:sz w:val="18"/>
                <w:szCs w:val="18"/>
              </w:rPr>
              <w:t>3</w:t>
            </w:r>
          </w:p>
        </w:tc>
        <w:tc>
          <w:tcPr>
            <w:tcW w:w="663" w:type="dxa"/>
            <w:vMerge w:val="continue"/>
            <w:vAlign w:val="center"/>
          </w:tcPr>
          <w:p w14:paraId="66385B52">
            <w:pPr>
              <w:jc w:val="center"/>
              <w:rPr>
                <w:rFonts w:ascii="Times New Roman" w:hAnsi="Times New Roman" w:eastAsia="仿宋_GB2312" w:cs="宋体"/>
                <w:sz w:val="18"/>
                <w:szCs w:val="18"/>
              </w:rPr>
            </w:pPr>
          </w:p>
        </w:tc>
        <w:tc>
          <w:tcPr>
            <w:tcW w:w="671" w:type="dxa"/>
            <w:vAlign w:val="center"/>
          </w:tcPr>
          <w:p w14:paraId="596B3A57">
            <w:pPr>
              <w:widowControl/>
              <w:jc w:val="center"/>
              <w:textAlignment w:val="center"/>
              <w:rPr>
                <w:rFonts w:ascii="Times New Roman" w:hAnsi="Times New Roman" w:eastAsia="仿宋_GB2312"/>
                <w:sz w:val="18"/>
                <w:szCs w:val="18"/>
              </w:rPr>
            </w:pPr>
            <w:r>
              <w:rPr>
                <w:rFonts w:hint="eastAsia" w:ascii="Times New Roman" w:hAnsi="Times New Roman" w:eastAsia="仿宋_GB2312" w:cs="宋体"/>
                <w:kern w:val="0"/>
                <w:sz w:val="18"/>
                <w:szCs w:val="18"/>
              </w:rPr>
              <w:t>老年人补贴申领和发放信息</w:t>
            </w:r>
          </w:p>
        </w:tc>
        <w:tc>
          <w:tcPr>
            <w:tcW w:w="3007" w:type="dxa"/>
            <w:vAlign w:val="center"/>
          </w:tcPr>
          <w:p w14:paraId="6F6B172C">
            <w:pPr>
              <w:widowControl/>
              <w:jc w:val="left"/>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本行政区域各项老年人补贴申领审核通过名单、金额及有关信息、本行政区域各项老年人补贴发放总金额</w:t>
            </w:r>
          </w:p>
        </w:tc>
        <w:tc>
          <w:tcPr>
            <w:tcW w:w="1853" w:type="dxa"/>
            <w:vAlign w:val="center"/>
          </w:tcPr>
          <w:p w14:paraId="28F3FCB4">
            <w:pPr>
              <w:widowControl/>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《财政部</w:t>
            </w:r>
            <w:r>
              <w:rPr>
                <w:rFonts w:ascii="Times New Roman" w:hAnsi="Times New Roman" w:eastAsia="仿宋_GB2312" w:cs="宋体"/>
                <w:kern w:val="0"/>
                <w:sz w:val="18"/>
                <w:szCs w:val="18"/>
              </w:rPr>
              <w:t xml:space="preserve"> </w:t>
            </w:r>
            <w:r>
              <w:rPr>
                <w:rFonts w:hint="eastAsia" w:ascii="Times New Roman" w:hAnsi="Times New Roman" w:eastAsia="仿宋_GB2312" w:cs="宋体"/>
                <w:kern w:val="0"/>
                <w:sz w:val="18"/>
                <w:szCs w:val="18"/>
              </w:rPr>
              <w:t>民政部</w:t>
            </w:r>
            <w:r>
              <w:rPr>
                <w:rFonts w:ascii="Times New Roman" w:hAnsi="Times New Roman" w:eastAsia="仿宋_GB2312" w:cs="宋体"/>
                <w:kern w:val="0"/>
                <w:sz w:val="18"/>
                <w:szCs w:val="18"/>
              </w:rPr>
              <w:t xml:space="preserve"> </w:t>
            </w:r>
            <w:r>
              <w:rPr>
                <w:rFonts w:hint="eastAsia" w:ascii="Times New Roman" w:hAnsi="Times New Roman" w:eastAsia="仿宋_GB2312" w:cs="宋体"/>
                <w:kern w:val="0"/>
                <w:sz w:val="18"/>
                <w:szCs w:val="18"/>
              </w:rPr>
              <w:t>全国老龄办关于建立健全经济困难的高龄</w:t>
            </w:r>
            <w:r>
              <w:rPr>
                <w:rFonts w:ascii="Times New Roman" w:hAnsi="Times New Roman" w:eastAsia="仿宋_GB2312" w:cs="宋体"/>
                <w:kern w:val="0"/>
                <w:sz w:val="18"/>
                <w:szCs w:val="18"/>
              </w:rPr>
              <w:t xml:space="preserve"> </w:t>
            </w:r>
            <w:r>
              <w:rPr>
                <w:rFonts w:hint="eastAsia" w:ascii="Times New Roman" w:hAnsi="Times New Roman" w:eastAsia="仿宋_GB2312" w:cs="宋体"/>
                <w:kern w:val="0"/>
                <w:sz w:val="18"/>
                <w:szCs w:val="18"/>
              </w:rPr>
              <w:t>失能等老年人补贴制度的通知》（财社〔</w:t>
            </w:r>
            <w:r>
              <w:rPr>
                <w:rFonts w:ascii="Times New Roman" w:hAnsi="Times New Roman" w:eastAsia="仿宋_GB2312" w:cs="宋体"/>
                <w:kern w:val="0"/>
                <w:sz w:val="18"/>
                <w:szCs w:val="18"/>
              </w:rPr>
              <w:t>2014</w:t>
            </w:r>
            <w:r>
              <w:rPr>
                <w:rFonts w:hint="eastAsia" w:ascii="Times New Roman" w:hAnsi="Times New Roman" w:eastAsia="仿宋_GB2312" w:cs="宋体"/>
                <w:kern w:val="0"/>
                <w:sz w:val="18"/>
                <w:szCs w:val="18"/>
              </w:rPr>
              <w:t>〕</w:t>
            </w:r>
            <w:r>
              <w:rPr>
                <w:rFonts w:ascii="Times New Roman" w:hAnsi="Times New Roman" w:eastAsia="仿宋_GB2312" w:cs="宋体"/>
                <w:kern w:val="0"/>
                <w:sz w:val="18"/>
                <w:szCs w:val="18"/>
              </w:rPr>
              <w:t>113</w:t>
            </w:r>
            <w:r>
              <w:rPr>
                <w:rFonts w:hint="eastAsia" w:ascii="Times New Roman" w:hAnsi="Times New Roman" w:eastAsia="仿宋_GB2312" w:cs="宋体"/>
                <w:kern w:val="0"/>
                <w:sz w:val="18"/>
                <w:szCs w:val="18"/>
              </w:rPr>
              <w:t>号）、各地相关政策法规文件、信息公开规定</w:t>
            </w:r>
          </w:p>
        </w:tc>
        <w:tc>
          <w:tcPr>
            <w:tcW w:w="1620" w:type="dxa"/>
            <w:vAlign w:val="center"/>
          </w:tcPr>
          <w:p w14:paraId="151AFC06">
            <w:pPr>
              <w:widowControl/>
              <w:textAlignment w:val="center"/>
              <w:rPr>
                <w:rFonts w:ascii="Times New Roman" w:hAnsi="Times New Roman" w:eastAsia="仿宋_GB2312" w:cs="宋体"/>
                <w:sz w:val="18"/>
                <w:szCs w:val="18"/>
              </w:rPr>
            </w:pPr>
            <w:r>
              <w:rPr>
                <w:rFonts w:hint="eastAsia" w:ascii="Times New Roman" w:hAnsi="Times New Roman" w:eastAsia="仿宋_GB2312" w:cs="宋体"/>
                <w:kern w:val="0"/>
                <w:sz w:val="18"/>
                <w:szCs w:val="18"/>
              </w:rPr>
              <w:t>每季度更新</w:t>
            </w:r>
          </w:p>
        </w:tc>
        <w:tc>
          <w:tcPr>
            <w:tcW w:w="1475" w:type="dxa"/>
            <w:vAlign w:val="center"/>
          </w:tcPr>
          <w:p w14:paraId="177C5192">
            <w:pPr>
              <w:widowControl/>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kern w:val="0"/>
                <w:sz w:val="18"/>
                <w:szCs w:val="18"/>
                <w:lang w:eastAsia="zh-CN"/>
              </w:rPr>
              <w:t>白沙洲街道办事处</w:t>
            </w:r>
          </w:p>
        </w:tc>
        <w:tc>
          <w:tcPr>
            <w:tcW w:w="1840" w:type="dxa"/>
            <w:vAlign w:val="center"/>
          </w:tcPr>
          <w:p w14:paraId="4370B2A6">
            <w:pPr>
              <w:widowControl/>
              <w:jc w:val="left"/>
              <w:textAlignment w:val="center"/>
              <w:rPr>
                <w:rFonts w:ascii="Times New Roman" w:hAnsi="Times New Roman" w:eastAsia="仿宋_GB2312" w:cs="宋体"/>
                <w:sz w:val="18"/>
                <w:szCs w:val="18"/>
              </w:rPr>
            </w:pPr>
            <w:r>
              <w:rPr>
                <w:rFonts w:hint="eastAsia" w:ascii="Times New Roman" w:hAnsi="Times New Roman" w:eastAsia="仿宋_GB2312" w:cs="宋体"/>
                <w:sz w:val="18"/>
                <w:szCs w:val="18"/>
              </w:rPr>
              <w:t>■便民服务中心</w:t>
            </w:r>
          </w:p>
          <w:p w14:paraId="4B9C8E62">
            <w:pPr>
              <w:widowControl/>
              <w:jc w:val="left"/>
              <w:textAlignment w:val="cente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cs="宋体"/>
                <w:sz w:val="18"/>
                <w:szCs w:val="18"/>
                <w:lang w:eastAsia="zh-CN"/>
              </w:rPr>
              <w:t>社区（村）</w:t>
            </w:r>
          </w:p>
        </w:tc>
        <w:tc>
          <w:tcPr>
            <w:tcW w:w="573" w:type="dxa"/>
            <w:vAlign w:val="center"/>
          </w:tcPr>
          <w:p w14:paraId="19451706">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4F9AC14C">
            <w:pPr>
              <w:jc w:val="center"/>
              <w:rPr>
                <w:rFonts w:ascii="Times New Roman" w:hAnsi="Times New Roman" w:eastAsia="仿宋"/>
                <w:sz w:val="30"/>
                <w:szCs w:val="30"/>
              </w:rPr>
            </w:pPr>
          </w:p>
        </w:tc>
        <w:tc>
          <w:tcPr>
            <w:tcW w:w="505" w:type="dxa"/>
            <w:vAlign w:val="center"/>
          </w:tcPr>
          <w:p w14:paraId="59105D96">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40" w:type="dxa"/>
            <w:noWrap/>
            <w:vAlign w:val="center"/>
          </w:tcPr>
          <w:p w14:paraId="690CFE6A">
            <w:pPr>
              <w:jc w:val="center"/>
              <w:rPr>
                <w:rFonts w:ascii="Times New Roman" w:hAnsi="Times New Roman" w:eastAsia="仿宋"/>
                <w:sz w:val="30"/>
                <w:szCs w:val="30"/>
              </w:rPr>
            </w:pPr>
          </w:p>
        </w:tc>
        <w:tc>
          <w:tcPr>
            <w:tcW w:w="669" w:type="dxa"/>
            <w:vAlign w:val="center"/>
          </w:tcPr>
          <w:p w14:paraId="5EB3612D">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03655BA8">
            <w:pPr>
              <w:jc w:val="center"/>
              <w:rPr>
                <w:rFonts w:ascii="Times New Roman" w:hAnsi="Times New Roman" w:eastAsia="仿宋"/>
                <w:sz w:val="30"/>
                <w:szCs w:val="30"/>
              </w:rPr>
            </w:pPr>
            <w:r>
              <w:rPr>
                <w:rFonts w:hint="eastAsia" w:ascii="Times New Roman" w:hAnsi="Times New Roman" w:eastAsia="仿宋"/>
                <w:sz w:val="30"/>
                <w:szCs w:val="30"/>
              </w:rPr>
              <w:t>√</w:t>
            </w:r>
          </w:p>
        </w:tc>
      </w:tr>
    </w:tbl>
    <w:p w14:paraId="66FA693E">
      <w:pPr>
        <w:rPr>
          <w:rFonts w:ascii="Times New Roman" w:hAnsi="Times New Roman"/>
        </w:rPr>
      </w:pPr>
    </w:p>
    <w:p w14:paraId="41C8A9AB">
      <w:pPr>
        <w:rPr>
          <w:rFonts w:ascii="Times New Roman" w:hAnsi="Times New Roman" w:eastAsia="方正小标宋_GBK"/>
          <w:b/>
          <w:bCs/>
          <w:sz w:val="30"/>
        </w:rPr>
      </w:pPr>
    </w:p>
    <w:p w14:paraId="32B146A7">
      <w:pPr>
        <w:pStyle w:val="2"/>
        <w:jc w:val="center"/>
        <w:rPr>
          <w:rFonts w:ascii="Times New Roman" w:hAnsi="Times New Roman" w:eastAsia="方正小标宋_GBK"/>
          <w:sz w:val="30"/>
        </w:rPr>
      </w:pPr>
      <w:r>
        <w:rPr>
          <w:rFonts w:hint="eastAsia" w:ascii="Times New Roman" w:hAnsi="Times New Roman" w:eastAsia="方正小标宋_GBK"/>
          <w:sz w:val="30"/>
        </w:rPr>
        <w:t>（</w:t>
      </w:r>
      <w:r>
        <w:rPr>
          <w:rFonts w:hint="eastAsia" w:ascii="Times New Roman" w:hAnsi="Times New Roman" w:eastAsia="方正小标宋_GBK"/>
          <w:sz w:val="30"/>
          <w:lang w:eastAsia="zh-CN"/>
        </w:rPr>
        <w:t>四</w:t>
      </w:r>
      <w:r>
        <w:rPr>
          <w:rFonts w:hint="eastAsia" w:ascii="Times New Roman" w:hAnsi="Times New Roman" w:eastAsia="方正小标宋_GBK"/>
          <w:sz w:val="30"/>
        </w:rPr>
        <w:t>）公共法律服务领域基层政务公开标准目录</w:t>
      </w:r>
    </w:p>
    <w:tbl>
      <w:tblPr>
        <w:tblStyle w:val="6"/>
        <w:tblW w:w="154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732"/>
        <w:gridCol w:w="1109"/>
        <w:gridCol w:w="1939"/>
        <w:gridCol w:w="2520"/>
        <w:gridCol w:w="1620"/>
        <w:gridCol w:w="1475"/>
        <w:gridCol w:w="1840"/>
        <w:gridCol w:w="573"/>
        <w:gridCol w:w="627"/>
        <w:gridCol w:w="505"/>
        <w:gridCol w:w="647"/>
        <w:gridCol w:w="662"/>
        <w:gridCol w:w="691"/>
      </w:tblGrid>
      <w:tr w14:paraId="69DFE3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restart"/>
            <w:vAlign w:val="center"/>
          </w:tcPr>
          <w:p w14:paraId="37FD060F">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841" w:type="dxa"/>
            <w:gridSpan w:val="2"/>
            <w:vAlign w:val="center"/>
          </w:tcPr>
          <w:p w14:paraId="09F0F704">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1939" w:type="dxa"/>
            <w:vMerge w:val="restart"/>
            <w:vAlign w:val="center"/>
          </w:tcPr>
          <w:p w14:paraId="6A2A8A85">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520" w:type="dxa"/>
            <w:vMerge w:val="restart"/>
            <w:vAlign w:val="center"/>
          </w:tcPr>
          <w:p w14:paraId="35E26989">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14:paraId="58303552">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14:paraId="71429603">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14:paraId="5A5618D2">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14:paraId="536DCEAF">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52" w:type="dxa"/>
            <w:gridSpan w:val="2"/>
            <w:vAlign w:val="center"/>
          </w:tcPr>
          <w:p w14:paraId="7B318C78">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353" w:type="dxa"/>
            <w:gridSpan w:val="2"/>
            <w:vAlign w:val="center"/>
          </w:tcPr>
          <w:p w14:paraId="417ACA84">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14:paraId="3EB36F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continue"/>
            <w:vAlign w:val="center"/>
          </w:tcPr>
          <w:p w14:paraId="3ACF4A95">
            <w:pPr>
              <w:widowControl/>
              <w:jc w:val="center"/>
              <w:rPr>
                <w:rFonts w:ascii="Times New Roman" w:hAnsi="Times New Roman" w:eastAsia="黑体" w:cs="宋体"/>
                <w:kern w:val="0"/>
                <w:sz w:val="22"/>
              </w:rPr>
            </w:pPr>
          </w:p>
        </w:tc>
        <w:tc>
          <w:tcPr>
            <w:tcW w:w="732" w:type="dxa"/>
            <w:vAlign w:val="center"/>
          </w:tcPr>
          <w:p w14:paraId="2EE00771">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1109" w:type="dxa"/>
            <w:vAlign w:val="center"/>
          </w:tcPr>
          <w:p w14:paraId="78E5A303">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1939" w:type="dxa"/>
            <w:vMerge w:val="continue"/>
            <w:vAlign w:val="center"/>
          </w:tcPr>
          <w:p w14:paraId="52DF9706">
            <w:pPr>
              <w:widowControl/>
              <w:jc w:val="center"/>
              <w:rPr>
                <w:rFonts w:ascii="Times New Roman" w:hAnsi="Times New Roman" w:eastAsia="黑体" w:cs="宋体"/>
                <w:kern w:val="0"/>
                <w:sz w:val="22"/>
              </w:rPr>
            </w:pPr>
          </w:p>
        </w:tc>
        <w:tc>
          <w:tcPr>
            <w:tcW w:w="2520" w:type="dxa"/>
            <w:vMerge w:val="continue"/>
            <w:vAlign w:val="center"/>
          </w:tcPr>
          <w:p w14:paraId="07147621">
            <w:pPr>
              <w:widowControl/>
              <w:jc w:val="center"/>
              <w:rPr>
                <w:rFonts w:ascii="Times New Roman" w:hAnsi="Times New Roman" w:eastAsia="黑体" w:cs="宋体"/>
                <w:kern w:val="0"/>
                <w:sz w:val="22"/>
              </w:rPr>
            </w:pPr>
          </w:p>
        </w:tc>
        <w:tc>
          <w:tcPr>
            <w:tcW w:w="1620" w:type="dxa"/>
            <w:vMerge w:val="continue"/>
            <w:vAlign w:val="center"/>
          </w:tcPr>
          <w:p w14:paraId="4159D5B1">
            <w:pPr>
              <w:widowControl/>
              <w:jc w:val="center"/>
              <w:rPr>
                <w:rFonts w:ascii="Times New Roman" w:hAnsi="Times New Roman" w:eastAsia="黑体" w:cs="宋体"/>
                <w:kern w:val="0"/>
                <w:sz w:val="22"/>
              </w:rPr>
            </w:pPr>
          </w:p>
        </w:tc>
        <w:tc>
          <w:tcPr>
            <w:tcW w:w="1475" w:type="dxa"/>
            <w:vMerge w:val="continue"/>
            <w:vAlign w:val="center"/>
          </w:tcPr>
          <w:p w14:paraId="2DFB4DDA">
            <w:pPr>
              <w:widowControl/>
              <w:jc w:val="center"/>
              <w:rPr>
                <w:rFonts w:ascii="Times New Roman" w:hAnsi="Times New Roman" w:eastAsia="黑体" w:cs="宋体"/>
                <w:kern w:val="0"/>
                <w:sz w:val="22"/>
              </w:rPr>
            </w:pPr>
          </w:p>
        </w:tc>
        <w:tc>
          <w:tcPr>
            <w:tcW w:w="1840" w:type="dxa"/>
            <w:vMerge w:val="continue"/>
            <w:vAlign w:val="center"/>
          </w:tcPr>
          <w:p w14:paraId="6F966AE1">
            <w:pPr>
              <w:widowControl/>
              <w:jc w:val="center"/>
              <w:rPr>
                <w:rFonts w:ascii="Times New Roman" w:hAnsi="Times New Roman" w:eastAsia="黑体" w:cs="宋体"/>
                <w:kern w:val="0"/>
                <w:sz w:val="22"/>
              </w:rPr>
            </w:pPr>
          </w:p>
        </w:tc>
        <w:tc>
          <w:tcPr>
            <w:tcW w:w="573" w:type="dxa"/>
            <w:vAlign w:val="center"/>
          </w:tcPr>
          <w:p w14:paraId="0BB8C4B6">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14:paraId="1232969D">
            <w:pPr>
              <w:widowControl/>
              <w:spacing w:line="240" w:lineRule="exact"/>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14:paraId="3BD4B4D5">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647" w:type="dxa"/>
            <w:vAlign w:val="center"/>
          </w:tcPr>
          <w:p w14:paraId="34D5BA4A">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662" w:type="dxa"/>
            <w:vAlign w:val="center"/>
          </w:tcPr>
          <w:p w14:paraId="7F35F351">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14:paraId="3C68C291">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14:paraId="099721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noWrap/>
            <w:vAlign w:val="center"/>
          </w:tcPr>
          <w:p w14:paraId="0612B396">
            <w:pPr>
              <w:jc w:val="center"/>
              <w:rPr>
                <w:rFonts w:ascii="Times New Roman" w:hAnsi="Times New Roman" w:eastAsia="仿宋_GB2312" w:cs="宋体"/>
                <w:sz w:val="18"/>
                <w:szCs w:val="18"/>
              </w:rPr>
            </w:pPr>
            <w:r>
              <w:rPr>
                <w:rFonts w:ascii="Times New Roman" w:hAnsi="Times New Roman" w:eastAsia="仿宋_GB2312"/>
                <w:sz w:val="18"/>
                <w:szCs w:val="18"/>
              </w:rPr>
              <w:t>1</w:t>
            </w:r>
          </w:p>
        </w:tc>
        <w:tc>
          <w:tcPr>
            <w:tcW w:w="732" w:type="dxa"/>
            <w:vMerge w:val="restart"/>
            <w:vAlign w:val="center"/>
          </w:tcPr>
          <w:p w14:paraId="261E56BA">
            <w:pPr>
              <w:jc w:val="center"/>
              <w:rPr>
                <w:rFonts w:ascii="Times New Roman" w:hAnsi="Times New Roman" w:eastAsia="仿宋_GB2312" w:cs="宋体"/>
                <w:sz w:val="18"/>
                <w:szCs w:val="18"/>
              </w:rPr>
            </w:pPr>
            <w:r>
              <w:rPr>
                <w:rFonts w:hint="eastAsia" w:ascii="Times New Roman" w:hAnsi="Times New Roman" w:eastAsia="仿宋_GB2312"/>
                <w:sz w:val="18"/>
                <w:szCs w:val="18"/>
              </w:rPr>
              <w:t>法治宣传教育</w:t>
            </w:r>
          </w:p>
        </w:tc>
        <w:tc>
          <w:tcPr>
            <w:tcW w:w="1109" w:type="dxa"/>
            <w:noWrap/>
            <w:vAlign w:val="center"/>
          </w:tcPr>
          <w:p w14:paraId="3A206D3D">
            <w:pPr>
              <w:jc w:val="center"/>
              <w:rPr>
                <w:rFonts w:ascii="Times New Roman" w:hAnsi="Times New Roman" w:eastAsia="仿宋_GB2312" w:cs="宋体"/>
                <w:sz w:val="18"/>
                <w:szCs w:val="18"/>
              </w:rPr>
            </w:pPr>
            <w:r>
              <w:rPr>
                <w:rFonts w:hint="eastAsia" w:ascii="Times New Roman" w:hAnsi="Times New Roman" w:eastAsia="仿宋_GB2312"/>
                <w:sz w:val="18"/>
                <w:szCs w:val="18"/>
              </w:rPr>
              <w:t>法律知识普及服务</w:t>
            </w:r>
          </w:p>
        </w:tc>
        <w:tc>
          <w:tcPr>
            <w:tcW w:w="1939" w:type="dxa"/>
            <w:vAlign w:val="center"/>
          </w:tcPr>
          <w:p w14:paraId="3CC3EA3F">
            <w:pPr>
              <w:jc w:val="left"/>
              <w:rPr>
                <w:rFonts w:ascii="Times New Roman" w:hAnsi="Times New Roman" w:eastAsia="仿宋_GB2312" w:cs="宋体"/>
                <w:sz w:val="18"/>
                <w:szCs w:val="18"/>
              </w:rPr>
            </w:pPr>
            <w:r>
              <w:rPr>
                <w:rFonts w:hint="eastAsia" w:ascii="Times New Roman" w:hAnsi="Times New Roman" w:eastAsia="仿宋_GB2312"/>
                <w:sz w:val="18"/>
                <w:szCs w:val="18"/>
              </w:rPr>
              <w:t>法律法规资讯；普法动态资讯</w:t>
            </w:r>
          </w:p>
        </w:tc>
        <w:tc>
          <w:tcPr>
            <w:tcW w:w="2520" w:type="dxa"/>
            <w:vAlign w:val="center"/>
          </w:tcPr>
          <w:p w14:paraId="6D6251E4">
            <w:pPr>
              <w:rPr>
                <w:rFonts w:ascii="Times New Roman" w:hAnsi="Times New Roman" w:eastAsia="仿宋_GB2312" w:cs="宋体"/>
                <w:sz w:val="18"/>
                <w:szCs w:val="18"/>
              </w:rPr>
            </w:pPr>
            <w:r>
              <w:rPr>
                <w:rFonts w:hint="eastAsia" w:ascii="Times New Roman" w:hAnsi="Times New Roman" w:eastAsia="仿宋_GB2312" w:cs="宋体"/>
                <w:sz w:val="18"/>
                <w:szCs w:val="18"/>
              </w:rPr>
              <w:t>《中共中央、国务院转发</w:t>
            </w:r>
            <w:r>
              <w:rPr>
                <w:rFonts w:ascii="Times New Roman" w:hAnsi="Times New Roman" w:eastAsia="仿宋_GB2312" w:cs="宋体"/>
                <w:sz w:val="18"/>
                <w:szCs w:val="18"/>
              </w:rPr>
              <w:t>&lt;</w:t>
            </w:r>
            <w:r>
              <w:rPr>
                <w:rFonts w:hint="eastAsia" w:ascii="Times New Roman" w:hAnsi="Times New Roman" w:eastAsia="仿宋_GB2312" w:cs="宋体"/>
                <w:sz w:val="18"/>
                <w:szCs w:val="18"/>
              </w:rPr>
              <w:t>中央宣传部、司法部关于开展法治宣传教育的第八个五年规划（</w:t>
            </w:r>
            <w:r>
              <w:rPr>
                <w:rFonts w:ascii="Times New Roman" w:hAnsi="Times New Roman" w:eastAsia="仿宋_GB2312" w:cs="宋体"/>
                <w:sz w:val="18"/>
                <w:szCs w:val="18"/>
              </w:rPr>
              <w:t>2021</w:t>
            </w:r>
            <w:r>
              <w:rPr>
                <w:rFonts w:hint="eastAsia" w:ascii="Times New Roman" w:hAnsi="Times New Roman" w:eastAsia="仿宋_GB2312" w:cs="宋体"/>
                <w:sz w:val="18"/>
                <w:szCs w:val="18"/>
              </w:rPr>
              <w:t>－</w:t>
            </w:r>
            <w:r>
              <w:rPr>
                <w:rFonts w:ascii="Times New Roman" w:hAnsi="Times New Roman" w:eastAsia="仿宋_GB2312" w:cs="宋体"/>
                <w:sz w:val="18"/>
                <w:szCs w:val="18"/>
              </w:rPr>
              <w:t>2025</w:t>
            </w:r>
            <w:r>
              <w:rPr>
                <w:rFonts w:hint="eastAsia" w:ascii="Times New Roman" w:hAnsi="Times New Roman" w:eastAsia="仿宋_GB2312" w:cs="宋体"/>
                <w:sz w:val="18"/>
                <w:szCs w:val="18"/>
              </w:rPr>
              <w:t>年）</w:t>
            </w:r>
            <w:r>
              <w:rPr>
                <w:rFonts w:ascii="Times New Roman" w:hAnsi="Times New Roman" w:eastAsia="仿宋_GB2312" w:cs="宋体"/>
                <w:sz w:val="18"/>
                <w:szCs w:val="18"/>
              </w:rPr>
              <w:t>&gt;</w:t>
            </w:r>
            <w:r>
              <w:rPr>
                <w:rFonts w:hint="eastAsia" w:ascii="Times New Roman" w:hAnsi="Times New Roman" w:eastAsia="仿宋_GB2312" w:cs="宋体"/>
                <w:sz w:val="18"/>
                <w:szCs w:val="18"/>
              </w:rPr>
              <w:t>》《湖南省“八五”普法规划》</w:t>
            </w:r>
          </w:p>
        </w:tc>
        <w:tc>
          <w:tcPr>
            <w:tcW w:w="1620" w:type="dxa"/>
            <w:vAlign w:val="center"/>
          </w:tcPr>
          <w:p w14:paraId="284F1AED">
            <w:pPr>
              <w:rPr>
                <w:rFonts w:ascii="Times New Roman" w:hAnsi="Times New Roman" w:eastAsia="仿宋_GB2312" w:cs="宋体"/>
                <w:sz w:val="18"/>
                <w:szCs w:val="18"/>
              </w:rPr>
            </w:pPr>
            <w:r>
              <w:rPr>
                <w:rFonts w:hint="eastAsia" w:ascii="Times New Roman" w:hAnsi="Times New Roman" w:eastAsia="仿宋_GB2312"/>
                <w:sz w:val="18"/>
                <w:szCs w:val="18"/>
              </w:rPr>
              <w:t>自制作或获取该信息之日起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14:paraId="41B5C424">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白沙洲街道办事处</w:t>
            </w:r>
          </w:p>
        </w:tc>
        <w:tc>
          <w:tcPr>
            <w:tcW w:w="1840" w:type="dxa"/>
            <w:vAlign w:val="center"/>
          </w:tcPr>
          <w:p w14:paraId="5FE6A38A">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val="en-US" w:eastAsia="zh-CN"/>
              </w:rPr>
              <w:t>司法所</w:t>
            </w:r>
          </w:p>
        </w:tc>
        <w:tc>
          <w:tcPr>
            <w:tcW w:w="573" w:type="dxa"/>
            <w:noWrap/>
            <w:vAlign w:val="center"/>
          </w:tcPr>
          <w:p w14:paraId="1F95972F">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noWrap/>
            <w:vAlign w:val="center"/>
          </w:tcPr>
          <w:p w14:paraId="0930330E">
            <w:pPr>
              <w:jc w:val="center"/>
              <w:rPr>
                <w:rFonts w:ascii="Times New Roman" w:hAnsi="Times New Roman" w:eastAsia="仿宋_GB2312" w:cs="宋体"/>
                <w:sz w:val="18"/>
                <w:szCs w:val="18"/>
              </w:rPr>
            </w:pPr>
          </w:p>
        </w:tc>
        <w:tc>
          <w:tcPr>
            <w:tcW w:w="505" w:type="dxa"/>
            <w:noWrap/>
            <w:vAlign w:val="center"/>
          </w:tcPr>
          <w:p w14:paraId="62A19B34">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47" w:type="dxa"/>
            <w:noWrap/>
            <w:vAlign w:val="center"/>
          </w:tcPr>
          <w:p w14:paraId="503C03AC">
            <w:pPr>
              <w:jc w:val="center"/>
              <w:rPr>
                <w:rFonts w:ascii="Times New Roman" w:hAnsi="Times New Roman" w:eastAsia="仿宋_GB2312" w:cs="宋体"/>
                <w:sz w:val="18"/>
                <w:szCs w:val="18"/>
              </w:rPr>
            </w:pPr>
          </w:p>
        </w:tc>
        <w:tc>
          <w:tcPr>
            <w:tcW w:w="662" w:type="dxa"/>
            <w:noWrap/>
            <w:vAlign w:val="center"/>
          </w:tcPr>
          <w:p w14:paraId="55299FE2">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1" w:type="dxa"/>
            <w:noWrap/>
            <w:vAlign w:val="center"/>
          </w:tcPr>
          <w:p w14:paraId="2D18265F">
            <w:pPr>
              <w:jc w:val="center"/>
              <w:rPr>
                <w:rFonts w:ascii="Times New Roman" w:hAnsi="Times New Roman" w:eastAsia="仿宋_GB2312" w:cs="宋体"/>
                <w:sz w:val="18"/>
                <w:szCs w:val="18"/>
              </w:rPr>
            </w:pPr>
          </w:p>
        </w:tc>
      </w:tr>
      <w:tr w14:paraId="5C370B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2" w:hRule="atLeast"/>
          <w:jc w:val="center"/>
        </w:trPr>
        <w:tc>
          <w:tcPr>
            <w:tcW w:w="540" w:type="dxa"/>
            <w:noWrap/>
            <w:vAlign w:val="center"/>
          </w:tcPr>
          <w:p w14:paraId="2DC1FA04">
            <w:pPr>
              <w:jc w:val="center"/>
              <w:rPr>
                <w:rFonts w:ascii="Times New Roman" w:hAnsi="Times New Roman" w:eastAsia="仿宋_GB2312" w:cs="宋体"/>
                <w:sz w:val="18"/>
                <w:szCs w:val="18"/>
              </w:rPr>
            </w:pPr>
            <w:r>
              <w:rPr>
                <w:rFonts w:ascii="Times New Roman" w:hAnsi="Times New Roman" w:eastAsia="仿宋_GB2312"/>
                <w:sz w:val="18"/>
                <w:szCs w:val="18"/>
              </w:rPr>
              <w:t>2</w:t>
            </w:r>
          </w:p>
        </w:tc>
        <w:tc>
          <w:tcPr>
            <w:tcW w:w="732" w:type="dxa"/>
            <w:vMerge w:val="continue"/>
            <w:noWrap/>
            <w:vAlign w:val="center"/>
          </w:tcPr>
          <w:p w14:paraId="3ECC3810">
            <w:pPr>
              <w:jc w:val="center"/>
              <w:rPr>
                <w:rFonts w:ascii="Times New Roman" w:hAnsi="Times New Roman" w:eastAsia="仿宋_GB2312" w:cs="宋体"/>
                <w:sz w:val="18"/>
                <w:szCs w:val="18"/>
              </w:rPr>
            </w:pPr>
          </w:p>
        </w:tc>
        <w:tc>
          <w:tcPr>
            <w:tcW w:w="1109" w:type="dxa"/>
            <w:vAlign w:val="center"/>
          </w:tcPr>
          <w:p w14:paraId="248938BB">
            <w:pPr>
              <w:jc w:val="center"/>
              <w:rPr>
                <w:rFonts w:ascii="Times New Roman" w:hAnsi="Times New Roman" w:eastAsia="仿宋_GB2312" w:cs="宋体"/>
                <w:sz w:val="18"/>
                <w:szCs w:val="18"/>
              </w:rPr>
            </w:pPr>
            <w:r>
              <w:rPr>
                <w:rFonts w:hint="eastAsia" w:ascii="Times New Roman" w:hAnsi="Times New Roman" w:eastAsia="仿宋_GB2312"/>
                <w:sz w:val="18"/>
                <w:szCs w:val="18"/>
              </w:rPr>
              <w:t>推广法治文化服务</w:t>
            </w:r>
          </w:p>
        </w:tc>
        <w:tc>
          <w:tcPr>
            <w:tcW w:w="1939" w:type="dxa"/>
            <w:vAlign w:val="center"/>
          </w:tcPr>
          <w:p w14:paraId="3D52F272">
            <w:pPr>
              <w:rPr>
                <w:rFonts w:ascii="Times New Roman" w:hAnsi="Times New Roman" w:eastAsia="仿宋_GB2312" w:cs="宋体"/>
                <w:sz w:val="18"/>
                <w:szCs w:val="18"/>
              </w:rPr>
            </w:pPr>
            <w:r>
              <w:rPr>
                <w:rFonts w:hint="eastAsia" w:ascii="Times New Roman" w:hAnsi="Times New Roman" w:eastAsia="仿宋_GB2312"/>
                <w:sz w:val="18"/>
                <w:szCs w:val="18"/>
              </w:rPr>
              <w:t>辖区内法治文化阵地信息；法治文化作品、产品</w:t>
            </w:r>
          </w:p>
        </w:tc>
        <w:tc>
          <w:tcPr>
            <w:tcW w:w="2520" w:type="dxa"/>
            <w:vAlign w:val="center"/>
          </w:tcPr>
          <w:p w14:paraId="7923CF5E">
            <w:pPr>
              <w:rPr>
                <w:rFonts w:ascii="Times New Roman" w:hAnsi="Times New Roman" w:eastAsia="仿宋_GB2312" w:cs="宋体"/>
                <w:sz w:val="18"/>
                <w:szCs w:val="18"/>
              </w:rPr>
            </w:pPr>
            <w:r>
              <w:rPr>
                <w:rFonts w:hint="eastAsia" w:ascii="Times New Roman" w:hAnsi="Times New Roman" w:eastAsia="仿宋_GB2312" w:cs="宋体"/>
                <w:sz w:val="18"/>
                <w:szCs w:val="18"/>
              </w:rPr>
              <w:t>《中共中央、国务院转发</w:t>
            </w:r>
            <w:r>
              <w:rPr>
                <w:rFonts w:ascii="Times New Roman" w:hAnsi="Times New Roman" w:eastAsia="仿宋_GB2312" w:cs="宋体"/>
                <w:sz w:val="18"/>
                <w:szCs w:val="18"/>
              </w:rPr>
              <w:t>&lt;</w:t>
            </w:r>
            <w:r>
              <w:rPr>
                <w:rFonts w:hint="eastAsia" w:ascii="Times New Roman" w:hAnsi="Times New Roman" w:eastAsia="仿宋_GB2312" w:cs="宋体"/>
                <w:sz w:val="18"/>
                <w:szCs w:val="18"/>
              </w:rPr>
              <w:t>中央宣传部、司法部关于开展法治宣传教育的第八个五年规划（</w:t>
            </w:r>
            <w:r>
              <w:rPr>
                <w:rFonts w:ascii="Times New Roman" w:hAnsi="Times New Roman" w:eastAsia="仿宋_GB2312" w:cs="宋体"/>
                <w:sz w:val="18"/>
                <w:szCs w:val="18"/>
              </w:rPr>
              <w:t>2021</w:t>
            </w:r>
            <w:r>
              <w:rPr>
                <w:rFonts w:hint="eastAsia" w:ascii="Times New Roman" w:hAnsi="Times New Roman" w:eastAsia="仿宋_GB2312" w:cs="宋体"/>
                <w:sz w:val="18"/>
                <w:szCs w:val="18"/>
              </w:rPr>
              <w:t>－</w:t>
            </w:r>
            <w:r>
              <w:rPr>
                <w:rFonts w:ascii="Times New Roman" w:hAnsi="Times New Roman" w:eastAsia="仿宋_GB2312" w:cs="宋体"/>
                <w:sz w:val="18"/>
                <w:szCs w:val="18"/>
              </w:rPr>
              <w:t>2025</w:t>
            </w:r>
            <w:r>
              <w:rPr>
                <w:rFonts w:hint="eastAsia" w:ascii="Times New Roman" w:hAnsi="Times New Roman" w:eastAsia="仿宋_GB2312" w:cs="宋体"/>
                <w:sz w:val="18"/>
                <w:szCs w:val="18"/>
              </w:rPr>
              <w:t>年）</w:t>
            </w:r>
            <w:r>
              <w:rPr>
                <w:rFonts w:ascii="Times New Roman" w:hAnsi="Times New Roman" w:eastAsia="仿宋_GB2312" w:cs="宋体"/>
                <w:sz w:val="18"/>
                <w:szCs w:val="18"/>
              </w:rPr>
              <w:t>&gt;</w:t>
            </w:r>
            <w:r>
              <w:rPr>
                <w:rFonts w:hint="eastAsia" w:ascii="Times New Roman" w:hAnsi="Times New Roman" w:eastAsia="仿宋_GB2312" w:cs="宋体"/>
                <w:sz w:val="18"/>
                <w:szCs w:val="18"/>
              </w:rPr>
              <w:t>》《湖南省“八五”普法规划》</w:t>
            </w:r>
          </w:p>
        </w:tc>
        <w:tc>
          <w:tcPr>
            <w:tcW w:w="1620" w:type="dxa"/>
            <w:vAlign w:val="center"/>
          </w:tcPr>
          <w:p w14:paraId="32D743D6">
            <w:pPr>
              <w:rPr>
                <w:rFonts w:ascii="Times New Roman" w:hAnsi="Times New Roman" w:eastAsia="仿宋_GB2312" w:cs="宋体"/>
                <w:sz w:val="18"/>
                <w:szCs w:val="18"/>
              </w:rPr>
            </w:pPr>
            <w:r>
              <w:rPr>
                <w:rFonts w:hint="eastAsia" w:ascii="Times New Roman" w:hAnsi="Times New Roman" w:eastAsia="仿宋_GB2312"/>
                <w:sz w:val="18"/>
                <w:szCs w:val="18"/>
              </w:rPr>
              <w:t>自制作或获取该信息之日起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14:paraId="27917918">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白沙洲街道办事处</w:t>
            </w:r>
          </w:p>
        </w:tc>
        <w:tc>
          <w:tcPr>
            <w:tcW w:w="1840" w:type="dxa"/>
            <w:vAlign w:val="center"/>
          </w:tcPr>
          <w:p w14:paraId="627136D7">
            <w:pPr>
              <w:jc w:val="left"/>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val="en-US" w:eastAsia="zh-CN"/>
              </w:rPr>
              <w:t>司法所</w:t>
            </w:r>
          </w:p>
        </w:tc>
        <w:tc>
          <w:tcPr>
            <w:tcW w:w="573" w:type="dxa"/>
            <w:vAlign w:val="center"/>
          </w:tcPr>
          <w:p w14:paraId="54477DCC">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14:paraId="396135EB">
            <w:pPr>
              <w:jc w:val="center"/>
              <w:rPr>
                <w:rFonts w:ascii="Times New Roman" w:hAnsi="Times New Roman" w:eastAsia="仿宋_GB2312" w:cs="宋体"/>
                <w:sz w:val="18"/>
                <w:szCs w:val="18"/>
              </w:rPr>
            </w:pPr>
          </w:p>
        </w:tc>
        <w:tc>
          <w:tcPr>
            <w:tcW w:w="505" w:type="dxa"/>
            <w:vAlign w:val="center"/>
          </w:tcPr>
          <w:p w14:paraId="25AFA9FF">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47" w:type="dxa"/>
            <w:vAlign w:val="center"/>
          </w:tcPr>
          <w:p w14:paraId="6B09A7D2">
            <w:pPr>
              <w:jc w:val="center"/>
              <w:rPr>
                <w:rFonts w:ascii="Times New Roman" w:hAnsi="Times New Roman" w:eastAsia="仿宋_GB2312" w:cs="宋体"/>
                <w:sz w:val="18"/>
                <w:szCs w:val="18"/>
              </w:rPr>
            </w:pPr>
          </w:p>
        </w:tc>
        <w:tc>
          <w:tcPr>
            <w:tcW w:w="662" w:type="dxa"/>
            <w:vAlign w:val="center"/>
          </w:tcPr>
          <w:p w14:paraId="3E7C839B">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1" w:type="dxa"/>
            <w:vAlign w:val="center"/>
          </w:tcPr>
          <w:p w14:paraId="3933ACC8">
            <w:pPr>
              <w:jc w:val="center"/>
              <w:rPr>
                <w:rFonts w:ascii="Times New Roman" w:hAnsi="Times New Roman" w:eastAsia="仿宋_GB2312" w:cs="宋体"/>
                <w:sz w:val="18"/>
                <w:szCs w:val="18"/>
              </w:rPr>
            </w:pPr>
          </w:p>
        </w:tc>
      </w:tr>
      <w:tr w14:paraId="33FA63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14:paraId="40ABD912">
            <w:pPr>
              <w:jc w:val="center"/>
              <w:rPr>
                <w:rFonts w:ascii="Times New Roman" w:hAnsi="Times New Roman" w:eastAsia="仿宋_GB2312" w:cs="宋体"/>
                <w:sz w:val="18"/>
                <w:szCs w:val="18"/>
              </w:rPr>
            </w:pPr>
            <w:r>
              <w:rPr>
                <w:rFonts w:ascii="Times New Roman" w:hAnsi="Times New Roman" w:eastAsia="仿宋_GB2312"/>
                <w:sz w:val="18"/>
                <w:szCs w:val="18"/>
              </w:rPr>
              <w:t>3</w:t>
            </w:r>
          </w:p>
        </w:tc>
        <w:tc>
          <w:tcPr>
            <w:tcW w:w="732" w:type="dxa"/>
            <w:vMerge w:val="restart"/>
            <w:vAlign w:val="center"/>
          </w:tcPr>
          <w:p w14:paraId="113D9E93">
            <w:pPr>
              <w:jc w:val="center"/>
              <w:rPr>
                <w:rFonts w:ascii="Times New Roman" w:hAnsi="Times New Roman" w:eastAsia="仿宋_GB2312"/>
                <w:sz w:val="18"/>
                <w:szCs w:val="18"/>
              </w:rPr>
            </w:pPr>
            <w:r>
              <w:rPr>
                <w:rFonts w:hint="eastAsia" w:ascii="Times New Roman" w:hAnsi="Times New Roman" w:eastAsia="仿宋_GB2312"/>
                <w:sz w:val="18"/>
                <w:szCs w:val="18"/>
              </w:rPr>
              <w:t>法律</w:t>
            </w:r>
          </w:p>
          <w:p w14:paraId="48559970">
            <w:pPr>
              <w:jc w:val="center"/>
              <w:rPr>
                <w:rFonts w:ascii="Times New Roman" w:hAnsi="Times New Roman" w:eastAsia="仿宋_GB2312"/>
                <w:sz w:val="18"/>
                <w:szCs w:val="18"/>
              </w:rPr>
            </w:pPr>
            <w:r>
              <w:rPr>
                <w:rFonts w:hint="eastAsia" w:ascii="Times New Roman" w:hAnsi="Times New Roman" w:eastAsia="仿宋_GB2312"/>
                <w:sz w:val="18"/>
                <w:szCs w:val="18"/>
              </w:rPr>
              <w:t>查询</w:t>
            </w:r>
          </w:p>
          <w:p w14:paraId="4B496B10">
            <w:pPr>
              <w:jc w:val="center"/>
              <w:rPr>
                <w:rFonts w:ascii="Times New Roman" w:hAnsi="Times New Roman" w:eastAsia="仿宋_GB2312" w:cs="宋体"/>
                <w:sz w:val="18"/>
                <w:szCs w:val="18"/>
              </w:rPr>
            </w:pPr>
            <w:r>
              <w:rPr>
                <w:rFonts w:hint="eastAsia" w:ascii="Times New Roman" w:hAnsi="Times New Roman" w:eastAsia="仿宋_GB2312"/>
                <w:sz w:val="18"/>
                <w:szCs w:val="18"/>
              </w:rPr>
              <w:t>服务</w:t>
            </w:r>
          </w:p>
        </w:tc>
        <w:tc>
          <w:tcPr>
            <w:tcW w:w="1109" w:type="dxa"/>
            <w:vAlign w:val="center"/>
          </w:tcPr>
          <w:p w14:paraId="6478AB95">
            <w:pPr>
              <w:widowControl/>
              <w:jc w:val="center"/>
              <w:textAlignment w:val="center"/>
              <w:rPr>
                <w:rFonts w:ascii="Times New Roman" w:hAnsi="Times New Roman" w:eastAsia="仿宋_GB2312"/>
                <w:sz w:val="18"/>
                <w:szCs w:val="18"/>
              </w:rPr>
            </w:pPr>
            <w:r>
              <w:rPr>
                <w:rFonts w:hint="eastAsia" w:ascii="Times New Roman" w:hAnsi="Times New Roman" w:eastAsia="仿宋_GB2312"/>
                <w:sz w:val="18"/>
                <w:szCs w:val="18"/>
              </w:rPr>
              <w:t>法律服务机构、人员信息查询服务</w:t>
            </w:r>
          </w:p>
        </w:tc>
        <w:tc>
          <w:tcPr>
            <w:tcW w:w="1939" w:type="dxa"/>
            <w:vAlign w:val="center"/>
          </w:tcPr>
          <w:p w14:paraId="00AA775F">
            <w:pPr>
              <w:tabs>
                <w:tab w:val="center" w:pos="4153"/>
                <w:tab w:val="right" w:pos="8306"/>
              </w:tabs>
              <w:snapToGrid w:val="0"/>
              <w:spacing w:line="360" w:lineRule="auto"/>
              <w:rPr>
                <w:rFonts w:ascii="Times New Roman" w:hAnsi="Times New Roman" w:eastAsia="仿宋_GB2312"/>
                <w:sz w:val="18"/>
                <w:szCs w:val="18"/>
              </w:rPr>
            </w:pPr>
            <w:r>
              <w:rPr>
                <w:rFonts w:hint="eastAsia" w:ascii="Times New Roman" w:hAnsi="Times New Roman" w:eastAsia="仿宋_GB2312"/>
                <w:sz w:val="18"/>
                <w:szCs w:val="18"/>
              </w:rPr>
              <w:t>辖区内的法律服务机构和人员有关基本信息、从业信息和信用信息等</w:t>
            </w:r>
          </w:p>
        </w:tc>
        <w:tc>
          <w:tcPr>
            <w:tcW w:w="2520" w:type="dxa"/>
            <w:vAlign w:val="center"/>
          </w:tcPr>
          <w:p w14:paraId="7D7955BD">
            <w:pPr>
              <w:jc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《中华人民共和国政府信息公开条例》</w:t>
            </w:r>
          </w:p>
        </w:tc>
        <w:tc>
          <w:tcPr>
            <w:tcW w:w="1620" w:type="dxa"/>
            <w:vAlign w:val="center"/>
          </w:tcPr>
          <w:p w14:paraId="38724C8B">
            <w:pPr>
              <w:rPr>
                <w:rFonts w:ascii="Times New Roman" w:hAnsi="Times New Roman" w:eastAsia="仿宋_GB2312"/>
                <w:sz w:val="18"/>
                <w:szCs w:val="18"/>
              </w:rPr>
            </w:pPr>
            <w:r>
              <w:rPr>
                <w:rFonts w:hint="eastAsia" w:ascii="Times New Roman" w:hAnsi="Times New Roman" w:eastAsia="仿宋_GB2312"/>
                <w:sz w:val="18"/>
                <w:szCs w:val="18"/>
              </w:rPr>
              <w:t>自制作或获取该信息之日起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14:paraId="6EB68120">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白沙洲街道办事处</w:t>
            </w:r>
          </w:p>
        </w:tc>
        <w:tc>
          <w:tcPr>
            <w:tcW w:w="1840" w:type="dxa"/>
            <w:vAlign w:val="center"/>
          </w:tcPr>
          <w:p w14:paraId="11B17213">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val="en-US" w:eastAsia="zh-CN"/>
              </w:rPr>
              <w:t>司法所</w:t>
            </w:r>
          </w:p>
        </w:tc>
        <w:tc>
          <w:tcPr>
            <w:tcW w:w="573" w:type="dxa"/>
            <w:vAlign w:val="center"/>
          </w:tcPr>
          <w:p w14:paraId="22903A7C">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noWrap/>
            <w:vAlign w:val="center"/>
          </w:tcPr>
          <w:p w14:paraId="293EF8B2">
            <w:pPr>
              <w:jc w:val="center"/>
              <w:rPr>
                <w:rFonts w:ascii="Times New Roman" w:hAnsi="Times New Roman" w:eastAsia="仿宋_GB2312" w:cs="宋体"/>
                <w:sz w:val="18"/>
                <w:szCs w:val="18"/>
              </w:rPr>
            </w:pPr>
          </w:p>
        </w:tc>
        <w:tc>
          <w:tcPr>
            <w:tcW w:w="505" w:type="dxa"/>
            <w:vAlign w:val="center"/>
          </w:tcPr>
          <w:p w14:paraId="7BC7CE5A">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47" w:type="dxa"/>
            <w:noWrap/>
            <w:vAlign w:val="center"/>
          </w:tcPr>
          <w:p w14:paraId="41EAFE07">
            <w:pPr>
              <w:jc w:val="center"/>
              <w:rPr>
                <w:rFonts w:ascii="Times New Roman" w:hAnsi="Times New Roman" w:eastAsia="仿宋_GB2312" w:cs="宋体"/>
                <w:sz w:val="18"/>
                <w:szCs w:val="18"/>
              </w:rPr>
            </w:pPr>
          </w:p>
        </w:tc>
        <w:tc>
          <w:tcPr>
            <w:tcW w:w="662" w:type="dxa"/>
            <w:vAlign w:val="center"/>
          </w:tcPr>
          <w:p w14:paraId="55AC43E2">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1" w:type="dxa"/>
            <w:noWrap/>
            <w:vAlign w:val="center"/>
          </w:tcPr>
          <w:p w14:paraId="29A8FD73">
            <w:pPr>
              <w:jc w:val="center"/>
              <w:rPr>
                <w:rFonts w:ascii="Times New Roman" w:hAnsi="Times New Roman" w:eastAsia="仿宋_GB2312"/>
                <w:sz w:val="18"/>
                <w:szCs w:val="18"/>
              </w:rPr>
            </w:pPr>
          </w:p>
        </w:tc>
      </w:tr>
      <w:tr w14:paraId="5C8C08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14:paraId="2B51051F">
            <w:pPr>
              <w:jc w:val="center"/>
              <w:rPr>
                <w:rFonts w:ascii="Times New Roman" w:hAnsi="Times New Roman" w:eastAsia="仿宋_GB2312"/>
                <w:sz w:val="18"/>
                <w:szCs w:val="18"/>
              </w:rPr>
            </w:pPr>
            <w:r>
              <w:rPr>
                <w:rFonts w:ascii="Times New Roman" w:hAnsi="Times New Roman" w:eastAsia="仿宋_GB2312"/>
                <w:sz w:val="18"/>
                <w:szCs w:val="18"/>
              </w:rPr>
              <w:t>4</w:t>
            </w:r>
          </w:p>
        </w:tc>
        <w:tc>
          <w:tcPr>
            <w:tcW w:w="732" w:type="dxa"/>
            <w:vMerge w:val="continue"/>
            <w:vAlign w:val="center"/>
          </w:tcPr>
          <w:p w14:paraId="75645DA8">
            <w:pPr>
              <w:jc w:val="center"/>
              <w:rPr>
                <w:rFonts w:ascii="Times New Roman" w:hAnsi="Times New Roman" w:eastAsia="仿宋_GB2312" w:cs="宋体"/>
                <w:sz w:val="18"/>
                <w:szCs w:val="18"/>
              </w:rPr>
            </w:pPr>
          </w:p>
        </w:tc>
        <w:tc>
          <w:tcPr>
            <w:tcW w:w="1109" w:type="dxa"/>
            <w:vAlign w:val="center"/>
          </w:tcPr>
          <w:p w14:paraId="11932764">
            <w:pPr>
              <w:jc w:val="center"/>
              <w:rPr>
                <w:rFonts w:ascii="Times New Roman" w:hAnsi="Times New Roman" w:eastAsia="仿宋_GB2312"/>
                <w:sz w:val="18"/>
                <w:szCs w:val="18"/>
              </w:rPr>
            </w:pPr>
            <w:r>
              <w:rPr>
                <w:rFonts w:hint="eastAsia" w:ascii="Times New Roman" w:hAnsi="Times New Roman" w:eastAsia="仿宋_GB2312"/>
                <w:sz w:val="18"/>
                <w:szCs w:val="18"/>
              </w:rPr>
              <w:t>法律法规和案例检索服务</w:t>
            </w:r>
          </w:p>
        </w:tc>
        <w:tc>
          <w:tcPr>
            <w:tcW w:w="1939" w:type="dxa"/>
            <w:vAlign w:val="center"/>
          </w:tcPr>
          <w:p w14:paraId="6D2D1FE6">
            <w:pPr>
              <w:rPr>
                <w:rFonts w:ascii="Times New Roman" w:hAnsi="Times New Roman" w:eastAsia="仿宋_GB2312" w:cs="宋体"/>
                <w:sz w:val="18"/>
                <w:szCs w:val="18"/>
              </w:rPr>
            </w:pPr>
            <w:r>
              <w:rPr>
                <w:rFonts w:hint="eastAsia" w:ascii="Times New Roman" w:hAnsi="Times New Roman" w:eastAsia="仿宋_GB2312" w:cs="宋体"/>
                <w:sz w:val="18"/>
                <w:szCs w:val="18"/>
              </w:rPr>
              <w:t>法律法规库网址或链接；典型案例库网址或链接</w:t>
            </w:r>
          </w:p>
        </w:tc>
        <w:tc>
          <w:tcPr>
            <w:tcW w:w="2520" w:type="dxa"/>
            <w:vAlign w:val="center"/>
          </w:tcPr>
          <w:p w14:paraId="6191B362">
            <w:pPr>
              <w:rPr>
                <w:rFonts w:ascii="Times New Roman" w:hAnsi="Times New Roman" w:eastAsia="仿宋_GB2312" w:cs="宋体"/>
                <w:sz w:val="18"/>
                <w:szCs w:val="18"/>
              </w:rPr>
            </w:pPr>
            <w:r>
              <w:rPr>
                <w:rFonts w:hint="eastAsia" w:ascii="Times New Roman" w:hAnsi="Times New Roman" w:eastAsia="仿宋_GB2312" w:cs="宋体"/>
                <w:sz w:val="18"/>
                <w:szCs w:val="18"/>
              </w:rPr>
              <w:t>《中共中央、国务院转发</w:t>
            </w:r>
            <w:r>
              <w:rPr>
                <w:rFonts w:ascii="Times New Roman" w:hAnsi="Times New Roman" w:eastAsia="仿宋_GB2312" w:cs="宋体"/>
                <w:sz w:val="18"/>
                <w:szCs w:val="18"/>
              </w:rPr>
              <w:t>&lt;</w:t>
            </w:r>
            <w:r>
              <w:rPr>
                <w:rFonts w:hint="eastAsia" w:ascii="Times New Roman" w:hAnsi="Times New Roman" w:eastAsia="仿宋_GB2312" w:cs="宋体"/>
                <w:sz w:val="18"/>
                <w:szCs w:val="18"/>
              </w:rPr>
              <w:t>中央宣传部、司法部关于开展法治宣传教育的第八个五年规划（</w:t>
            </w:r>
            <w:r>
              <w:rPr>
                <w:rFonts w:ascii="Times New Roman" w:hAnsi="Times New Roman" w:eastAsia="仿宋_GB2312" w:cs="宋体"/>
                <w:sz w:val="18"/>
                <w:szCs w:val="18"/>
              </w:rPr>
              <w:t>2021</w:t>
            </w:r>
            <w:r>
              <w:rPr>
                <w:rFonts w:hint="eastAsia" w:ascii="Times New Roman" w:hAnsi="Times New Roman" w:eastAsia="仿宋_GB2312" w:cs="宋体"/>
                <w:sz w:val="18"/>
                <w:szCs w:val="18"/>
              </w:rPr>
              <w:t>－</w:t>
            </w:r>
            <w:r>
              <w:rPr>
                <w:rFonts w:ascii="Times New Roman" w:hAnsi="Times New Roman" w:eastAsia="仿宋_GB2312" w:cs="宋体"/>
                <w:sz w:val="18"/>
                <w:szCs w:val="18"/>
              </w:rPr>
              <w:t>2025</w:t>
            </w:r>
            <w:r>
              <w:rPr>
                <w:rFonts w:hint="eastAsia" w:ascii="Times New Roman" w:hAnsi="Times New Roman" w:eastAsia="仿宋_GB2312" w:cs="宋体"/>
                <w:sz w:val="18"/>
                <w:szCs w:val="18"/>
              </w:rPr>
              <w:t>年）</w:t>
            </w:r>
            <w:r>
              <w:rPr>
                <w:rFonts w:ascii="Times New Roman" w:hAnsi="Times New Roman" w:eastAsia="仿宋_GB2312" w:cs="宋体"/>
                <w:sz w:val="18"/>
                <w:szCs w:val="18"/>
              </w:rPr>
              <w:t>&gt;</w:t>
            </w:r>
            <w:r>
              <w:rPr>
                <w:rFonts w:hint="eastAsia" w:ascii="Times New Roman" w:hAnsi="Times New Roman" w:eastAsia="仿宋_GB2312" w:cs="宋体"/>
                <w:sz w:val="18"/>
                <w:szCs w:val="18"/>
              </w:rPr>
              <w:t>》《湖南省“八五”普法规划》</w:t>
            </w:r>
          </w:p>
        </w:tc>
        <w:tc>
          <w:tcPr>
            <w:tcW w:w="1620" w:type="dxa"/>
            <w:vAlign w:val="center"/>
          </w:tcPr>
          <w:p w14:paraId="2524FF28">
            <w:pPr>
              <w:rPr>
                <w:rFonts w:ascii="Times New Roman" w:hAnsi="Times New Roman" w:eastAsia="仿宋_GB2312" w:cs="宋体"/>
                <w:sz w:val="18"/>
                <w:szCs w:val="18"/>
              </w:rPr>
            </w:pPr>
            <w:r>
              <w:rPr>
                <w:rFonts w:hint="eastAsia" w:ascii="Times New Roman" w:hAnsi="Times New Roman" w:eastAsia="仿宋_GB2312"/>
                <w:sz w:val="18"/>
                <w:szCs w:val="18"/>
              </w:rPr>
              <w:t>自制作或获取该信息之日起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14:paraId="51329950">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白沙洲街道办事处</w:t>
            </w:r>
          </w:p>
        </w:tc>
        <w:tc>
          <w:tcPr>
            <w:tcW w:w="1840" w:type="dxa"/>
            <w:vAlign w:val="center"/>
          </w:tcPr>
          <w:p w14:paraId="3EF38A6F">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0F639035">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val="en-US" w:eastAsia="zh-CN"/>
              </w:rPr>
              <w:t>司法所</w:t>
            </w:r>
          </w:p>
        </w:tc>
        <w:tc>
          <w:tcPr>
            <w:tcW w:w="573" w:type="dxa"/>
            <w:vAlign w:val="center"/>
          </w:tcPr>
          <w:p w14:paraId="52D3CD1C">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noWrap/>
            <w:vAlign w:val="center"/>
          </w:tcPr>
          <w:p w14:paraId="71E7AAA4">
            <w:pPr>
              <w:jc w:val="center"/>
              <w:rPr>
                <w:rFonts w:ascii="Times New Roman" w:hAnsi="Times New Roman" w:eastAsia="仿宋_GB2312" w:cs="宋体"/>
                <w:sz w:val="18"/>
                <w:szCs w:val="18"/>
              </w:rPr>
            </w:pPr>
          </w:p>
        </w:tc>
        <w:tc>
          <w:tcPr>
            <w:tcW w:w="505" w:type="dxa"/>
            <w:vAlign w:val="center"/>
          </w:tcPr>
          <w:p w14:paraId="036942CA">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47" w:type="dxa"/>
            <w:noWrap/>
            <w:vAlign w:val="center"/>
          </w:tcPr>
          <w:p w14:paraId="48D2229A">
            <w:pPr>
              <w:jc w:val="center"/>
              <w:rPr>
                <w:rFonts w:ascii="Times New Roman" w:hAnsi="Times New Roman" w:eastAsia="仿宋_GB2312" w:cs="宋体"/>
                <w:sz w:val="18"/>
                <w:szCs w:val="18"/>
              </w:rPr>
            </w:pPr>
          </w:p>
        </w:tc>
        <w:tc>
          <w:tcPr>
            <w:tcW w:w="662" w:type="dxa"/>
            <w:vAlign w:val="center"/>
          </w:tcPr>
          <w:p w14:paraId="4637CF5E">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1" w:type="dxa"/>
            <w:noWrap/>
            <w:vAlign w:val="center"/>
          </w:tcPr>
          <w:p w14:paraId="78386E3D">
            <w:pPr>
              <w:jc w:val="center"/>
              <w:rPr>
                <w:rFonts w:ascii="Times New Roman" w:hAnsi="Times New Roman" w:eastAsia="仿宋_GB2312"/>
                <w:sz w:val="18"/>
                <w:szCs w:val="18"/>
              </w:rPr>
            </w:pPr>
          </w:p>
        </w:tc>
      </w:tr>
      <w:tr w14:paraId="45BF4E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14:paraId="02459B10">
            <w:pPr>
              <w:jc w:val="center"/>
              <w:rPr>
                <w:rFonts w:ascii="Times New Roman" w:hAnsi="Times New Roman" w:eastAsia="仿宋_GB2312"/>
                <w:sz w:val="18"/>
                <w:szCs w:val="18"/>
              </w:rPr>
            </w:pPr>
            <w:r>
              <w:rPr>
                <w:rFonts w:ascii="Times New Roman" w:hAnsi="Times New Roman" w:eastAsia="仿宋_GB2312"/>
                <w:sz w:val="18"/>
                <w:szCs w:val="18"/>
              </w:rPr>
              <w:t>5</w:t>
            </w:r>
          </w:p>
        </w:tc>
        <w:tc>
          <w:tcPr>
            <w:tcW w:w="732" w:type="dxa"/>
            <w:vAlign w:val="center"/>
          </w:tcPr>
          <w:p w14:paraId="26896474">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法律咨询服务</w:t>
            </w:r>
          </w:p>
        </w:tc>
        <w:tc>
          <w:tcPr>
            <w:tcW w:w="1109" w:type="dxa"/>
            <w:vAlign w:val="center"/>
          </w:tcPr>
          <w:p w14:paraId="07DBDC39">
            <w:pPr>
              <w:jc w:val="center"/>
              <w:rPr>
                <w:rFonts w:ascii="Times New Roman" w:hAnsi="Times New Roman" w:eastAsia="仿宋_GB2312"/>
                <w:sz w:val="18"/>
                <w:szCs w:val="18"/>
              </w:rPr>
            </w:pPr>
            <w:r>
              <w:rPr>
                <w:rFonts w:hint="eastAsia" w:ascii="Times New Roman" w:hAnsi="Times New Roman" w:eastAsia="仿宋_GB2312"/>
                <w:sz w:val="18"/>
                <w:szCs w:val="18"/>
              </w:rPr>
              <w:t>公共法律服务实体平台、热线平台、网络平台咨询服务</w:t>
            </w:r>
          </w:p>
        </w:tc>
        <w:tc>
          <w:tcPr>
            <w:tcW w:w="1939" w:type="dxa"/>
            <w:vAlign w:val="center"/>
          </w:tcPr>
          <w:p w14:paraId="528AACD3">
            <w:pPr>
              <w:rPr>
                <w:rFonts w:ascii="Times New Roman" w:hAnsi="Times New Roman" w:eastAsia="仿宋_GB2312" w:cs="宋体"/>
                <w:sz w:val="18"/>
                <w:szCs w:val="18"/>
              </w:rPr>
            </w:pPr>
            <w:r>
              <w:rPr>
                <w:rFonts w:hint="eastAsia" w:ascii="Times New Roman" w:hAnsi="Times New Roman" w:eastAsia="仿宋_GB2312" w:cs="宋体"/>
                <w:sz w:val="18"/>
                <w:szCs w:val="18"/>
              </w:rPr>
              <w:t>公共法律服务实体、热线、网络平台法律咨询服务指南</w:t>
            </w:r>
          </w:p>
        </w:tc>
        <w:tc>
          <w:tcPr>
            <w:tcW w:w="2520" w:type="dxa"/>
            <w:vAlign w:val="center"/>
          </w:tcPr>
          <w:p w14:paraId="347B1F15">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《中华人民共和国政府信息公开条例》</w:t>
            </w:r>
          </w:p>
        </w:tc>
        <w:tc>
          <w:tcPr>
            <w:tcW w:w="1620" w:type="dxa"/>
            <w:vAlign w:val="center"/>
          </w:tcPr>
          <w:p w14:paraId="6AE16EA4">
            <w:pPr>
              <w:rPr>
                <w:rFonts w:ascii="Times New Roman" w:hAnsi="Times New Roman" w:eastAsia="仿宋_GB2312" w:cs="宋体"/>
                <w:sz w:val="18"/>
                <w:szCs w:val="18"/>
              </w:rPr>
            </w:pPr>
            <w:r>
              <w:rPr>
                <w:rFonts w:hint="eastAsia" w:ascii="Times New Roman" w:hAnsi="Times New Roman" w:eastAsia="仿宋_GB2312"/>
                <w:sz w:val="18"/>
                <w:szCs w:val="18"/>
              </w:rPr>
              <w:t>自制作或获取该信息之日起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14:paraId="34FDF37B">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白沙洲街道办事处</w:t>
            </w:r>
          </w:p>
        </w:tc>
        <w:tc>
          <w:tcPr>
            <w:tcW w:w="1840" w:type="dxa"/>
            <w:vAlign w:val="center"/>
          </w:tcPr>
          <w:p w14:paraId="1EA95C22">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val="en-US" w:eastAsia="zh-CN"/>
              </w:rPr>
              <w:t>司法所</w:t>
            </w:r>
          </w:p>
        </w:tc>
        <w:tc>
          <w:tcPr>
            <w:tcW w:w="573" w:type="dxa"/>
            <w:vAlign w:val="center"/>
          </w:tcPr>
          <w:p w14:paraId="526F5284">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noWrap/>
            <w:vAlign w:val="center"/>
          </w:tcPr>
          <w:p w14:paraId="1D22BC83">
            <w:pPr>
              <w:jc w:val="center"/>
              <w:rPr>
                <w:rFonts w:ascii="Times New Roman" w:hAnsi="Times New Roman" w:eastAsia="仿宋_GB2312" w:cs="宋体"/>
                <w:sz w:val="18"/>
                <w:szCs w:val="18"/>
              </w:rPr>
            </w:pPr>
          </w:p>
        </w:tc>
        <w:tc>
          <w:tcPr>
            <w:tcW w:w="505" w:type="dxa"/>
            <w:vAlign w:val="center"/>
          </w:tcPr>
          <w:p w14:paraId="5C86542A">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47" w:type="dxa"/>
            <w:noWrap/>
            <w:vAlign w:val="center"/>
          </w:tcPr>
          <w:p w14:paraId="450439A4">
            <w:pPr>
              <w:jc w:val="center"/>
              <w:rPr>
                <w:rFonts w:ascii="Times New Roman" w:hAnsi="Times New Roman" w:eastAsia="仿宋_GB2312" w:cs="宋体"/>
                <w:sz w:val="18"/>
                <w:szCs w:val="18"/>
              </w:rPr>
            </w:pPr>
          </w:p>
        </w:tc>
        <w:tc>
          <w:tcPr>
            <w:tcW w:w="662" w:type="dxa"/>
            <w:vAlign w:val="center"/>
          </w:tcPr>
          <w:p w14:paraId="089C00B6">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1" w:type="dxa"/>
            <w:noWrap/>
            <w:vAlign w:val="center"/>
          </w:tcPr>
          <w:p w14:paraId="580EB75D">
            <w:pPr>
              <w:jc w:val="center"/>
              <w:rPr>
                <w:rFonts w:ascii="Times New Roman" w:hAnsi="Times New Roman" w:eastAsia="仿宋_GB2312"/>
                <w:sz w:val="18"/>
                <w:szCs w:val="18"/>
              </w:rPr>
            </w:pPr>
          </w:p>
        </w:tc>
      </w:tr>
      <w:tr w14:paraId="639654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14:paraId="00A2B8CD">
            <w:pPr>
              <w:jc w:val="center"/>
              <w:rPr>
                <w:rFonts w:ascii="Times New Roman" w:hAnsi="Times New Roman" w:eastAsia="仿宋_GB2312"/>
                <w:sz w:val="18"/>
                <w:szCs w:val="18"/>
              </w:rPr>
            </w:pPr>
            <w:r>
              <w:rPr>
                <w:rFonts w:ascii="Times New Roman" w:hAnsi="Times New Roman" w:eastAsia="仿宋_GB2312"/>
                <w:sz w:val="18"/>
                <w:szCs w:val="18"/>
              </w:rPr>
              <w:t>6</w:t>
            </w:r>
          </w:p>
        </w:tc>
        <w:tc>
          <w:tcPr>
            <w:tcW w:w="732" w:type="dxa"/>
            <w:vAlign w:val="center"/>
          </w:tcPr>
          <w:p w14:paraId="4F268C0C">
            <w:pPr>
              <w:jc w:val="center"/>
              <w:rPr>
                <w:rFonts w:ascii="Times New Roman" w:hAnsi="Times New Roman" w:eastAsia="仿宋_GB2312"/>
                <w:sz w:val="18"/>
                <w:szCs w:val="18"/>
              </w:rPr>
            </w:pPr>
            <w:r>
              <w:rPr>
                <w:rFonts w:hint="eastAsia" w:ascii="Times New Roman" w:hAnsi="Times New Roman" w:eastAsia="仿宋_GB2312"/>
                <w:sz w:val="18"/>
                <w:szCs w:val="18"/>
              </w:rPr>
              <w:t>公共法律服务平台</w:t>
            </w:r>
          </w:p>
        </w:tc>
        <w:tc>
          <w:tcPr>
            <w:tcW w:w="1109" w:type="dxa"/>
            <w:vAlign w:val="center"/>
          </w:tcPr>
          <w:p w14:paraId="6831CAB5">
            <w:pPr>
              <w:widowControl/>
              <w:jc w:val="center"/>
              <w:textAlignment w:val="center"/>
              <w:rPr>
                <w:rFonts w:ascii="Times New Roman" w:hAnsi="Times New Roman" w:eastAsia="仿宋_GB2312"/>
                <w:sz w:val="18"/>
                <w:szCs w:val="18"/>
              </w:rPr>
            </w:pPr>
            <w:r>
              <w:rPr>
                <w:rFonts w:hint="eastAsia" w:ascii="Times New Roman" w:hAnsi="Times New Roman" w:eastAsia="仿宋_GB2312"/>
                <w:sz w:val="18"/>
                <w:szCs w:val="18"/>
              </w:rPr>
              <w:t>公共法律服务实体、热线、网络平台信息</w:t>
            </w:r>
          </w:p>
        </w:tc>
        <w:tc>
          <w:tcPr>
            <w:tcW w:w="1939" w:type="dxa"/>
            <w:vAlign w:val="center"/>
          </w:tcPr>
          <w:p w14:paraId="0C97EA97">
            <w:pPr>
              <w:tabs>
                <w:tab w:val="center" w:pos="4153"/>
                <w:tab w:val="right" w:pos="8306"/>
              </w:tabs>
              <w:snapToGrid w:val="0"/>
              <w:spacing w:line="360" w:lineRule="auto"/>
              <w:rPr>
                <w:rFonts w:ascii="Times New Roman" w:hAnsi="Times New Roman" w:eastAsia="仿宋_GB2312"/>
                <w:sz w:val="18"/>
                <w:szCs w:val="18"/>
              </w:rPr>
            </w:pPr>
            <w:r>
              <w:rPr>
                <w:rFonts w:hint="eastAsia" w:ascii="Times New Roman" w:hAnsi="Times New Roman" w:eastAsia="仿宋_GB2312"/>
                <w:sz w:val="18"/>
                <w:szCs w:val="18"/>
              </w:rPr>
              <w:t>公共法律服务工作站具体地址；</w:t>
            </w:r>
            <w:r>
              <w:rPr>
                <w:rFonts w:ascii="Times New Roman" w:hAnsi="Times New Roman" w:eastAsia="仿宋_GB2312"/>
                <w:sz w:val="18"/>
                <w:szCs w:val="18"/>
              </w:rPr>
              <w:t>12348</w:t>
            </w:r>
            <w:r>
              <w:rPr>
                <w:rFonts w:hint="eastAsia" w:ascii="Times New Roman" w:hAnsi="Times New Roman" w:eastAsia="仿宋_GB2312"/>
                <w:sz w:val="18"/>
                <w:szCs w:val="18"/>
              </w:rPr>
              <w:t>公共法律服务热线号码；中国法律服务网和各省级法律服务网网址；三大平台提供的公共法律服务事项清单及服务指南</w:t>
            </w:r>
          </w:p>
        </w:tc>
        <w:tc>
          <w:tcPr>
            <w:tcW w:w="2520" w:type="dxa"/>
            <w:vAlign w:val="center"/>
          </w:tcPr>
          <w:p w14:paraId="27E843CF">
            <w:pPr>
              <w:jc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《中华人民共和国政府信息公开条例》</w:t>
            </w:r>
          </w:p>
        </w:tc>
        <w:tc>
          <w:tcPr>
            <w:tcW w:w="1620" w:type="dxa"/>
            <w:vAlign w:val="center"/>
          </w:tcPr>
          <w:p w14:paraId="7312CBB2">
            <w:pPr>
              <w:rPr>
                <w:rFonts w:ascii="Times New Roman" w:hAnsi="Times New Roman" w:eastAsia="仿宋_GB2312"/>
                <w:sz w:val="18"/>
                <w:szCs w:val="18"/>
              </w:rPr>
            </w:pPr>
            <w:r>
              <w:rPr>
                <w:rFonts w:hint="eastAsia" w:ascii="Times New Roman" w:hAnsi="Times New Roman" w:eastAsia="仿宋_GB2312"/>
                <w:sz w:val="18"/>
                <w:szCs w:val="18"/>
              </w:rPr>
              <w:t>自制作或获取该信息之日起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14:paraId="2B551396">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白沙洲街道办事处</w:t>
            </w:r>
          </w:p>
        </w:tc>
        <w:tc>
          <w:tcPr>
            <w:tcW w:w="1840" w:type="dxa"/>
            <w:vAlign w:val="center"/>
          </w:tcPr>
          <w:p w14:paraId="20659259">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val="en-US" w:eastAsia="zh-CN"/>
              </w:rPr>
              <w:t>司法所</w:t>
            </w:r>
          </w:p>
        </w:tc>
        <w:tc>
          <w:tcPr>
            <w:tcW w:w="573" w:type="dxa"/>
            <w:vAlign w:val="center"/>
          </w:tcPr>
          <w:p w14:paraId="7EE942D0">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noWrap/>
            <w:vAlign w:val="center"/>
          </w:tcPr>
          <w:p w14:paraId="5505D3D8">
            <w:pPr>
              <w:jc w:val="center"/>
              <w:rPr>
                <w:rFonts w:ascii="Times New Roman" w:hAnsi="Times New Roman" w:eastAsia="仿宋_GB2312" w:cs="宋体"/>
                <w:sz w:val="18"/>
                <w:szCs w:val="18"/>
              </w:rPr>
            </w:pPr>
          </w:p>
        </w:tc>
        <w:tc>
          <w:tcPr>
            <w:tcW w:w="505" w:type="dxa"/>
            <w:vAlign w:val="center"/>
          </w:tcPr>
          <w:p w14:paraId="4A74AC48">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47" w:type="dxa"/>
            <w:noWrap/>
            <w:vAlign w:val="center"/>
          </w:tcPr>
          <w:p w14:paraId="39ED7335">
            <w:pPr>
              <w:jc w:val="center"/>
              <w:rPr>
                <w:rFonts w:ascii="Times New Roman" w:hAnsi="Times New Roman" w:eastAsia="仿宋_GB2312" w:cs="宋体"/>
                <w:sz w:val="18"/>
                <w:szCs w:val="18"/>
              </w:rPr>
            </w:pPr>
          </w:p>
        </w:tc>
        <w:tc>
          <w:tcPr>
            <w:tcW w:w="662" w:type="dxa"/>
            <w:vAlign w:val="center"/>
          </w:tcPr>
          <w:p w14:paraId="1EAB20BA">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1" w:type="dxa"/>
            <w:noWrap/>
            <w:vAlign w:val="center"/>
          </w:tcPr>
          <w:p w14:paraId="477B913C">
            <w:pPr>
              <w:jc w:val="center"/>
              <w:rPr>
                <w:rFonts w:ascii="Times New Roman" w:hAnsi="Times New Roman" w:eastAsia="仿宋_GB2312"/>
                <w:sz w:val="18"/>
                <w:szCs w:val="18"/>
              </w:rPr>
            </w:pPr>
          </w:p>
        </w:tc>
      </w:tr>
    </w:tbl>
    <w:p w14:paraId="2CF3233B">
      <w:pPr>
        <w:pStyle w:val="2"/>
        <w:jc w:val="both"/>
        <w:rPr>
          <w:rFonts w:hint="eastAsia" w:ascii="Times New Roman" w:hAnsi="Times New Roman" w:eastAsia="方正小标宋_GBK"/>
          <w:sz w:val="30"/>
        </w:rPr>
      </w:pPr>
    </w:p>
    <w:p w14:paraId="3651C396">
      <w:pPr>
        <w:rPr>
          <w:rFonts w:hint="eastAsia"/>
        </w:rPr>
      </w:pPr>
    </w:p>
    <w:p w14:paraId="6A899B7E">
      <w:pPr>
        <w:pStyle w:val="2"/>
        <w:jc w:val="center"/>
        <w:rPr>
          <w:rFonts w:ascii="Times New Roman" w:hAnsi="Times New Roman" w:eastAsia="方正小标宋_GBK"/>
          <w:sz w:val="30"/>
        </w:rPr>
      </w:pPr>
      <w:r>
        <w:rPr>
          <w:rFonts w:hint="eastAsia" w:ascii="Times New Roman" w:hAnsi="Times New Roman" w:eastAsia="方正小标宋_GBK"/>
          <w:sz w:val="30"/>
        </w:rPr>
        <w:t>（</w:t>
      </w:r>
      <w:r>
        <w:rPr>
          <w:rFonts w:hint="eastAsia" w:ascii="Times New Roman" w:hAnsi="Times New Roman" w:eastAsia="方正小标宋_GBK"/>
          <w:sz w:val="30"/>
          <w:lang w:eastAsia="zh-CN"/>
        </w:rPr>
        <w:t>五</w:t>
      </w:r>
      <w:r>
        <w:rPr>
          <w:rFonts w:hint="eastAsia" w:ascii="Times New Roman" w:hAnsi="Times New Roman" w:eastAsia="方正小标宋_GBK"/>
          <w:sz w:val="30"/>
        </w:rPr>
        <w:t>）就业领域基层政务公开标准目录</w:t>
      </w:r>
    </w:p>
    <w:tbl>
      <w:tblPr>
        <w:tblStyle w:val="6"/>
        <w:tblW w:w="153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4"/>
        <w:gridCol w:w="714"/>
        <w:gridCol w:w="671"/>
        <w:gridCol w:w="2340"/>
        <w:gridCol w:w="2520"/>
        <w:gridCol w:w="1620"/>
        <w:gridCol w:w="1475"/>
        <w:gridCol w:w="1840"/>
        <w:gridCol w:w="573"/>
        <w:gridCol w:w="627"/>
        <w:gridCol w:w="505"/>
        <w:gridCol w:w="592"/>
        <w:gridCol w:w="717"/>
        <w:gridCol w:w="691"/>
      </w:tblGrid>
      <w:tr w14:paraId="2D229E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474" w:type="dxa"/>
            <w:vMerge w:val="restart"/>
            <w:vAlign w:val="center"/>
          </w:tcPr>
          <w:p w14:paraId="7A213F3C">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385" w:type="dxa"/>
            <w:gridSpan w:val="2"/>
            <w:vAlign w:val="center"/>
          </w:tcPr>
          <w:p w14:paraId="33A24EAE">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340" w:type="dxa"/>
            <w:vMerge w:val="restart"/>
            <w:vAlign w:val="center"/>
          </w:tcPr>
          <w:p w14:paraId="10EF107C">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520" w:type="dxa"/>
            <w:vMerge w:val="restart"/>
            <w:vAlign w:val="center"/>
          </w:tcPr>
          <w:p w14:paraId="460A5F75">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14:paraId="42578D54">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14:paraId="4A128CC5">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14:paraId="2D59C462">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14:paraId="029FEEF4">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097" w:type="dxa"/>
            <w:gridSpan w:val="2"/>
            <w:vAlign w:val="center"/>
          </w:tcPr>
          <w:p w14:paraId="5C89B2E7">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408" w:type="dxa"/>
            <w:gridSpan w:val="2"/>
            <w:vAlign w:val="center"/>
          </w:tcPr>
          <w:p w14:paraId="76FDFCA0">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14:paraId="100958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474" w:type="dxa"/>
            <w:vMerge w:val="continue"/>
            <w:vAlign w:val="center"/>
          </w:tcPr>
          <w:p w14:paraId="77A057DB">
            <w:pPr>
              <w:widowControl/>
              <w:jc w:val="center"/>
              <w:rPr>
                <w:rFonts w:ascii="Times New Roman" w:hAnsi="Times New Roman" w:eastAsia="黑体" w:cs="宋体"/>
                <w:kern w:val="0"/>
                <w:sz w:val="22"/>
              </w:rPr>
            </w:pPr>
          </w:p>
        </w:tc>
        <w:tc>
          <w:tcPr>
            <w:tcW w:w="714" w:type="dxa"/>
            <w:vAlign w:val="center"/>
          </w:tcPr>
          <w:p w14:paraId="39963DDB">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671" w:type="dxa"/>
            <w:vAlign w:val="center"/>
          </w:tcPr>
          <w:p w14:paraId="5ED603C4">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340" w:type="dxa"/>
            <w:vMerge w:val="continue"/>
            <w:vAlign w:val="center"/>
          </w:tcPr>
          <w:p w14:paraId="4D72924F">
            <w:pPr>
              <w:widowControl/>
              <w:jc w:val="center"/>
              <w:rPr>
                <w:rFonts w:ascii="Times New Roman" w:hAnsi="Times New Roman" w:eastAsia="黑体" w:cs="宋体"/>
                <w:kern w:val="0"/>
                <w:sz w:val="22"/>
              </w:rPr>
            </w:pPr>
          </w:p>
        </w:tc>
        <w:tc>
          <w:tcPr>
            <w:tcW w:w="2520" w:type="dxa"/>
            <w:vMerge w:val="continue"/>
            <w:vAlign w:val="center"/>
          </w:tcPr>
          <w:p w14:paraId="1F3111C2">
            <w:pPr>
              <w:widowControl/>
              <w:jc w:val="center"/>
              <w:rPr>
                <w:rFonts w:ascii="Times New Roman" w:hAnsi="Times New Roman" w:eastAsia="黑体" w:cs="宋体"/>
                <w:kern w:val="0"/>
                <w:sz w:val="22"/>
              </w:rPr>
            </w:pPr>
          </w:p>
        </w:tc>
        <w:tc>
          <w:tcPr>
            <w:tcW w:w="1620" w:type="dxa"/>
            <w:vMerge w:val="continue"/>
            <w:vAlign w:val="center"/>
          </w:tcPr>
          <w:p w14:paraId="00C12C57">
            <w:pPr>
              <w:widowControl/>
              <w:jc w:val="center"/>
              <w:rPr>
                <w:rFonts w:ascii="Times New Roman" w:hAnsi="Times New Roman" w:eastAsia="黑体" w:cs="宋体"/>
                <w:kern w:val="0"/>
                <w:sz w:val="22"/>
              </w:rPr>
            </w:pPr>
          </w:p>
        </w:tc>
        <w:tc>
          <w:tcPr>
            <w:tcW w:w="1475" w:type="dxa"/>
            <w:vMerge w:val="continue"/>
            <w:vAlign w:val="center"/>
          </w:tcPr>
          <w:p w14:paraId="18EDDCB1">
            <w:pPr>
              <w:widowControl/>
              <w:jc w:val="center"/>
              <w:rPr>
                <w:rFonts w:ascii="Times New Roman" w:hAnsi="Times New Roman" w:eastAsia="黑体" w:cs="宋体"/>
                <w:kern w:val="0"/>
                <w:sz w:val="22"/>
              </w:rPr>
            </w:pPr>
          </w:p>
        </w:tc>
        <w:tc>
          <w:tcPr>
            <w:tcW w:w="1840" w:type="dxa"/>
            <w:vMerge w:val="continue"/>
            <w:vAlign w:val="center"/>
          </w:tcPr>
          <w:p w14:paraId="57F30D3A">
            <w:pPr>
              <w:widowControl/>
              <w:jc w:val="center"/>
              <w:rPr>
                <w:rFonts w:ascii="Times New Roman" w:hAnsi="Times New Roman" w:eastAsia="黑体" w:cs="宋体"/>
                <w:kern w:val="0"/>
                <w:sz w:val="22"/>
              </w:rPr>
            </w:pPr>
          </w:p>
        </w:tc>
        <w:tc>
          <w:tcPr>
            <w:tcW w:w="573" w:type="dxa"/>
            <w:vAlign w:val="center"/>
          </w:tcPr>
          <w:p w14:paraId="72208F71">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14:paraId="1C94E29C">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14:paraId="5C7136BE">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592" w:type="dxa"/>
            <w:vAlign w:val="center"/>
          </w:tcPr>
          <w:p w14:paraId="1AC505BD">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717" w:type="dxa"/>
            <w:vAlign w:val="center"/>
          </w:tcPr>
          <w:p w14:paraId="06C23898">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14:paraId="4CA88952">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14:paraId="39EF59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1162" w:hRule="atLeast"/>
          <w:jc w:val="center"/>
        </w:trPr>
        <w:tc>
          <w:tcPr>
            <w:tcW w:w="474" w:type="dxa"/>
            <w:vAlign w:val="center"/>
          </w:tcPr>
          <w:p w14:paraId="355FBE73">
            <w:pPr>
              <w:jc w:val="center"/>
              <w:rPr>
                <w:rFonts w:ascii="Times New Roman" w:hAnsi="Times New Roman" w:eastAsia="仿宋_GB2312"/>
                <w:sz w:val="18"/>
                <w:szCs w:val="18"/>
              </w:rPr>
            </w:pPr>
            <w:r>
              <w:rPr>
                <w:rFonts w:ascii="Times New Roman" w:hAnsi="Times New Roman" w:eastAsia="仿宋_GB2312"/>
                <w:sz w:val="18"/>
                <w:szCs w:val="18"/>
              </w:rPr>
              <w:t>1</w:t>
            </w:r>
          </w:p>
        </w:tc>
        <w:tc>
          <w:tcPr>
            <w:tcW w:w="714" w:type="dxa"/>
            <w:vMerge w:val="restart"/>
            <w:vAlign w:val="center"/>
          </w:tcPr>
          <w:p w14:paraId="0EF920B0">
            <w:pPr>
              <w:jc w:val="center"/>
              <w:rPr>
                <w:rFonts w:ascii="Times New Roman" w:hAnsi="Times New Roman" w:eastAsia="仿宋_GB2312"/>
                <w:sz w:val="18"/>
                <w:szCs w:val="18"/>
              </w:rPr>
            </w:pPr>
            <w:r>
              <w:rPr>
                <w:rFonts w:hint="eastAsia" w:ascii="Times New Roman" w:hAnsi="Times New Roman" w:eastAsia="仿宋_GB2312"/>
                <w:sz w:val="18"/>
                <w:szCs w:val="18"/>
              </w:rPr>
              <w:t>就业失业登记</w:t>
            </w:r>
          </w:p>
        </w:tc>
        <w:tc>
          <w:tcPr>
            <w:tcW w:w="671" w:type="dxa"/>
            <w:vAlign w:val="center"/>
          </w:tcPr>
          <w:p w14:paraId="353FC820">
            <w:pPr>
              <w:jc w:val="center"/>
              <w:rPr>
                <w:rFonts w:ascii="Times New Roman" w:hAnsi="Times New Roman" w:eastAsia="仿宋_GB2312"/>
                <w:sz w:val="18"/>
                <w:szCs w:val="18"/>
              </w:rPr>
            </w:pPr>
            <w:r>
              <w:rPr>
                <w:rFonts w:hint="eastAsia" w:ascii="Times New Roman" w:hAnsi="Times New Roman" w:eastAsia="仿宋_GB2312"/>
                <w:sz w:val="18"/>
                <w:szCs w:val="18"/>
              </w:rPr>
              <w:t>失业登记</w:t>
            </w:r>
          </w:p>
        </w:tc>
        <w:tc>
          <w:tcPr>
            <w:tcW w:w="2340" w:type="dxa"/>
            <w:vAlign w:val="center"/>
          </w:tcPr>
          <w:p w14:paraId="21F117B5">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ascii="Times New Roman" w:hAnsi="Times New Roman" w:eastAsia="仿宋_GB2312"/>
                <w:sz w:val="18"/>
                <w:szCs w:val="18"/>
              </w:rPr>
            </w:pPr>
            <w:r>
              <w:rPr>
                <w:rFonts w:hint="eastAsia" w:ascii="Times New Roman" w:hAnsi="Times New Roman" w:eastAsia="仿宋_GB2312"/>
                <w:sz w:val="18"/>
                <w:szCs w:val="18"/>
              </w:rPr>
              <w:t>办事指南相关信息，如：事项名称、事项简述、办理材料、办理方式、办理时限、结果送达、收费依据及标准、办事时间、办理机构及地点、咨询查询途径、监督投诉渠道</w:t>
            </w:r>
          </w:p>
        </w:tc>
        <w:tc>
          <w:tcPr>
            <w:tcW w:w="2520" w:type="dxa"/>
            <w:vAlign w:val="center"/>
          </w:tcPr>
          <w:p w14:paraId="0BF242DA">
            <w:pPr>
              <w:rPr>
                <w:rFonts w:ascii="Times New Roman" w:hAnsi="Times New Roman" w:eastAsia="仿宋_GB2312"/>
                <w:sz w:val="18"/>
                <w:szCs w:val="18"/>
              </w:rPr>
            </w:pPr>
            <w:r>
              <w:rPr>
                <w:rFonts w:hint="eastAsia" w:ascii="Times New Roman" w:hAnsi="Times New Roman" w:eastAsia="仿宋_GB2312"/>
                <w:sz w:val="18"/>
                <w:szCs w:val="18"/>
              </w:rPr>
              <w:t>《中华人民共和国政府信息公开条例》、《中华人民共和国就业促进法》、《人力资源市场暂行条例》</w:t>
            </w:r>
          </w:p>
        </w:tc>
        <w:tc>
          <w:tcPr>
            <w:tcW w:w="1620" w:type="dxa"/>
            <w:vAlign w:val="center"/>
          </w:tcPr>
          <w:p w14:paraId="433F9CBE">
            <w:pPr>
              <w:rPr>
                <w:rFonts w:ascii="Times New Roman" w:hAnsi="Times New Roman" w:eastAsia="仿宋_GB2312"/>
                <w:sz w:val="18"/>
                <w:szCs w:val="18"/>
              </w:rPr>
            </w:pPr>
            <w:r>
              <w:rPr>
                <w:rFonts w:hint="eastAsia" w:ascii="Times New Roman" w:hAnsi="Times New Roman" w:eastAsia="仿宋_GB2312"/>
                <w:sz w:val="18"/>
                <w:szCs w:val="18"/>
              </w:rPr>
              <w:t>公开事项信息形成或变更之日起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14:paraId="7C514C1E">
            <w:pP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白沙洲街道办事处</w:t>
            </w:r>
          </w:p>
        </w:tc>
        <w:tc>
          <w:tcPr>
            <w:tcW w:w="1840" w:type="dxa"/>
            <w:vAlign w:val="center"/>
          </w:tcPr>
          <w:p w14:paraId="3B5F73E9">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2D5D9E6E">
            <w:pPr>
              <w:jc w:val="left"/>
              <w:rPr>
                <w:rFonts w:ascii="Times New Roman" w:hAnsi="Times New Roman" w:eastAsia="仿宋_GB2312"/>
                <w:sz w:val="18"/>
                <w:szCs w:val="18"/>
              </w:rPr>
            </w:pPr>
            <w:r>
              <w:rPr>
                <w:rFonts w:hint="eastAsia" w:ascii="Times New Roman" w:hAnsi="Times New Roman" w:eastAsia="仿宋_GB2312"/>
                <w:sz w:val="18"/>
                <w:szCs w:val="18"/>
              </w:rPr>
              <w:t>■便民服务中心</w:t>
            </w:r>
          </w:p>
          <w:p w14:paraId="3809FF19">
            <w:pPr>
              <w:jc w:val="left"/>
              <w:rPr>
                <w:rFonts w:ascii="Times New Roman" w:hAnsi="Times New Roman" w:eastAsia="仿宋_GB2312"/>
                <w:sz w:val="18"/>
                <w:szCs w:val="18"/>
              </w:rPr>
            </w:pPr>
            <w:r>
              <w:rPr>
                <w:rFonts w:hint="eastAsia" w:ascii="Times New Roman" w:hAnsi="Times New Roman" w:eastAsia="仿宋_GB2312"/>
                <w:sz w:val="18"/>
                <w:szCs w:val="18"/>
              </w:rPr>
              <w:t>■便民服务站</w:t>
            </w:r>
          </w:p>
        </w:tc>
        <w:tc>
          <w:tcPr>
            <w:tcW w:w="573" w:type="dxa"/>
            <w:vAlign w:val="center"/>
          </w:tcPr>
          <w:p w14:paraId="3DAF8594">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2279F012">
            <w:pPr>
              <w:jc w:val="center"/>
              <w:rPr>
                <w:rFonts w:ascii="Times New Roman" w:hAnsi="Times New Roman" w:eastAsia="仿宋"/>
                <w:sz w:val="30"/>
                <w:szCs w:val="30"/>
              </w:rPr>
            </w:pPr>
          </w:p>
        </w:tc>
        <w:tc>
          <w:tcPr>
            <w:tcW w:w="505" w:type="dxa"/>
            <w:vAlign w:val="center"/>
          </w:tcPr>
          <w:p w14:paraId="70319521">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14:paraId="144EE500">
            <w:pPr>
              <w:jc w:val="center"/>
              <w:rPr>
                <w:rFonts w:ascii="Times New Roman" w:hAnsi="Times New Roman" w:eastAsia="仿宋"/>
                <w:sz w:val="30"/>
                <w:szCs w:val="30"/>
              </w:rPr>
            </w:pPr>
          </w:p>
        </w:tc>
        <w:tc>
          <w:tcPr>
            <w:tcW w:w="717" w:type="dxa"/>
            <w:vAlign w:val="center"/>
          </w:tcPr>
          <w:p w14:paraId="397DB37B">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0714C34A">
            <w:pPr>
              <w:jc w:val="center"/>
              <w:rPr>
                <w:rFonts w:ascii="Times New Roman" w:hAnsi="Times New Roman" w:eastAsia="仿宋"/>
                <w:sz w:val="30"/>
                <w:szCs w:val="30"/>
              </w:rPr>
            </w:pPr>
            <w:r>
              <w:rPr>
                <w:rFonts w:hint="eastAsia" w:ascii="Times New Roman" w:hAnsi="Times New Roman" w:eastAsia="仿宋"/>
                <w:sz w:val="30"/>
                <w:szCs w:val="30"/>
              </w:rPr>
              <w:t>√</w:t>
            </w:r>
          </w:p>
        </w:tc>
      </w:tr>
      <w:tr w14:paraId="1BF451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474" w:type="dxa"/>
            <w:vAlign w:val="center"/>
          </w:tcPr>
          <w:p w14:paraId="779454A8">
            <w:pPr>
              <w:jc w:val="center"/>
              <w:rPr>
                <w:rFonts w:ascii="Times New Roman" w:hAnsi="Times New Roman" w:eastAsia="仿宋_GB2312"/>
                <w:sz w:val="18"/>
                <w:szCs w:val="18"/>
              </w:rPr>
            </w:pPr>
            <w:r>
              <w:rPr>
                <w:rFonts w:ascii="Times New Roman" w:hAnsi="Times New Roman" w:eastAsia="仿宋_GB2312"/>
                <w:sz w:val="18"/>
                <w:szCs w:val="18"/>
              </w:rPr>
              <w:t>2</w:t>
            </w:r>
          </w:p>
        </w:tc>
        <w:tc>
          <w:tcPr>
            <w:tcW w:w="714" w:type="dxa"/>
            <w:vMerge w:val="continue"/>
            <w:vAlign w:val="center"/>
          </w:tcPr>
          <w:p w14:paraId="21D4CAA4">
            <w:pPr>
              <w:jc w:val="center"/>
              <w:rPr>
                <w:rFonts w:ascii="Times New Roman" w:hAnsi="Times New Roman" w:eastAsia="仿宋_GB2312"/>
                <w:sz w:val="18"/>
                <w:szCs w:val="18"/>
              </w:rPr>
            </w:pPr>
          </w:p>
        </w:tc>
        <w:tc>
          <w:tcPr>
            <w:tcW w:w="671" w:type="dxa"/>
            <w:vAlign w:val="center"/>
          </w:tcPr>
          <w:p w14:paraId="26C4357F">
            <w:pPr>
              <w:jc w:val="center"/>
              <w:rPr>
                <w:rFonts w:ascii="Times New Roman" w:hAnsi="Times New Roman" w:eastAsia="仿宋_GB2312"/>
                <w:sz w:val="18"/>
                <w:szCs w:val="18"/>
              </w:rPr>
            </w:pPr>
            <w:r>
              <w:rPr>
                <w:rFonts w:hint="eastAsia" w:ascii="Times New Roman" w:hAnsi="Times New Roman" w:eastAsia="仿宋_GB2312"/>
                <w:sz w:val="18"/>
                <w:szCs w:val="18"/>
              </w:rPr>
              <w:t>就业登记</w:t>
            </w:r>
          </w:p>
        </w:tc>
        <w:tc>
          <w:tcPr>
            <w:tcW w:w="2340" w:type="dxa"/>
            <w:vAlign w:val="center"/>
          </w:tcPr>
          <w:p w14:paraId="632BD763">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ascii="Times New Roman" w:hAnsi="Times New Roman" w:eastAsia="仿宋_GB2312"/>
                <w:sz w:val="18"/>
                <w:szCs w:val="18"/>
              </w:rPr>
            </w:pPr>
            <w:r>
              <w:rPr>
                <w:rFonts w:hint="eastAsia" w:ascii="Times New Roman" w:hAnsi="Times New Roman" w:eastAsia="仿宋_GB2312"/>
                <w:sz w:val="18"/>
                <w:szCs w:val="18"/>
              </w:rPr>
              <w:t>办事指南相关信息，如：事项名称、事项简述、办理材料、办理方式、办理时限、结果送达、收费依据及标准、办事时间、办理机构及地点、咨询查询途径、监督投诉渠道</w:t>
            </w:r>
          </w:p>
        </w:tc>
        <w:tc>
          <w:tcPr>
            <w:tcW w:w="2520" w:type="dxa"/>
            <w:vAlign w:val="center"/>
          </w:tcPr>
          <w:p w14:paraId="265A9444">
            <w:pPr>
              <w:rPr>
                <w:rFonts w:ascii="Times New Roman" w:hAnsi="Times New Roman" w:eastAsia="仿宋_GB2312"/>
                <w:sz w:val="18"/>
                <w:szCs w:val="18"/>
              </w:rPr>
            </w:pPr>
            <w:r>
              <w:rPr>
                <w:rFonts w:hint="eastAsia" w:ascii="Times New Roman" w:hAnsi="Times New Roman" w:eastAsia="仿宋_GB2312"/>
                <w:sz w:val="18"/>
                <w:szCs w:val="18"/>
              </w:rPr>
              <w:t>《中华人民共和国政府信息公开条例》、《中华人民共和国就业促进法》、《人力资源市场暂行条例》</w:t>
            </w:r>
          </w:p>
        </w:tc>
        <w:tc>
          <w:tcPr>
            <w:tcW w:w="1620" w:type="dxa"/>
            <w:vAlign w:val="center"/>
          </w:tcPr>
          <w:p w14:paraId="06923717">
            <w:pPr>
              <w:rPr>
                <w:rFonts w:ascii="Times New Roman" w:hAnsi="Times New Roman" w:eastAsia="仿宋_GB2312"/>
                <w:sz w:val="18"/>
                <w:szCs w:val="18"/>
              </w:rPr>
            </w:pPr>
            <w:r>
              <w:rPr>
                <w:rFonts w:hint="eastAsia" w:ascii="Times New Roman" w:hAnsi="Times New Roman" w:eastAsia="仿宋_GB2312"/>
                <w:sz w:val="18"/>
                <w:szCs w:val="18"/>
              </w:rPr>
              <w:t>公开事项信息形成或变更之日起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14:paraId="1225F87E">
            <w:pP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白沙洲街道办事处</w:t>
            </w:r>
          </w:p>
        </w:tc>
        <w:tc>
          <w:tcPr>
            <w:tcW w:w="1840" w:type="dxa"/>
            <w:vAlign w:val="center"/>
          </w:tcPr>
          <w:p w14:paraId="1C1899E2">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6BC5B4F7">
            <w:pPr>
              <w:jc w:val="left"/>
              <w:rPr>
                <w:rFonts w:ascii="Times New Roman" w:hAnsi="Times New Roman" w:eastAsia="仿宋_GB2312"/>
                <w:sz w:val="18"/>
                <w:szCs w:val="18"/>
              </w:rPr>
            </w:pPr>
            <w:r>
              <w:rPr>
                <w:rFonts w:hint="eastAsia" w:ascii="Times New Roman" w:hAnsi="Times New Roman" w:eastAsia="仿宋_GB2312"/>
                <w:sz w:val="18"/>
                <w:szCs w:val="18"/>
              </w:rPr>
              <w:t>■便民服务中心</w:t>
            </w:r>
          </w:p>
          <w:p w14:paraId="16CF692C">
            <w:pPr>
              <w:jc w:val="left"/>
              <w:rPr>
                <w:rFonts w:ascii="Times New Roman" w:hAnsi="Times New Roman" w:eastAsia="仿宋_GB2312"/>
                <w:sz w:val="18"/>
                <w:szCs w:val="18"/>
              </w:rPr>
            </w:pPr>
            <w:r>
              <w:rPr>
                <w:rFonts w:hint="eastAsia" w:ascii="Times New Roman" w:hAnsi="Times New Roman" w:eastAsia="仿宋_GB2312"/>
                <w:sz w:val="18"/>
                <w:szCs w:val="18"/>
              </w:rPr>
              <w:t>■便民服务站</w:t>
            </w:r>
          </w:p>
        </w:tc>
        <w:tc>
          <w:tcPr>
            <w:tcW w:w="573" w:type="dxa"/>
            <w:vAlign w:val="center"/>
          </w:tcPr>
          <w:p w14:paraId="4C2D3A33">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512427B5">
            <w:pPr>
              <w:jc w:val="center"/>
              <w:rPr>
                <w:rFonts w:ascii="Times New Roman" w:hAnsi="Times New Roman" w:eastAsia="仿宋"/>
                <w:sz w:val="30"/>
                <w:szCs w:val="30"/>
              </w:rPr>
            </w:pPr>
          </w:p>
        </w:tc>
        <w:tc>
          <w:tcPr>
            <w:tcW w:w="505" w:type="dxa"/>
            <w:vAlign w:val="center"/>
          </w:tcPr>
          <w:p w14:paraId="647826AD">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14:paraId="569F9025">
            <w:pPr>
              <w:jc w:val="center"/>
              <w:rPr>
                <w:rFonts w:ascii="Times New Roman" w:hAnsi="Times New Roman" w:eastAsia="仿宋"/>
                <w:sz w:val="30"/>
                <w:szCs w:val="30"/>
              </w:rPr>
            </w:pPr>
          </w:p>
        </w:tc>
        <w:tc>
          <w:tcPr>
            <w:tcW w:w="717" w:type="dxa"/>
            <w:vAlign w:val="center"/>
          </w:tcPr>
          <w:p w14:paraId="262E144C">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61F51C9F">
            <w:pPr>
              <w:jc w:val="center"/>
              <w:rPr>
                <w:rFonts w:ascii="Times New Roman" w:hAnsi="Times New Roman" w:eastAsia="仿宋"/>
                <w:sz w:val="30"/>
                <w:szCs w:val="30"/>
              </w:rPr>
            </w:pPr>
            <w:r>
              <w:rPr>
                <w:rFonts w:hint="eastAsia" w:ascii="Times New Roman" w:hAnsi="Times New Roman" w:eastAsia="仿宋"/>
                <w:sz w:val="30"/>
                <w:szCs w:val="30"/>
              </w:rPr>
              <w:t>√</w:t>
            </w:r>
          </w:p>
        </w:tc>
      </w:tr>
      <w:tr w14:paraId="2EFF4B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1162" w:hRule="atLeast"/>
          <w:jc w:val="center"/>
        </w:trPr>
        <w:tc>
          <w:tcPr>
            <w:tcW w:w="474" w:type="dxa"/>
            <w:vAlign w:val="center"/>
          </w:tcPr>
          <w:p w14:paraId="442E63ED">
            <w:pPr>
              <w:jc w:val="center"/>
              <w:rPr>
                <w:rFonts w:ascii="Times New Roman" w:hAnsi="Times New Roman" w:eastAsia="仿宋_GB2312"/>
                <w:sz w:val="18"/>
                <w:szCs w:val="18"/>
              </w:rPr>
            </w:pPr>
            <w:r>
              <w:rPr>
                <w:rFonts w:ascii="Times New Roman" w:hAnsi="Times New Roman" w:eastAsia="仿宋_GB2312"/>
                <w:sz w:val="18"/>
                <w:szCs w:val="18"/>
              </w:rPr>
              <w:t>3</w:t>
            </w:r>
          </w:p>
        </w:tc>
        <w:tc>
          <w:tcPr>
            <w:tcW w:w="714" w:type="dxa"/>
            <w:vAlign w:val="center"/>
          </w:tcPr>
          <w:p w14:paraId="475741BF">
            <w:pPr>
              <w:jc w:val="center"/>
              <w:rPr>
                <w:rFonts w:ascii="Times New Roman" w:hAnsi="Times New Roman" w:eastAsia="仿宋_GB2312"/>
                <w:sz w:val="18"/>
                <w:szCs w:val="18"/>
              </w:rPr>
            </w:pPr>
            <w:r>
              <w:rPr>
                <w:rFonts w:hint="eastAsia" w:ascii="Times New Roman" w:hAnsi="Times New Roman" w:eastAsia="仿宋_GB2312"/>
                <w:sz w:val="18"/>
                <w:szCs w:val="18"/>
              </w:rPr>
              <w:t>创业服务</w:t>
            </w:r>
          </w:p>
        </w:tc>
        <w:tc>
          <w:tcPr>
            <w:tcW w:w="671" w:type="dxa"/>
            <w:vAlign w:val="center"/>
          </w:tcPr>
          <w:p w14:paraId="6A2CD954">
            <w:pPr>
              <w:jc w:val="center"/>
              <w:rPr>
                <w:rFonts w:ascii="Times New Roman" w:hAnsi="Times New Roman" w:eastAsia="仿宋_GB2312"/>
                <w:sz w:val="18"/>
                <w:szCs w:val="18"/>
              </w:rPr>
            </w:pPr>
            <w:r>
              <w:rPr>
                <w:rFonts w:hint="eastAsia" w:ascii="Times New Roman" w:hAnsi="Times New Roman" w:eastAsia="仿宋_GB2312"/>
                <w:sz w:val="18"/>
                <w:szCs w:val="18"/>
              </w:rPr>
              <w:t>创业担保贷款申请</w:t>
            </w:r>
          </w:p>
        </w:tc>
        <w:tc>
          <w:tcPr>
            <w:tcW w:w="2340" w:type="dxa"/>
            <w:vAlign w:val="center"/>
          </w:tcPr>
          <w:p w14:paraId="79D47261">
            <w:pPr>
              <w:keepNext w:val="0"/>
              <w:keepLines w:val="0"/>
              <w:pageBreakBefore w:val="0"/>
              <w:widowControl w:val="0"/>
              <w:kinsoku/>
              <w:wordWrap/>
              <w:overflowPunct/>
              <w:topLinePunct w:val="0"/>
              <w:autoSpaceDE/>
              <w:autoSpaceDN/>
              <w:bidi w:val="0"/>
              <w:adjustRightInd/>
              <w:snapToGrid/>
              <w:spacing w:line="280" w:lineRule="exact"/>
              <w:jc w:val="left"/>
              <w:textAlignment w:val="auto"/>
              <w:rPr>
                <w:rFonts w:ascii="Times New Roman" w:hAnsi="Times New Roman" w:eastAsia="仿宋_GB2312"/>
                <w:sz w:val="18"/>
                <w:szCs w:val="18"/>
              </w:rPr>
            </w:pPr>
            <w:r>
              <w:rPr>
                <w:rFonts w:hint="eastAsia" w:ascii="Times New Roman" w:hAnsi="Times New Roman" w:eastAsia="仿宋_GB2312"/>
                <w:sz w:val="18"/>
                <w:szCs w:val="18"/>
              </w:rPr>
              <w:t>办事指南相关信息，如：事项名称、事项简述、办理材料、办理方式、办理时限、结果送达、收费依据及标准、办事时间、办理机构及地点、咨询查询途径、监督投诉渠道</w:t>
            </w:r>
          </w:p>
        </w:tc>
        <w:tc>
          <w:tcPr>
            <w:tcW w:w="2520" w:type="dxa"/>
            <w:vAlign w:val="center"/>
          </w:tcPr>
          <w:p w14:paraId="77A0E7BE">
            <w:pPr>
              <w:rPr>
                <w:rFonts w:ascii="Times New Roman" w:hAnsi="Times New Roman" w:eastAsia="仿宋_GB2312"/>
                <w:sz w:val="18"/>
                <w:szCs w:val="18"/>
              </w:rPr>
            </w:pPr>
            <w:r>
              <w:rPr>
                <w:rFonts w:hint="eastAsia" w:ascii="Times New Roman" w:hAnsi="Times New Roman" w:eastAsia="仿宋_GB2312"/>
                <w:sz w:val="18"/>
                <w:szCs w:val="18"/>
              </w:rPr>
              <w:t>《中华人民共和国政府信息公开条例》、《中华人民共和国就业促进法》、《人力资源市场暂行条例》</w:t>
            </w:r>
          </w:p>
        </w:tc>
        <w:tc>
          <w:tcPr>
            <w:tcW w:w="1620" w:type="dxa"/>
            <w:vAlign w:val="center"/>
          </w:tcPr>
          <w:p w14:paraId="65ADA929">
            <w:pPr>
              <w:rPr>
                <w:rFonts w:ascii="Times New Roman" w:hAnsi="Times New Roman" w:eastAsia="仿宋_GB2312"/>
                <w:sz w:val="18"/>
                <w:szCs w:val="18"/>
              </w:rPr>
            </w:pPr>
            <w:r>
              <w:rPr>
                <w:rFonts w:hint="eastAsia" w:ascii="Times New Roman" w:hAnsi="Times New Roman" w:eastAsia="仿宋_GB2312"/>
                <w:sz w:val="18"/>
                <w:szCs w:val="18"/>
              </w:rPr>
              <w:t>公开事项信息形成或变更之日起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14:paraId="1C345BBF">
            <w:pP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白沙洲街道办事处</w:t>
            </w:r>
          </w:p>
        </w:tc>
        <w:tc>
          <w:tcPr>
            <w:tcW w:w="1840" w:type="dxa"/>
            <w:vAlign w:val="center"/>
          </w:tcPr>
          <w:p w14:paraId="759DFC04">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0B0406E7">
            <w:pPr>
              <w:jc w:val="left"/>
              <w:rPr>
                <w:rFonts w:ascii="Times New Roman" w:hAnsi="Times New Roman" w:eastAsia="仿宋_GB2312"/>
                <w:sz w:val="18"/>
                <w:szCs w:val="18"/>
              </w:rPr>
            </w:pPr>
            <w:r>
              <w:rPr>
                <w:rFonts w:hint="eastAsia" w:ascii="Times New Roman" w:hAnsi="Times New Roman" w:eastAsia="仿宋_GB2312"/>
                <w:sz w:val="18"/>
                <w:szCs w:val="18"/>
              </w:rPr>
              <w:t>■便民服务中心</w:t>
            </w:r>
          </w:p>
          <w:p w14:paraId="6FC833C3">
            <w:pPr>
              <w:jc w:val="left"/>
              <w:rPr>
                <w:rFonts w:ascii="Times New Roman" w:hAnsi="Times New Roman" w:eastAsia="仿宋_GB2312"/>
                <w:sz w:val="18"/>
                <w:szCs w:val="18"/>
              </w:rPr>
            </w:pPr>
            <w:r>
              <w:rPr>
                <w:rFonts w:hint="eastAsia" w:ascii="Times New Roman" w:hAnsi="Times New Roman" w:eastAsia="仿宋_GB2312"/>
                <w:sz w:val="18"/>
                <w:szCs w:val="18"/>
              </w:rPr>
              <w:t>■便民服务站</w:t>
            </w:r>
          </w:p>
        </w:tc>
        <w:tc>
          <w:tcPr>
            <w:tcW w:w="573" w:type="dxa"/>
            <w:vAlign w:val="center"/>
          </w:tcPr>
          <w:p w14:paraId="4288445F">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2F5D9AB4">
            <w:pPr>
              <w:jc w:val="center"/>
              <w:rPr>
                <w:rFonts w:ascii="Times New Roman" w:hAnsi="Times New Roman" w:eastAsia="仿宋"/>
                <w:sz w:val="30"/>
                <w:szCs w:val="30"/>
              </w:rPr>
            </w:pPr>
          </w:p>
        </w:tc>
        <w:tc>
          <w:tcPr>
            <w:tcW w:w="505" w:type="dxa"/>
            <w:vAlign w:val="center"/>
          </w:tcPr>
          <w:p w14:paraId="16E1A030">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14:paraId="2C443846">
            <w:pPr>
              <w:jc w:val="center"/>
              <w:rPr>
                <w:rFonts w:ascii="Times New Roman" w:hAnsi="Times New Roman" w:eastAsia="仿宋"/>
                <w:sz w:val="30"/>
                <w:szCs w:val="30"/>
              </w:rPr>
            </w:pPr>
          </w:p>
        </w:tc>
        <w:tc>
          <w:tcPr>
            <w:tcW w:w="717" w:type="dxa"/>
            <w:vAlign w:val="center"/>
          </w:tcPr>
          <w:p w14:paraId="7362BE95">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2D28DCEF">
            <w:pPr>
              <w:jc w:val="center"/>
              <w:rPr>
                <w:rFonts w:ascii="Times New Roman" w:hAnsi="Times New Roman" w:eastAsia="仿宋"/>
                <w:sz w:val="30"/>
                <w:szCs w:val="30"/>
              </w:rPr>
            </w:pPr>
            <w:r>
              <w:rPr>
                <w:rFonts w:hint="eastAsia" w:ascii="Times New Roman" w:hAnsi="Times New Roman" w:eastAsia="仿宋"/>
                <w:sz w:val="30"/>
                <w:szCs w:val="30"/>
              </w:rPr>
              <w:t>√</w:t>
            </w:r>
          </w:p>
        </w:tc>
      </w:tr>
      <w:tr w14:paraId="198641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474" w:type="dxa"/>
            <w:vAlign w:val="center"/>
          </w:tcPr>
          <w:p w14:paraId="3F4D3120">
            <w:pPr>
              <w:jc w:val="center"/>
              <w:rPr>
                <w:rFonts w:ascii="Times New Roman" w:hAnsi="Times New Roman" w:eastAsia="仿宋_GB2312"/>
                <w:sz w:val="18"/>
                <w:szCs w:val="18"/>
              </w:rPr>
            </w:pPr>
            <w:r>
              <w:rPr>
                <w:rFonts w:ascii="Times New Roman" w:hAnsi="Times New Roman" w:eastAsia="仿宋_GB2312"/>
                <w:sz w:val="18"/>
                <w:szCs w:val="18"/>
              </w:rPr>
              <w:t>4</w:t>
            </w:r>
          </w:p>
        </w:tc>
        <w:tc>
          <w:tcPr>
            <w:tcW w:w="714" w:type="dxa"/>
            <w:vMerge w:val="restart"/>
            <w:vAlign w:val="center"/>
          </w:tcPr>
          <w:p w14:paraId="71ACD7F9">
            <w:pPr>
              <w:jc w:val="center"/>
              <w:rPr>
                <w:rFonts w:ascii="Times New Roman" w:hAnsi="Times New Roman" w:eastAsia="仿宋_GB2312"/>
                <w:sz w:val="18"/>
                <w:szCs w:val="18"/>
              </w:rPr>
            </w:pPr>
            <w:r>
              <w:rPr>
                <w:rFonts w:hint="eastAsia" w:ascii="Times New Roman" w:hAnsi="Times New Roman" w:eastAsia="仿宋_GB2312"/>
                <w:sz w:val="18"/>
                <w:szCs w:val="18"/>
              </w:rPr>
              <w:t>对就业困难人员（含建档立卡贫困劳动力）实施就业援助</w:t>
            </w:r>
          </w:p>
        </w:tc>
        <w:tc>
          <w:tcPr>
            <w:tcW w:w="671" w:type="dxa"/>
            <w:vAlign w:val="center"/>
          </w:tcPr>
          <w:p w14:paraId="497CE17A">
            <w:pPr>
              <w:jc w:val="center"/>
              <w:rPr>
                <w:rFonts w:ascii="Times New Roman" w:hAnsi="Times New Roman" w:eastAsia="仿宋_GB2312"/>
                <w:sz w:val="18"/>
                <w:szCs w:val="18"/>
              </w:rPr>
            </w:pPr>
            <w:r>
              <w:rPr>
                <w:rFonts w:hint="eastAsia" w:ascii="Times New Roman" w:hAnsi="Times New Roman" w:eastAsia="仿宋_GB2312"/>
                <w:sz w:val="18"/>
                <w:szCs w:val="18"/>
              </w:rPr>
              <w:t>就业困难人员认定</w:t>
            </w:r>
          </w:p>
        </w:tc>
        <w:tc>
          <w:tcPr>
            <w:tcW w:w="2340" w:type="dxa"/>
            <w:vAlign w:val="center"/>
          </w:tcPr>
          <w:p w14:paraId="0671FBF7">
            <w:pPr>
              <w:rPr>
                <w:rFonts w:ascii="Times New Roman" w:hAnsi="Times New Roman" w:eastAsia="仿宋_GB2312"/>
                <w:sz w:val="18"/>
                <w:szCs w:val="18"/>
              </w:rPr>
            </w:pPr>
          </w:p>
        </w:tc>
        <w:tc>
          <w:tcPr>
            <w:tcW w:w="2520" w:type="dxa"/>
            <w:vAlign w:val="center"/>
          </w:tcPr>
          <w:p w14:paraId="035DA5FB">
            <w:pPr>
              <w:rPr>
                <w:rFonts w:ascii="Times New Roman" w:hAnsi="Times New Roman" w:eastAsia="仿宋_GB2312"/>
                <w:sz w:val="18"/>
                <w:szCs w:val="18"/>
              </w:rPr>
            </w:pPr>
            <w:r>
              <w:rPr>
                <w:rFonts w:hint="eastAsia" w:ascii="Times New Roman" w:hAnsi="Times New Roman" w:eastAsia="仿宋_GB2312"/>
                <w:sz w:val="18"/>
                <w:szCs w:val="18"/>
              </w:rPr>
              <w:t>《中华人民共和国政府信息公开条例》、《中华人民共和国就业促进法》、《人力资源市场暂行条例》</w:t>
            </w:r>
          </w:p>
        </w:tc>
        <w:tc>
          <w:tcPr>
            <w:tcW w:w="1620" w:type="dxa"/>
            <w:vAlign w:val="center"/>
          </w:tcPr>
          <w:p w14:paraId="4E9EB7F0">
            <w:pPr>
              <w:rPr>
                <w:rFonts w:ascii="Times New Roman" w:hAnsi="Times New Roman" w:eastAsia="仿宋_GB2312"/>
                <w:sz w:val="18"/>
                <w:szCs w:val="18"/>
              </w:rPr>
            </w:pPr>
            <w:r>
              <w:rPr>
                <w:rFonts w:hint="eastAsia" w:ascii="Times New Roman" w:hAnsi="Times New Roman" w:eastAsia="仿宋_GB2312"/>
                <w:sz w:val="18"/>
                <w:szCs w:val="18"/>
              </w:rPr>
              <w:t>公开事项信息形成或变更之日起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14:paraId="68AB174F">
            <w:pP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白沙洲街道办事处</w:t>
            </w:r>
          </w:p>
        </w:tc>
        <w:tc>
          <w:tcPr>
            <w:tcW w:w="1840" w:type="dxa"/>
            <w:vAlign w:val="center"/>
          </w:tcPr>
          <w:p w14:paraId="331D2EBE">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4D9EC20D">
            <w:pPr>
              <w:jc w:val="left"/>
              <w:rPr>
                <w:rFonts w:ascii="Times New Roman" w:hAnsi="Times New Roman" w:eastAsia="仿宋_GB2312"/>
                <w:sz w:val="18"/>
                <w:szCs w:val="18"/>
              </w:rPr>
            </w:pPr>
            <w:r>
              <w:rPr>
                <w:rFonts w:hint="eastAsia" w:ascii="Times New Roman" w:hAnsi="Times New Roman" w:eastAsia="仿宋_GB2312"/>
                <w:sz w:val="18"/>
                <w:szCs w:val="18"/>
              </w:rPr>
              <w:t>■便民服务中心</w:t>
            </w:r>
          </w:p>
          <w:p w14:paraId="293F60FB">
            <w:pPr>
              <w:jc w:val="left"/>
              <w:rPr>
                <w:rFonts w:ascii="Times New Roman" w:hAnsi="Times New Roman" w:eastAsia="仿宋_GB2312"/>
                <w:sz w:val="18"/>
                <w:szCs w:val="18"/>
              </w:rPr>
            </w:pPr>
            <w:r>
              <w:rPr>
                <w:rFonts w:hint="eastAsia" w:ascii="Times New Roman" w:hAnsi="Times New Roman" w:eastAsia="仿宋_GB2312"/>
                <w:sz w:val="18"/>
                <w:szCs w:val="18"/>
              </w:rPr>
              <w:t>■便民服务站</w:t>
            </w:r>
          </w:p>
        </w:tc>
        <w:tc>
          <w:tcPr>
            <w:tcW w:w="573" w:type="dxa"/>
            <w:vAlign w:val="center"/>
          </w:tcPr>
          <w:p w14:paraId="61377EE4">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426D121B">
            <w:pPr>
              <w:jc w:val="center"/>
              <w:rPr>
                <w:rFonts w:ascii="Times New Roman" w:hAnsi="Times New Roman" w:eastAsia="仿宋"/>
                <w:sz w:val="30"/>
                <w:szCs w:val="30"/>
              </w:rPr>
            </w:pPr>
          </w:p>
        </w:tc>
        <w:tc>
          <w:tcPr>
            <w:tcW w:w="505" w:type="dxa"/>
            <w:vAlign w:val="center"/>
          </w:tcPr>
          <w:p w14:paraId="76964BDD">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14:paraId="5E87A4BD">
            <w:pPr>
              <w:jc w:val="center"/>
              <w:rPr>
                <w:rFonts w:ascii="Times New Roman" w:hAnsi="Times New Roman" w:eastAsia="仿宋"/>
                <w:sz w:val="30"/>
                <w:szCs w:val="30"/>
              </w:rPr>
            </w:pPr>
          </w:p>
        </w:tc>
        <w:tc>
          <w:tcPr>
            <w:tcW w:w="717" w:type="dxa"/>
            <w:vAlign w:val="center"/>
          </w:tcPr>
          <w:p w14:paraId="2488B83F">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19FFCD1F">
            <w:pPr>
              <w:jc w:val="center"/>
              <w:rPr>
                <w:rFonts w:ascii="Times New Roman" w:hAnsi="Times New Roman" w:eastAsia="仿宋"/>
                <w:sz w:val="30"/>
                <w:szCs w:val="30"/>
              </w:rPr>
            </w:pPr>
            <w:r>
              <w:rPr>
                <w:rFonts w:hint="eastAsia" w:ascii="Times New Roman" w:hAnsi="Times New Roman" w:eastAsia="仿宋"/>
                <w:sz w:val="30"/>
                <w:szCs w:val="30"/>
              </w:rPr>
              <w:t>√</w:t>
            </w:r>
          </w:p>
        </w:tc>
      </w:tr>
      <w:tr w14:paraId="786A5B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2416" w:hRule="atLeast"/>
          <w:jc w:val="center"/>
        </w:trPr>
        <w:tc>
          <w:tcPr>
            <w:tcW w:w="474" w:type="dxa"/>
            <w:vAlign w:val="center"/>
          </w:tcPr>
          <w:p w14:paraId="10AAE3C9">
            <w:pPr>
              <w:jc w:val="center"/>
              <w:rPr>
                <w:rFonts w:ascii="Times New Roman" w:hAnsi="Times New Roman" w:eastAsia="仿宋_GB2312"/>
                <w:sz w:val="18"/>
                <w:szCs w:val="18"/>
              </w:rPr>
            </w:pPr>
            <w:r>
              <w:rPr>
                <w:rFonts w:ascii="Times New Roman" w:hAnsi="Times New Roman" w:eastAsia="仿宋_GB2312"/>
                <w:sz w:val="18"/>
                <w:szCs w:val="18"/>
              </w:rPr>
              <w:t>5</w:t>
            </w:r>
          </w:p>
        </w:tc>
        <w:tc>
          <w:tcPr>
            <w:tcW w:w="714" w:type="dxa"/>
            <w:vMerge w:val="continue"/>
            <w:vAlign w:val="center"/>
          </w:tcPr>
          <w:p w14:paraId="25001021">
            <w:pPr>
              <w:jc w:val="center"/>
              <w:rPr>
                <w:rFonts w:ascii="Times New Roman" w:hAnsi="Times New Roman" w:eastAsia="仿宋_GB2312"/>
                <w:sz w:val="18"/>
                <w:szCs w:val="18"/>
              </w:rPr>
            </w:pPr>
          </w:p>
        </w:tc>
        <w:tc>
          <w:tcPr>
            <w:tcW w:w="671" w:type="dxa"/>
            <w:vAlign w:val="center"/>
          </w:tcPr>
          <w:p w14:paraId="6D3FB70C">
            <w:pPr>
              <w:jc w:val="center"/>
              <w:rPr>
                <w:rFonts w:ascii="Times New Roman" w:hAnsi="Times New Roman" w:eastAsia="仿宋_GB2312"/>
                <w:sz w:val="18"/>
                <w:szCs w:val="18"/>
              </w:rPr>
            </w:pPr>
            <w:r>
              <w:rPr>
                <w:rFonts w:hint="eastAsia" w:ascii="Times New Roman" w:hAnsi="Times New Roman" w:eastAsia="仿宋_GB2312"/>
                <w:sz w:val="18"/>
                <w:szCs w:val="18"/>
              </w:rPr>
              <w:t>就业困难人员社会保险补贴申领</w:t>
            </w:r>
          </w:p>
        </w:tc>
        <w:tc>
          <w:tcPr>
            <w:tcW w:w="2340" w:type="dxa"/>
            <w:vAlign w:val="center"/>
          </w:tcPr>
          <w:p w14:paraId="20782370">
            <w:pPr>
              <w:jc w:val="left"/>
              <w:rPr>
                <w:rFonts w:ascii="Times New Roman" w:hAnsi="Times New Roman" w:eastAsia="仿宋_GB2312"/>
                <w:sz w:val="18"/>
                <w:szCs w:val="18"/>
              </w:rPr>
            </w:pPr>
            <w:r>
              <w:rPr>
                <w:rFonts w:hint="eastAsia" w:ascii="Times New Roman" w:hAnsi="Times New Roman" w:eastAsia="仿宋_GB2312"/>
                <w:sz w:val="18"/>
                <w:szCs w:val="18"/>
              </w:rPr>
              <w:t>办事指南相关信息，如：事项名称、事项简述、办理材料、办理方式、办理时限、结果送达、收费依据及标准、办事时间、办理机构及地点、咨询查询途径、监督投诉渠道</w:t>
            </w:r>
          </w:p>
        </w:tc>
        <w:tc>
          <w:tcPr>
            <w:tcW w:w="2520" w:type="dxa"/>
            <w:vAlign w:val="center"/>
          </w:tcPr>
          <w:p w14:paraId="5D5D0296">
            <w:pPr>
              <w:rPr>
                <w:rFonts w:ascii="Times New Roman" w:hAnsi="Times New Roman" w:eastAsia="仿宋_GB2312"/>
                <w:sz w:val="18"/>
                <w:szCs w:val="18"/>
              </w:rPr>
            </w:pPr>
            <w:r>
              <w:rPr>
                <w:rFonts w:hint="eastAsia" w:ascii="Times New Roman" w:hAnsi="Times New Roman" w:eastAsia="仿宋_GB2312"/>
                <w:sz w:val="18"/>
                <w:szCs w:val="18"/>
              </w:rPr>
              <w:t>《中华人民共和国政府信息公开条例》、《中华人民共和国就业促进法》、《人力资源市场暂行条例》</w:t>
            </w:r>
          </w:p>
        </w:tc>
        <w:tc>
          <w:tcPr>
            <w:tcW w:w="1620" w:type="dxa"/>
            <w:vAlign w:val="center"/>
          </w:tcPr>
          <w:p w14:paraId="3BFA3775">
            <w:pPr>
              <w:rPr>
                <w:rFonts w:ascii="Times New Roman" w:hAnsi="Times New Roman" w:eastAsia="仿宋_GB2312"/>
                <w:sz w:val="18"/>
                <w:szCs w:val="18"/>
              </w:rPr>
            </w:pPr>
            <w:r>
              <w:rPr>
                <w:rFonts w:hint="eastAsia" w:ascii="Times New Roman" w:hAnsi="Times New Roman" w:eastAsia="仿宋_GB2312"/>
                <w:sz w:val="18"/>
                <w:szCs w:val="18"/>
              </w:rPr>
              <w:t>公开事项信息形成或变更之日起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个工作日内公开</w:t>
            </w:r>
          </w:p>
        </w:tc>
        <w:tc>
          <w:tcPr>
            <w:tcW w:w="1475" w:type="dxa"/>
            <w:vAlign w:val="center"/>
          </w:tcPr>
          <w:p w14:paraId="44570229">
            <w:pP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白沙洲街道办事处</w:t>
            </w:r>
          </w:p>
        </w:tc>
        <w:tc>
          <w:tcPr>
            <w:tcW w:w="1840" w:type="dxa"/>
            <w:vAlign w:val="center"/>
          </w:tcPr>
          <w:p w14:paraId="2A39C634">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34C1CE08">
            <w:pPr>
              <w:jc w:val="left"/>
              <w:rPr>
                <w:rFonts w:ascii="Times New Roman" w:hAnsi="Times New Roman" w:eastAsia="仿宋_GB2312"/>
                <w:sz w:val="18"/>
                <w:szCs w:val="18"/>
              </w:rPr>
            </w:pPr>
            <w:r>
              <w:rPr>
                <w:rFonts w:hint="eastAsia" w:ascii="Times New Roman" w:hAnsi="Times New Roman" w:eastAsia="仿宋_GB2312"/>
                <w:sz w:val="18"/>
                <w:szCs w:val="18"/>
              </w:rPr>
              <w:t>■便民服务中心</w:t>
            </w:r>
          </w:p>
          <w:p w14:paraId="676AE118">
            <w:pPr>
              <w:jc w:val="left"/>
              <w:rPr>
                <w:rFonts w:ascii="Times New Roman" w:hAnsi="Times New Roman" w:eastAsia="仿宋_GB2312"/>
                <w:sz w:val="18"/>
                <w:szCs w:val="18"/>
              </w:rPr>
            </w:pPr>
            <w:r>
              <w:rPr>
                <w:rFonts w:hint="eastAsia" w:ascii="Times New Roman" w:hAnsi="Times New Roman" w:eastAsia="仿宋_GB2312"/>
                <w:sz w:val="18"/>
                <w:szCs w:val="18"/>
              </w:rPr>
              <w:t>■便民服务站</w:t>
            </w:r>
          </w:p>
        </w:tc>
        <w:tc>
          <w:tcPr>
            <w:tcW w:w="573" w:type="dxa"/>
            <w:vAlign w:val="center"/>
          </w:tcPr>
          <w:p w14:paraId="7895E1D0">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549CFA25">
            <w:pPr>
              <w:jc w:val="center"/>
              <w:rPr>
                <w:rFonts w:ascii="Times New Roman" w:hAnsi="Times New Roman" w:eastAsia="仿宋"/>
                <w:sz w:val="30"/>
                <w:szCs w:val="30"/>
              </w:rPr>
            </w:pPr>
          </w:p>
        </w:tc>
        <w:tc>
          <w:tcPr>
            <w:tcW w:w="505" w:type="dxa"/>
            <w:vAlign w:val="center"/>
          </w:tcPr>
          <w:p w14:paraId="05DD04F7">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14:paraId="6D97E703">
            <w:pPr>
              <w:jc w:val="center"/>
              <w:rPr>
                <w:rFonts w:ascii="Times New Roman" w:hAnsi="Times New Roman" w:eastAsia="仿宋"/>
                <w:sz w:val="30"/>
                <w:szCs w:val="30"/>
              </w:rPr>
            </w:pPr>
          </w:p>
        </w:tc>
        <w:tc>
          <w:tcPr>
            <w:tcW w:w="717" w:type="dxa"/>
            <w:vAlign w:val="center"/>
          </w:tcPr>
          <w:p w14:paraId="3DD39C12">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6A6FA7BC">
            <w:pPr>
              <w:jc w:val="center"/>
              <w:rPr>
                <w:rFonts w:ascii="Times New Roman" w:hAnsi="Times New Roman" w:eastAsia="仿宋"/>
                <w:sz w:val="30"/>
                <w:szCs w:val="30"/>
              </w:rPr>
            </w:pPr>
            <w:r>
              <w:rPr>
                <w:rFonts w:hint="eastAsia" w:ascii="Times New Roman" w:hAnsi="Times New Roman" w:eastAsia="仿宋"/>
                <w:sz w:val="30"/>
                <w:szCs w:val="30"/>
              </w:rPr>
              <w:t>√</w:t>
            </w:r>
          </w:p>
        </w:tc>
      </w:tr>
    </w:tbl>
    <w:p w14:paraId="61B3BECE">
      <w:pPr>
        <w:rPr>
          <w:rFonts w:ascii="Times New Roman" w:hAnsi="Times New Roman" w:eastAsia="方正小标宋_GBK"/>
          <w:b/>
          <w:bCs/>
          <w:sz w:val="30"/>
        </w:rPr>
      </w:pPr>
    </w:p>
    <w:p w14:paraId="2C16DD10">
      <w:pPr>
        <w:pStyle w:val="2"/>
        <w:spacing w:line="240" w:lineRule="auto"/>
        <w:jc w:val="center"/>
        <w:rPr>
          <w:rFonts w:ascii="Times New Roman" w:hAnsi="Times New Roman" w:eastAsia="方正小标宋_GBK"/>
          <w:sz w:val="30"/>
        </w:rPr>
      </w:pPr>
      <w:r>
        <w:rPr>
          <w:rFonts w:ascii="Times New Roman" w:hAnsi="Times New Roman" w:eastAsia="方正小标宋_GBK"/>
          <w:sz w:val="30"/>
        </w:rPr>
        <w:br w:type="page"/>
      </w:r>
      <w:r>
        <w:rPr>
          <w:rFonts w:hint="eastAsia" w:ascii="Times New Roman" w:hAnsi="Times New Roman" w:eastAsia="方正小标宋_GBK"/>
          <w:sz w:val="30"/>
        </w:rPr>
        <w:t>（</w:t>
      </w:r>
      <w:r>
        <w:rPr>
          <w:rFonts w:hint="eastAsia" w:ascii="Times New Roman" w:hAnsi="Times New Roman" w:eastAsia="方正小标宋_GBK"/>
          <w:sz w:val="30"/>
          <w:lang w:eastAsia="zh-CN"/>
        </w:rPr>
        <w:t>六</w:t>
      </w:r>
      <w:r>
        <w:rPr>
          <w:rFonts w:hint="eastAsia" w:ascii="Times New Roman" w:hAnsi="Times New Roman" w:eastAsia="方正小标宋_GBK"/>
          <w:sz w:val="30"/>
        </w:rPr>
        <w:t>）社会保险领域基层政务公开标准目录</w:t>
      </w:r>
    </w:p>
    <w:tbl>
      <w:tblPr>
        <w:tblStyle w:val="6"/>
        <w:tblW w:w="154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720"/>
        <w:gridCol w:w="720"/>
        <w:gridCol w:w="2340"/>
        <w:gridCol w:w="2520"/>
        <w:gridCol w:w="1620"/>
        <w:gridCol w:w="1475"/>
        <w:gridCol w:w="1840"/>
        <w:gridCol w:w="573"/>
        <w:gridCol w:w="627"/>
        <w:gridCol w:w="505"/>
        <w:gridCol w:w="635"/>
        <w:gridCol w:w="674"/>
        <w:gridCol w:w="691"/>
      </w:tblGrid>
      <w:tr w14:paraId="6082AB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restart"/>
            <w:vAlign w:val="center"/>
          </w:tcPr>
          <w:p w14:paraId="535B955D">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440" w:type="dxa"/>
            <w:gridSpan w:val="2"/>
            <w:vAlign w:val="center"/>
          </w:tcPr>
          <w:p w14:paraId="04117AA7">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340" w:type="dxa"/>
            <w:vMerge w:val="restart"/>
            <w:vAlign w:val="center"/>
          </w:tcPr>
          <w:p w14:paraId="3AD852BD">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520" w:type="dxa"/>
            <w:vMerge w:val="restart"/>
            <w:vAlign w:val="center"/>
          </w:tcPr>
          <w:p w14:paraId="63E5B884">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14:paraId="281EADD1">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14:paraId="39572EA7">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14:paraId="3448C575">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14:paraId="05407278">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40" w:type="dxa"/>
            <w:gridSpan w:val="2"/>
            <w:vAlign w:val="center"/>
          </w:tcPr>
          <w:p w14:paraId="73C765A2">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365" w:type="dxa"/>
            <w:gridSpan w:val="2"/>
            <w:vAlign w:val="center"/>
          </w:tcPr>
          <w:p w14:paraId="5EFFB42D">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14:paraId="1B3F91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14:paraId="1E2E241D">
            <w:pPr>
              <w:widowControl/>
              <w:jc w:val="center"/>
              <w:rPr>
                <w:rFonts w:ascii="Times New Roman" w:hAnsi="Times New Roman" w:eastAsia="黑体" w:cs="宋体"/>
                <w:kern w:val="0"/>
                <w:sz w:val="22"/>
              </w:rPr>
            </w:pPr>
          </w:p>
        </w:tc>
        <w:tc>
          <w:tcPr>
            <w:tcW w:w="720" w:type="dxa"/>
            <w:vAlign w:val="center"/>
          </w:tcPr>
          <w:p w14:paraId="5E7D8612">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720" w:type="dxa"/>
            <w:vAlign w:val="center"/>
          </w:tcPr>
          <w:p w14:paraId="53102D38">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340" w:type="dxa"/>
            <w:vMerge w:val="continue"/>
            <w:vAlign w:val="center"/>
          </w:tcPr>
          <w:p w14:paraId="05E9CCE3">
            <w:pPr>
              <w:widowControl/>
              <w:jc w:val="center"/>
              <w:rPr>
                <w:rFonts w:ascii="Times New Roman" w:hAnsi="Times New Roman" w:eastAsia="黑体" w:cs="宋体"/>
                <w:kern w:val="0"/>
                <w:sz w:val="22"/>
              </w:rPr>
            </w:pPr>
          </w:p>
        </w:tc>
        <w:tc>
          <w:tcPr>
            <w:tcW w:w="2520" w:type="dxa"/>
            <w:vMerge w:val="continue"/>
            <w:vAlign w:val="center"/>
          </w:tcPr>
          <w:p w14:paraId="14A29688">
            <w:pPr>
              <w:widowControl/>
              <w:jc w:val="center"/>
              <w:rPr>
                <w:rFonts w:ascii="Times New Roman" w:hAnsi="Times New Roman" w:eastAsia="黑体" w:cs="宋体"/>
                <w:kern w:val="0"/>
                <w:sz w:val="22"/>
              </w:rPr>
            </w:pPr>
          </w:p>
        </w:tc>
        <w:tc>
          <w:tcPr>
            <w:tcW w:w="1620" w:type="dxa"/>
            <w:vMerge w:val="continue"/>
            <w:vAlign w:val="center"/>
          </w:tcPr>
          <w:p w14:paraId="69592A23">
            <w:pPr>
              <w:widowControl/>
              <w:jc w:val="center"/>
              <w:rPr>
                <w:rFonts w:ascii="Times New Roman" w:hAnsi="Times New Roman" w:eastAsia="黑体" w:cs="宋体"/>
                <w:kern w:val="0"/>
                <w:sz w:val="22"/>
              </w:rPr>
            </w:pPr>
          </w:p>
        </w:tc>
        <w:tc>
          <w:tcPr>
            <w:tcW w:w="1475" w:type="dxa"/>
            <w:vMerge w:val="continue"/>
            <w:vAlign w:val="center"/>
          </w:tcPr>
          <w:p w14:paraId="62616A52">
            <w:pPr>
              <w:widowControl/>
              <w:jc w:val="center"/>
              <w:rPr>
                <w:rFonts w:ascii="Times New Roman" w:hAnsi="Times New Roman" w:eastAsia="黑体" w:cs="宋体"/>
                <w:kern w:val="0"/>
                <w:sz w:val="22"/>
              </w:rPr>
            </w:pPr>
          </w:p>
        </w:tc>
        <w:tc>
          <w:tcPr>
            <w:tcW w:w="1840" w:type="dxa"/>
            <w:vMerge w:val="continue"/>
            <w:vAlign w:val="center"/>
          </w:tcPr>
          <w:p w14:paraId="49E4D82F">
            <w:pPr>
              <w:widowControl/>
              <w:jc w:val="center"/>
              <w:rPr>
                <w:rFonts w:ascii="Times New Roman" w:hAnsi="Times New Roman" w:eastAsia="黑体" w:cs="宋体"/>
                <w:kern w:val="0"/>
                <w:sz w:val="22"/>
              </w:rPr>
            </w:pPr>
          </w:p>
        </w:tc>
        <w:tc>
          <w:tcPr>
            <w:tcW w:w="573" w:type="dxa"/>
            <w:vAlign w:val="center"/>
          </w:tcPr>
          <w:p w14:paraId="13B8C083">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14:paraId="68E22FA0">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14:paraId="5906CEDC">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635" w:type="dxa"/>
            <w:vAlign w:val="center"/>
          </w:tcPr>
          <w:p w14:paraId="2DD71946">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674" w:type="dxa"/>
            <w:vAlign w:val="center"/>
          </w:tcPr>
          <w:p w14:paraId="6EA5A2A5">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14:paraId="587F7845">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14:paraId="6B9189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noWrap/>
            <w:vAlign w:val="center"/>
          </w:tcPr>
          <w:p w14:paraId="6DB4ABA3">
            <w:pPr>
              <w:jc w:val="center"/>
              <w:rPr>
                <w:rFonts w:ascii="Times New Roman" w:hAnsi="Times New Roman" w:eastAsia="仿宋_GB2312" w:cs="宋体"/>
                <w:sz w:val="18"/>
                <w:szCs w:val="18"/>
              </w:rPr>
            </w:pPr>
            <w:r>
              <w:rPr>
                <w:rFonts w:ascii="Times New Roman" w:hAnsi="Times New Roman" w:eastAsia="仿宋_GB2312"/>
                <w:sz w:val="18"/>
                <w:szCs w:val="18"/>
              </w:rPr>
              <w:t>1</w:t>
            </w:r>
          </w:p>
        </w:tc>
        <w:tc>
          <w:tcPr>
            <w:tcW w:w="720" w:type="dxa"/>
            <w:vAlign w:val="center"/>
          </w:tcPr>
          <w:p w14:paraId="5EA4F138">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养老保险参保登记</w:t>
            </w:r>
          </w:p>
        </w:tc>
        <w:tc>
          <w:tcPr>
            <w:tcW w:w="720" w:type="dxa"/>
            <w:noWrap/>
            <w:vAlign w:val="center"/>
          </w:tcPr>
          <w:p w14:paraId="23992704">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城乡居民养老保险参保登记</w:t>
            </w:r>
          </w:p>
        </w:tc>
        <w:tc>
          <w:tcPr>
            <w:tcW w:w="2340" w:type="dxa"/>
            <w:vAlign w:val="center"/>
          </w:tcPr>
          <w:p w14:paraId="44A8F480">
            <w:pPr>
              <w:jc w:val="left"/>
              <w:rPr>
                <w:rFonts w:ascii="Times New Roman" w:hAnsi="Times New Roman" w:eastAsia="仿宋_GB2312" w:cs="宋体"/>
                <w:sz w:val="18"/>
                <w:szCs w:val="18"/>
              </w:rPr>
            </w:pPr>
            <w:r>
              <w:rPr>
                <w:rFonts w:hint="eastAsia" w:ascii="Times New Roman" w:hAnsi="Times New Roman" w:eastAsia="仿宋_GB2312"/>
                <w:sz w:val="18"/>
                <w:szCs w:val="18"/>
              </w:rPr>
              <w:t>办事指南相关信息，如：事项名称、事项简述、办理材料、办理方式、办理时限、结果送达、收费依据及标准、办事时间、办理机构及地点、咨询查询途径、监督投诉渠道</w:t>
            </w:r>
          </w:p>
        </w:tc>
        <w:tc>
          <w:tcPr>
            <w:tcW w:w="2520" w:type="dxa"/>
            <w:vAlign w:val="center"/>
          </w:tcPr>
          <w:p w14:paraId="0BC8C70B">
            <w:pPr>
              <w:rPr>
                <w:rFonts w:ascii="Times New Roman" w:hAnsi="Times New Roman" w:eastAsia="仿宋_GB2312" w:cs="宋体"/>
                <w:sz w:val="18"/>
                <w:szCs w:val="18"/>
              </w:rPr>
            </w:pPr>
            <w:r>
              <w:rPr>
                <w:rFonts w:hint="eastAsia" w:ascii="Times New Roman" w:hAnsi="Times New Roman" w:eastAsia="仿宋_GB2312" w:cs="宋体"/>
                <w:sz w:val="18"/>
                <w:szCs w:val="18"/>
              </w:rPr>
              <w:t>《中华人民共和国政府信息公开条例》、《中华人民共和国社会保险法》、《社会保险费征缴暂行条例》</w:t>
            </w:r>
          </w:p>
        </w:tc>
        <w:tc>
          <w:tcPr>
            <w:tcW w:w="1620" w:type="dxa"/>
            <w:vAlign w:val="center"/>
          </w:tcPr>
          <w:p w14:paraId="0FED4922">
            <w:pPr>
              <w:rPr>
                <w:rFonts w:ascii="Times New Roman" w:hAnsi="Times New Roman" w:eastAsia="仿宋_GB2312" w:cs="宋体"/>
                <w:sz w:val="18"/>
                <w:szCs w:val="18"/>
              </w:rPr>
            </w:pPr>
            <w:r>
              <w:rPr>
                <w:rFonts w:hint="eastAsia" w:ascii="Times New Roman" w:hAnsi="Times New Roman" w:eastAsia="仿宋_GB2312" w:cs="宋体"/>
                <w:sz w:val="18"/>
                <w:szCs w:val="18"/>
              </w:rPr>
              <w:t>公开事项信息形成或变更之日起</w:t>
            </w:r>
            <w:r>
              <w:rPr>
                <w:rFonts w:ascii="Times New Roman" w:hAnsi="Times New Roman" w:eastAsia="仿宋_GB2312" w:cs="宋体"/>
                <w:sz w:val="18"/>
                <w:szCs w:val="18"/>
              </w:rPr>
              <w:t>20</w:t>
            </w:r>
            <w:r>
              <w:rPr>
                <w:rFonts w:hint="eastAsia" w:ascii="Times New Roman" w:hAnsi="Times New Roman" w:eastAsia="仿宋_GB2312" w:cs="宋体"/>
                <w:sz w:val="18"/>
                <w:szCs w:val="18"/>
              </w:rPr>
              <w:t>个工作日内公开</w:t>
            </w:r>
          </w:p>
        </w:tc>
        <w:tc>
          <w:tcPr>
            <w:tcW w:w="1475" w:type="dxa"/>
            <w:vAlign w:val="center"/>
          </w:tcPr>
          <w:p w14:paraId="0D070D03">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白沙洲街道办事处</w:t>
            </w:r>
          </w:p>
        </w:tc>
        <w:tc>
          <w:tcPr>
            <w:tcW w:w="1840" w:type="dxa"/>
            <w:vAlign w:val="center"/>
          </w:tcPr>
          <w:p w14:paraId="3813595A">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5EA453D5">
            <w:pPr>
              <w:jc w:val="left"/>
              <w:rPr>
                <w:rFonts w:ascii="Times New Roman" w:hAnsi="Times New Roman" w:eastAsia="仿宋_GB2312"/>
                <w:sz w:val="18"/>
                <w:szCs w:val="18"/>
              </w:rPr>
            </w:pPr>
            <w:r>
              <w:rPr>
                <w:rFonts w:hint="eastAsia" w:ascii="Times New Roman" w:hAnsi="Times New Roman" w:eastAsia="仿宋_GB2312"/>
                <w:sz w:val="18"/>
                <w:szCs w:val="18"/>
              </w:rPr>
              <w:t>■便民服务中心</w:t>
            </w:r>
          </w:p>
          <w:p w14:paraId="20E8E8E8">
            <w:pPr>
              <w:rPr>
                <w:rFonts w:ascii="Times New Roman" w:hAnsi="Times New Roman" w:eastAsia="仿宋_GB2312"/>
                <w:sz w:val="18"/>
                <w:szCs w:val="18"/>
              </w:rPr>
            </w:pPr>
            <w:r>
              <w:rPr>
                <w:rFonts w:hint="eastAsia" w:ascii="Times New Roman" w:hAnsi="Times New Roman" w:eastAsia="仿宋_GB2312"/>
                <w:sz w:val="18"/>
                <w:szCs w:val="18"/>
              </w:rPr>
              <w:t>■便民服务站</w:t>
            </w:r>
          </w:p>
        </w:tc>
        <w:tc>
          <w:tcPr>
            <w:tcW w:w="573" w:type="dxa"/>
            <w:noWrap/>
            <w:vAlign w:val="center"/>
          </w:tcPr>
          <w:p w14:paraId="7604DE3C">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noWrap/>
            <w:vAlign w:val="center"/>
          </w:tcPr>
          <w:p w14:paraId="33F4ACAF">
            <w:pPr>
              <w:jc w:val="center"/>
              <w:rPr>
                <w:rFonts w:ascii="Times New Roman" w:hAnsi="Times New Roman" w:eastAsia="仿宋_GB2312" w:cs="宋体"/>
                <w:sz w:val="18"/>
                <w:szCs w:val="18"/>
              </w:rPr>
            </w:pPr>
          </w:p>
        </w:tc>
        <w:tc>
          <w:tcPr>
            <w:tcW w:w="505" w:type="dxa"/>
            <w:noWrap/>
            <w:vAlign w:val="center"/>
          </w:tcPr>
          <w:p w14:paraId="67078B6A">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35" w:type="dxa"/>
            <w:noWrap/>
            <w:vAlign w:val="center"/>
          </w:tcPr>
          <w:p w14:paraId="001E87FA">
            <w:pPr>
              <w:jc w:val="center"/>
              <w:rPr>
                <w:rFonts w:ascii="Times New Roman" w:hAnsi="Times New Roman" w:eastAsia="仿宋_GB2312" w:cs="宋体"/>
                <w:sz w:val="18"/>
                <w:szCs w:val="18"/>
              </w:rPr>
            </w:pPr>
          </w:p>
        </w:tc>
        <w:tc>
          <w:tcPr>
            <w:tcW w:w="674" w:type="dxa"/>
            <w:noWrap/>
            <w:vAlign w:val="center"/>
          </w:tcPr>
          <w:p w14:paraId="5087AC4C">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1" w:type="dxa"/>
            <w:noWrap/>
            <w:vAlign w:val="center"/>
          </w:tcPr>
          <w:p w14:paraId="43CC6F76">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r>
    </w:tbl>
    <w:p w14:paraId="7DA16D77">
      <w:pPr>
        <w:rPr>
          <w:rFonts w:ascii="Times New Roman" w:hAnsi="Times New Roman" w:eastAsia="方正小标宋_GBK"/>
          <w:b/>
          <w:bCs/>
          <w:sz w:val="30"/>
        </w:rPr>
      </w:pPr>
    </w:p>
    <w:p w14:paraId="7C6E5FE5">
      <w:pPr>
        <w:rPr>
          <w:rFonts w:ascii="Times New Roman" w:hAnsi="Times New Roman" w:eastAsia="方正小标宋_GBK"/>
          <w:b/>
          <w:bCs/>
          <w:sz w:val="30"/>
        </w:rPr>
      </w:pPr>
      <w:r>
        <w:rPr>
          <w:rFonts w:ascii="方正小标宋_GBK" w:hAnsi="方正小标宋_GBK" w:eastAsia="方正小标宋_GBK"/>
          <w:sz w:val="30"/>
        </w:rPr>
        <w:br w:type="page"/>
      </w:r>
    </w:p>
    <w:p w14:paraId="6E615588">
      <w:pPr>
        <w:pStyle w:val="2"/>
        <w:jc w:val="center"/>
        <w:rPr>
          <w:rFonts w:ascii="Times New Roman" w:hAnsi="Times New Roman" w:eastAsia="方正小标宋_GBK"/>
          <w:sz w:val="30"/>
        </w:rPr>
      </w:pPr>
      <w:r>
        <w:rPr>
          <w:rFonts w:hint="eastAsia" w:ascii="Times New Roman" w:hAnsi="Times New Roman" w:eastAsia="方正小标宋_GBK"/>
          <w:sz w:val="30"/>
        </w:rPr>
        <w:t>（</w:t>
      </w:r>
      <w:r>
        <w:rPr>
          <w:rFonts w:hint="eastAsia" w:ascii="Times New Roman" w:hAnsi="Times New Roman" w:eastAsia="方正小标宋_GBK"/>
          <w:sz w:val="30"/>
          <w:lang w:eastAsia="zh-CN"/>
        </w:rPr>
        <w:t>七</w:t>
      </w:r>
      <w:r>
        <w:rPr>
          <w:rFonts w:hint="eastAsia" w:ascii="Times New Roman" w:hAnsi="Times New Roman" w:eastAsia="方正小标宋_GBK"/>
          <w:sz w:val="30"/>
        </w:rPr>
        <w:t>）安全生产领域基层政务公开标准目录</w:t>
      </w:r>
    </w:p>
    <w:tbl>
      <w:tblPr>
        <w:tblStyle w:val="6"/>
        <w:tblW w:w="154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720"/>
        <w:gridCol w:w="1121"/>
        <w:gridCol w:w="2520"/>
        <w:gridCol w:w="1939"/>
        <w:gridCol w:w="1620"/>
        <w:gridCol w:w="1475"/>
        <w:gridCol w:w="1840"/>
        <w:gridCol w:w="573"/>
        <w:gridCol w:w="627"/>
        <w:gridCol w:w="505"/>
        <w:gridCol w:w="577"/>
        <w:gridCol w:w="732"/>
        <w:gridCol w:w="691"/>
      </w:tblGrid>
      <w:tr w14:paraId="7BDFAC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restart"/>
            <w:vAlign w:val="center"/>
          </w:tcPr>
          <w:p w14:paraId="60FCE437">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841" w:type="dxa"/>
            <w:gridSpan w:val="2"/>
            <w:vAlign w:val="center"/>
          </w:tcPr>
          <w:p w14:paraId="704773ED">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520" w:type="dxa"/>
            <w:vMerge w:val="restart"/>
            <w:vAlign w:val="center"/>
          </w:tcPr>
          <w:p w14:paraId="5A4D9450">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1939" w:type="dxa"/>
            <w:vMerge w:val="restart"/>
            <w:vAlign w:val="center"/>
          </w:tcPr>
          <w:p w14:paraId="4879E8F5">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14:paraId="6F7B24B9">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14:paraId="14C505D9">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14:paraId="5987B0AE">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14:paraId="07BBC73D">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082" w:type="dxa"/>
            <w:gridSpan w:val="2"/>
            <w:vAlign w:val="center"/>
          </w:tcPr>
          <w:p w14:paraId="36A616A6">
            <w:pPr>
              <w:widowControl/>
              <w:ind w:left="-1" w:leftChars="-95" w:right="-193" w:rightChars="-92" w:hanging="198" w:hangingChars="90"/>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423" w:type="dxa"/>
            <w:gridSpan w:val="2"/>
            <w:vAlign w:val="center"/>
          </w:tcPr>
          <w:p w14:paraId="649FBB92">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14:paraId="432C4C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continue"/>
            <w:vAlign w:val="center"/>
          </w:tcPr>
          <w:p w14:paraId="370AF562">
            <w:pPr>
              <w:widowControl/>
              <w:jc w:val="center"/>
              <w:rPr>
                <w:rFonts w:ascii="Times New Roman" w:hAnsi="Times New Roman" w:eastAsia="黑体" w:cs="宋体"/>
                <w:kern w:val="0"/>
                <w:sz w:val="22"/>
              </w:rPr>
            </w:pPr>
          </w:p>
        </w:tc>
        <w:tc>
          <w:tcPr>
            <w:tcW w:w="720" w:type="dxa"/>
            <w:vAlign w:val="center"/>
          </w:tcPr>
          <w:p w14:paraId="240580E9">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1121" w:type="dxa"/>
            <w:vAlign w:val="center"/>
          </w:tcPr>
          <w:p w14:paraId="53B7A9E3">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520" w:type="dxa"/>
            <w:vMerge w:val="continue"/>
            <w:vAlign w:val="center"/>
          </w:tcPr>
          <w:p w14:paraId="5F06BB15">
            <w:pPr>
              <w:widowControl/>
              <w:jc w:val="center"/>
              <w:rPr>
                <w:rFonts w:ascii="Times New Roman" w:hAnsi="Times New Roman" w:eastAsia="黑体" w:cs="宋体"/>
                <w:kern w:val="0"/>
                <w:sz w:val="22"/>
              </w:rPr>
            </w:pPr>
          </w:p>
        </w:tc>
        <w:tc>
          <w:tcPr>
            <w:tcW w:w="1939" w:type="dxa"/>
            <w:vMerge w:val="continue"/>
            <w:vAlign w:val="center"/>
          </w:tcPr>
          <w:p w14:paraId="18D4FB0E">
            <w:pPr>
              <w:widowControl/>
              <w:jc w:val="center"/>
              <w:rPr>
                <w:rFonts w:ascii="Times New Roman" w:hAnsi="Times New Roman" w:eastAsia="黑体" w:cs="宋体"/>
                <w:kern w:val="0"/>
                <w:sz w:val="22"/>
              </w:rPr>
            </w:pPr>
          </w:p>
        </w:tc>
        <w:tc>
          <w:tcPr>
            <w:tcW w:w="1620" w:type="dxa"/>
            <w:vMerge w:val="continue"/>
            <w:vAlign w:val="center"/>
          </w:tcPr>
          <w:p w14:paraId="6B788990">
            <w:pPr>
              <w:widowControl/>
              <w:jc w:val="center"/>
              <w:rPr>
                <w:rFonts w:ascii="Times New Roman" w:hAnsi="Times New Roman" w:eastAsia="黑体" w:cs="宋体"/>
                <w:kern w:val="0"/>
                <w:sz w:val="22"/>
              </w:rPr>
            </w:pPr>
          </w:p>
        </w:tc>
        <w:tc>
          <w:tcPr>
            <w:tcW w:w="1475" w:type="dxa"/>
            <w:vMerge w:val="continue"/>
            <w:vAlign w:val="center"/>
          </w:tcPr>
          <w:p w14:paraId="4C833780">
            <w:pPr>
              <w:widowControl/>
              <w:jc w:val="center"/>
              <w:rPr>
                <w:rFonts w:ascii="Times New Roman" w:hAnsi="Times New Roman" w:eastAsia="黑体" w:cs="宋体"/>
                <w:kern w:val="0"/>
                <w:sz w:val="22"/>
              </w:rPr>
            </w:pPr>
          </w:p>
        </w:tc>
        <w:tc>
          <w:tcPr>
            <w:tcW w:w="1840" w:type="dxa"/>
            <w:vMerge w:val="continue"/>
            <w:vAlign w:val="center"/>
          </w:tcPr>
          <w:p w14:paraId="55CB9523">
            <w:pPr>
              <w:widowControl/>
              <w:jc w:val="center"/>
              <w:rPr>
                <w:rFonts w:ascii="Times New Roman" w:hAnsi="Times New Roman" w:eastAsia="黑体" w:cs="宋体"/>
                <w:kern w:val="0"/>
                <w:sz w:val="22"/>
              </w:rPr>
            </w:pPr>
          </w:p>
        </w:tc>
        <w:tc>
          <w:tcPr>
            <w:tcW w:w="573" w:type="dxa"/>
            <w:vAlign w:val="center"/>
          </w:tcPr>
          <w:p w14:paraId="256AACD3">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14:paraId="477EADE1">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14:paraId="433782A7">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577" w:type="dxa"/>
            <w:vAlign w:val="center"/>
          </w:tcPr>
          <w:p w14:paraId="6001E883">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732" w:type="dxa"/>
            <w:vAlign w:val="center"/>
          </w:tcPr>
          <w:p w14:paraId="6718BA6D">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14:paraId="5D9B9213">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14:paraId="6E5E88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noWrap/>
            <w:vAlign w:val="center"/>
          </w:tcPr>
          <w:p w14:paraId="0B8D4FF4">
            <w:pPr>
              <w:jc w:val="center"/>
              <w:rPr>
                <w:rFonts w:ascii="Times New Roman" w:hAnsi="Times New Roman" w:eastAsia="仿宋_GB2312" w:cs="宋体"/>
                <w:sz w:val="18"/>
                <w:szCs w:val="18"/>
              </w:rPr>
            </w:pPr>
            <w:r>
              <w:rPr>
                <w:rFonts w:ascii="Times New Roman" w:hAnsi="Times New Roman" w:eastAsia="仿宋_GB2312"/>
                <w:sz w:val="18"/>
                <w:szCs w:val="18"/>
              </w:rPr>
              <w:t>1</w:t>
            </w:r>
          </w:p>
        </w:tc>
        <w:tc>
          <w:tcPr>
            <w:tcW w:w="720" w:type="dxa"/>
            <w:vMerge w:val="restart"/>
            <w:vAlign w:val="center"/>
          </w:tcPr>
          <w:p w14:paraId="0B190408">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政策文件</w:t>
            </w:r>
          </w:p>
        </w:tc>
        <w:tc>
          <w:tcPr>
            <w:tcW w:w="1121" w:type="dxa"/>
            <w:noWrap/>
            <w:vAlign w:val="center"/>
          </w:tcPr>
          <w:p w14:paraId="40C87E78">
            <w:pPr>
              <w:jc w:val="center"/>
              <w:rPr>
                <w:rFonts w:ascii="Times New Roman" w:hAnsi="Times New Roman" w:eastAsia="仿宋_GB2312" w:cs="宋体"/>
                <w:sz w:val="18"/>
                <w:szCs w:val="18"/>
              </w:rPr>
            </w:pPr>
            <w:r>
              <w:rPr>
                <w:rFonts w:hint="eastAsia" w:ascii="Times New Roman" w:hAnsi="Times New Roman" w:eastAsia="仿宋_GB2312"/>
                <w:bCs/>
                <w:sz w:val="18"/>
                <w:szCs w:val="18"/>
              </w:rPr>
              <w:t>法律法规</w:t>
            </w:r>
          </w:p>
        </w:tc>
        <w:tc>
          <w:tcPr>
            <w:tcW w:w="2520" w:type="dxa"/>
            <w:vAlign w:val="center"/>
          </w:tcPr>
          <w:p w14:paraId="1E2734A6">
            <w:pPr>
              <w:rPr>
                <w:rFonts w:ascii="Times New Roman" w:hAnsi="Times New Roman" w:eastAsia="仿宋_GB2312" w:cs="宋体"/>
                <w:sz w:val="18"/>
                <w:szCs w:val="18"/>
              </w:rPr>
            </w:pPr>
            <w:r>
              <w:rPr>
                <w:rFonts w:hint="eastAsia" w:ascii="Times New Roman" w:hAnsi="Times New Roman" w:eastAsia="仿宋_GB2312"/>
                <w:bCs/>
                <w:sz w:val="18"/>
                <w:szCs w:val="18"/>
              </w:rPr>
              <w:t>与安全生产有关的法律、法规</w:t>
            </w:r>
          </w:p>
        </w:tc>
        <w:tc>
          <w:tcPr>
            <w:tcW w:w="1939" w:type="dxa"/>
            <w:vAlign w:val="center"/>
          </w:tcPr>
          <w:p w14:paraId="3C6FC2F1">
            <w:pPr>
              <w:rPr>
                <w:rFonts w:hint="eastAsia" w:ascii="Times New Roman" w:hAnsi="Times New Roman" w:eastAsia="仿宋_GB2312" w:cs="宋体"/>
                <w:sz w:val="18"/>
                <w:szCs w:val="18"/>
                <w:lang w:eastAsia="zh-CN"/>
              </w:rPr>
            </w:pPr>
            <w:r>
              <w:rPr>
                <w:rFonts w:hint="eastAsia" w:ascii="Times New Roman" w:hAnsi="Times New Roman" w:eastAsia="仿宋_GB2312"/>
                <w:bCs/>
                <w:sz w:val="18"/>
                <w:szCs w:val="18"/>
                <w:lang w:eastAsia="zh-CN"/>
              </w:rPr>
              <w:t>《中华人民共和国政府信息公开条例》</w:t>
            </w:r>
          </w:p>
        </w:tc>
        <w:tc>
          <w:tcPr>
            <w:tcW w:w="1620" w:type="dxa"/>
            <w:vAlign w:val="center"/>
          </w:tcPr>
          <w:p w14:paraId="6C31E9A3">
            <w:pPr>
              <w:rPr>
                <w:rFonts w:ascii="Times New Roman" w:hAnsi="Times New Roman" w:eastAsia="仿宋_GB2312" w:cs="宋体"/>
                <w:sz w:val="18"/>
                <w:szCs w:val="18"/>
              </w:rPr>
            </w:pPr>
            <w:r>
              <w:rPr>
                <w:rFonts w:hint="eastAsia" w:ascii="Times New Roman" w:hAnsi="Times New Roman" w:eastAsia="仿宋_GB2312"/>
                <w:bCs/>
                <w:sz w:val="18"/>
                <w:szCs w:val="18"/>
              </w:rPr>
              <w:t>信息形成或变更之日起</w:t>
            </w:r>
            <w:r>
              <w:rPr>
                <w:rFonts w:ascii="Times New Roman" w:hAnsi="Times New Roman" w:eastAsia="仿宋_GB2312"/>
                <w:bCs/>
                <w:sz w:val="18"/>
                <w:szCs w:val="18"/>
              </w:rPr>
              <w:t>20</w:t>
            </w:r>
            <w:r>
              <w:rPr>
                <w:rFonts w:hint="eastAsia" w:ascii="Times New Roman" w:hAnsi="Times New Roman" w:eastAsia="仿宋_GB2312"/>
                <w:bCs/>
                <w:sz w:val="18"/>
                <w:szCs w:val="18"/>
              </w:rPr>
              <w:t>个工作日内</w:t>
            </w:r>
          </w:p>
        </w:tc>
        <w:tc>
          <w:tcPr>
            <w:tcW w:w="1475" w:type="dxa"/>
            <w:vAlign w:val="center"/>
          </w:tcPr>
          <w:p w14:paraId="4A236D08">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白沙洲街道办事处</w:t>
            </w:r>
          </w:p>
        </w:tc>
        <w:tc>
          <w:tcPr>
            <w:tcW w:w="1840" w:type="dxa"/>
            <w:vAlign w:val="center"/>
          </w:tcPr>
          <w:p w14:paraId="4E926048">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4CFA2B42">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■便民服务中心</w:t>
            </w:r>
          </w:p>
        </w:tc>
        <w:tc>
          <w:tcPr>
            <w:tcW w:w="573" w:type="dxa"/>
            <w:noWrap/>
            <w:vAlign w:val="center"/>
          </w:tcPr>
          <w:p w14:paraId="4EB93F4D">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074C2268">
            <w:pPr>
              <w:jc w:val="center"/>
              <w:rPr>
                <w:rFonts w:ascii="Times New Roman" w:hAnsi="Times New Roman" w:eastAsia="仿宋"/>
                <w:sz w:val="30"/>
                <w:szCs w:val="30"/>
              </w:rPr>
            </w:pPr>
          </w:p>
        </w:tc>
        <w:tc>
          <w:tcPr>
            <w:tcW w:w="505" w:type="dxa"/>
            <w:noWrap/>
            <w:vAlign w:val="center"/>
          </w:tcPr>
          <w:p w14:paraId="2718C552">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noWrap/>
            <w:vAlign w:val="center"/>
          </w:tcPr>
          <w:p w14:paraId="3EA339DC">
            <w:pPr>
              <w:jc w:val="center"/>
              <w:rPr>
                <w:rFonts w:ascii="Times New Roman" w:hAnsi="Times New Roman" w:eastAsia="仿宋"/>
                <w:sz w:val="30"/>
                <w:szCs w:val="30"/>
              </w:rPr>
            </w:pPr>
          </w:p>
        </w:tc>
        <w:tc>
          <w:tcPr>
            <w:tcW w:w="732" w:type="dxa"/>
            <w:noWrap/>
            <w:vAlign w:val="center"/>
          </w:tcPr>
          <w:p w14:paraId="33753008">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30170D33">
            <w:pPr>
              <w:jc w:val="center"/>
              <w:rPr>
                <w:rFonts w:ascii="Times New Roman" w:hAnsi="Times New Roman" w:eastAsia="仿宋"/>
                <w:sz w:val="30"/>
                <w:szCs w:val="30"/>
              </w:rPr>
            </w:pPr>
          </w:p>
        </w:tc>
      </w:tr>
      <w:tr w14:paraId="2859B1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2" w:hRule="atLeast"/>
          <w:jc w:val="center"/>
        </w:trPr>
        <w:tc>
          <w:tcPr>
            <w:tcW w:w="540" w:type="dxa"/>
            <w:noWrap/>
            <w:vAlign w:val="center"/>
          </w:tcPr>
          <w:p w14:paraId="2F3915DA">
            <w:pPr>
              <w:jc w:val="center"/>
              <w:rPr>
                <w:rFonts w:ascii="Times New Roman" w:hAnsi="Times New Roman" w:eastAsia="仿宋_GB2312" w:cs="宋体"/>
                <w:sz w:val="18"/>
                <w:szCs w:val="18"/>
              </w:rPr>
            </w:pPr>
            <w:r>
              <w:rPr>
                <w:rFonts w:ascii="Times New Roman" w:hAnsi="Times New Roman" w:eastAsia="仿宋_GB2312"/>
                <w:sz w:val="18"/>
                <w:szCs w:val="18"/>
              </w:rPr>
              <w:t>2</w:t>
            </w:r>
          </w:p>
        </w:tc>
        <w:tc>
          <w:tcPr>
            <w:tcW w:w="720" w:type="dxa"/>
            <w:vMerge w:val="continue"/>
            <w:noWrap/>
            <w:vAlign w:val="center"/>
          </w:tcPr>
          <w:p w14:paraId="45187DD5">
            <w:pPr>
              <w:jc w:val="center"/>
              <w:rPr>
                <w:rFonts w:ascii="Times New Roman" w:hAnsi="Times New Roman" w:eastAsia="仿宋_GB2312" w:cs="宋体"/>
                <w:sz w:val="18"/>
                <w:szCs w:val="18"/>
              </w:rPr>
            </w:pPr>
          </w:p>
        </w:tc>
        <w:tc>
          <w:tcPr>
            <w:tcW w:w="1121" w:type="dxa"/>
            <w:vAlign w:val="center"/>
          </w:tcPr>
          <w:p w14:paraId="4F01182F">
            <w:pPr>
              <w:jc w:val="center"/>
              <w:rPr>
                <w:rFonts w:ascii="Times New Roman" w:hAnsi="Times New Roman" w:eastAsia="仿宋_GB2312" w:cs="宋体"/>
                <w:sz w:val="18"/>
                <w:szCs w:val="18"/>
              </w:rPr>
            </w:pPr>
            <w:r>
              <w:rPr>
                <w:rFonts w:hint="eastAsia" w:ascii="Times New Roman" w:hAnsi="Times New Roman" w:eastAsia="仿宋_GB2312"/>
                <w:bCs/>
                <w:sz w:val="18"/>
                <w:szCs w:val="18"/>
              </w:rPr>
              <w:t>部门和地方规章</w:t>
            </w:r>
          </w:p>
        </w:tc>
        <w:tc>
          <w:tcPr>
            <w:tcW w:w="2520" w:type="dxa"/>
            <w:vAlign w:val="center"/>
          </w:tcPr>
          <w:p w14:paraId="63072BD6">
            <w:pPr>
              <w:rPr>
                <w:rFonts w:ascii="Times New Roman" w:hAnsi="Times New Roman" w:eastAsia="仿宋_GB2312" w:cs="宋体"/>
                <w:sz w:val="18"/>
                <w:szCs w:val="18"/>
              </w:rPr>
            </w:pPr>
            <w:r>
              <w:rPr>
                <w:rFonts w:hint="eastAsia" w:ascii="Times New Roman" w:hAnsi="Times New Roman" w:eastAsia="仿宋_GB2312"/>
                <w:bCs/>
                <w:sz w:val="18"/>
                <w:szCs w:val="18"/>
              </w:rPr>
              <w:t>与安全生产有关的部门和地方规章</w:t>
            </w:r>
          </w:p>
        </w:tc>
        <w:tc>
          <w:tcPr>
            <w:tcW w:w="1939" w:type="dxa"/>
            <w:vAlign w:val="center"/>
          </w:tcPr>
          <w:p w14:paraId="3D2A2FE0">
            <w:pPr>
              <w:rPr>
                <w:rFonts w:hint="eastAsia" w:ascii="Times New Roman" w:hAnsi="Times New Roman" w:eastAsia="仿宋_GB2312" w:cs="宋体"/>
                <w:sz w:val="18"/>
                <w:szCs w:val="18"/>
                <w:lang w:eastAsia="zh-CN"/>
              </w:rPr>
            </w:pPr>
            <w:r>
              <w:rPr>
                <w:rFonts w:hint="eastAsia" w:ascii="Times New Roman" w:hAnsi="Times New Roman" w:eastAsia="仿宋_GB2312"/>
                <w:bCs/>
                <w:sz w:val="18"/>
                <w:szCs w:val="18"/>
                <w:lang w:eastAsia="zh-CN"/>
              </w:rPr>
              <w:t>《中华人民共和国政府信息公开条例》</w:t>
            </w:r>
          </w:p>
        </w:tc>
        <w:tc>
          <w:tcPr>
            <w:tcW w:w="1620" w:type="dxa"/>
            <w:vAlign w:val="center"/>
          </w:tcPr>
          <w:p w14:paraId="29484480">
            <w:pPr>
              <w:rPr>
                <w:rFonts w:ascii="Times New Roman" w:hAnsi="Times New Roman" w:eastAsia="仿宋_GB2312" w:cs="宋体"/>
                <w:sz w:val="18"/>
                <w:szCs w:val="18"/>
              </w:rPr>
            </w:pPr>
            <w:r>
              <w:rPr>
                <w:rFonts w:hint="eastAsia" w:ascii="Times New Roman" w:hAnsi="Times New Roman" w:eastAsia="仿宋_GB2312"/>
                <w:bCs/>
                <w:sz w:val="18"/>
                <w:szCs w:val="18"/>
              </w:rPr>
              <w:t>信息形成或变更之日起</w:t>
            </w:r>
            <w:r>
              <w:rPr>
                <w:rFonts w:ascii="Times New Roman" w:hAnsi="Times New Roman" w:eastAsia="仿宋_GB2312"/>
                <w:bCs/>
                <w:sz w:val="18"/>
                <w:szCs w:val="18"/>
              </w:rPr>
              <w:t>20</w:t>
            </w:r>
            <w:r>
              <w:rPr>
                <w:rFonts w:hint="eastAsia" w:ascii="Times New Roman" w:hAnsi="Times New Roman" w:eastAsia="仿宋_GB2312"/>
                <w:bCs/>
                <w:sz w:val="18"/>
                <w:szCs w:val="18"/>
              </w:rPr>
              <w:t>个工作日内</w:t>
            </w:r>
          </w:p>
        </w:tc>
        <w:tc>
          <w:tcPr>
            <w:tcW w:w="1475" w:type="dxa"/>
            <w:vAlign w:val="center"/>
          </w:tcPr>
          <w:p w14:paraId="1BDCD20E">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白沙洲街道办事处</w:t>
            </w:r>
          </w:p>
        </w:tc>
        <w:tc>
          <w:tcPr>
            <w:tcW w:w="1840" w:type="dxa"/>
            <w:vAlign w:val="center"/>
          </w:tcPr>
          <w:p w14:paraId="0C3A373B">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1C2D9256">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14:paraId="5D6D5DA7">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1F358FC6">
            <w:pPr>
              <w:jc w:val="center"/>
              <w:rPr>
                <w:rFonts w:ascii="Times New Roman" w:hAnsi="Times New Roman" w:eastAsia="仿宋"/>
                <w:sz w:val="30"/>
                <w:szCs w:val="30"/>
              </w:rPr>
            </w:pPr>
          </w:p>
        </w:tc>
        <w:tc>
          <w:tcPr>
            <w:tcW w:w="505" w:type="dxa"/>
            <w:vAlign w:val="center"/>
          </w:tcPr>
          <w:p w14:paraId="1B8C77D4">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vAlign w:val="center"/>
          </w:tcPr>
          <w:p w14:paraId="6090A5E4">
            <w:pPr>
              <w:jc w:val="center"/>
              <w:rPr>
                <w:rFonts w:ascii="Times New Roman" w:hAnsi="Times New Roman" w:eastAsia="仿宋"/>
                <w:sz w:val="30"/>
                <w:szCs w:val="30"/>
              </w:rPr>
            </w:pPr>
          </w:p>
        </w:tc>
        <w:tc>
          <w:tcPr>
            <w:tcW w:w="732" w:type="dxa"/>
            <w:vAlign w:val="center"/>
          </w:tcPr>
          <w:p w14:paraId="05B759B7">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16672D9D">
            <w:pPr>
              <w:jc w:val="center"/>
              <w:rPr>
                <w:rFonts w:ascii="Times New Roman" w:hAnsi="Times New Roman" w:eastAsia="仿宋"/>
                <w:sz w:val="30"/>
                <w:szCs w:val="30"/>
              </w:rPr>
            </w:pPr>
          </w:p>
        </w:tc>
      </w:tr>
      <w:tr w14:paraId="5EA128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14:paraId="5965E866">
            <w:pPr>
              <w:jc w:val="center"/>
              <w:rPr>
                <w:rFonts w:ascii="Times New Roman" w:hAnsi="Times New Roman" w:eastAsia="仿宋_GB2312" w:cs="宋体"/>
                <w:sz w:val="18"/>
                <w:szCs w:val="18"/>
              </w:rPr>
            </w:pPr>
            <w:r>
              <w:rPr>
                <w:rFonts w:ascii="Times New Roman" w:hAnsi="Times New Roman" w:eastAsia="仿宋_GB2312"/>
                <w:sz w:val="18"/>
                <w:szCs w:val="18"/>
              </w:rPr>
              <w:t>3</w:t>
            </w:r>
          </w:p>
        </w:tc>
        <w:tc>
          <w:tcPr>
            <w:tcW w:w="720" w:type="dxa"/>
            <w:vMerge w:val="continue"/>
            <w:vAlign w:val="center"/>
          </w:tcPr>
          <w:p w14:paraId="1EA237A2">
            <w:pPr>
              <w:jc w:val="center"/>
              <w:rPr>
                <w:rFonts w:ascii="Times New Roman" w:hAnsi="Times New Roman" w:eastAsia="仿宋_GB2312" w:cs="宋体"/>
                <w:sz w:val="18"/>
                <w:szCs w:val="18"/>
              </w:rPr>
            </w:pPr>
          </w:p>
        </w:tc>
        <w:tc>
          <w:tcPr>
            <w:tcW w:w="1121" w:type="dxa"/>
            <w:vAlign w:val="center"/>
          </w:tcPr>
          <w:p w14:paraId="1FDC53C8">
            <w:pPr>
              <w:jc w:val="center"/>
              <w:rPr>
                <w:rFonts w:ascii="Times New Roman" w:hAnsi="Times New Roman" w:eastAsia="仿宋_GB2312"/>
                <w:sz w:val="18"/>
                <w:szCs w:val="18"/>
              </w:rPr>
            </w:pPr>
            <w:r>
              <w:rPr>
                <w:rFonts w:hint="eastAsia" w:ascii="Times New Roman" w:hAnsi="Times New Roman" w:eastAsia="仿宋_GB2312"/>
                <w:bCs/>
                <w:sz w:val="18"/>
                <w:szCs w:val="18"/>
              </w:rPr>
              <w:t>其他政策文件</w:t>
            </w:r>
          </w:p>
        </w:tc>
        <w:tc>
          <w:tcPr>
            <w:tcW w:w="2520" w:type="dxa"/>
            <w:vAlign w:val="center"/>
          </w:tcPr>
          <w:p w14:paraId="78CC6856">
            <w:pPr>
              <w:rPr>
                <w:rFonts w:ascii="Times New Roman" w:hAnsi="Times New Roman" w:eastAsia="仿宋_GB2312" w:cs="宋体"/>
                <w:sz w:val="18"/>
                <w:szCs w:val="18"/>
              </w:rPr>
            </w:pPr>
            <w:r>
              <w:rPr>
                <w:rFonts w:hint="eastAsia" w:ascii="Times New Roman" w:hAnsi="Times New Roman" w:eastAsia="仿宋_GB2312"/>
                <w:bCs/>
                <w:sz w:val="18"/>
                <w:szCs w:val="18"/>
              </w:rPr>
              <w:t>其他可以公开的与安全生产有关的政策文件，包括改革方案、发展规划、专项规划、工作计划等</w:t>
            </w:r>
          </w:p>
        </w:tc>
        <w:tc>
          <w:tcPr>
            <w:tcW w:w="1939" w:type="dxa"/>
            <w:vAlign w:val="center"/>
          </w:tcPr>
          <w:p w14:paraId="6B46B4EC">
            <w:pPr>
              <w:rPr>
                <w:rFonts w:hint="eastAsia" w:ascii="Times New Roman" w:hAnsi="Times New Roman" w:eastAsia="仿宋_GB2312" w:cs="宋体"/>
                <w:sz w:val="18"/>
                <w:szCs w:val="18"/>
                <w:lang w:eastAsia="zh-CN"/>
              </w:rPr>
            </w:pPr>
            <w:r>
              <w:rPr>
                <w:rFonts w:hint="eastAsia" w:ascii="Times New Roman" w:hAnsi="Times New Roman" w:eastAsia="仿宋_GB2312"/>
                <w:bCs/>
                <w:sz w:val="18"/>
                <w:szCs w:val="18"/>
                <w:lang w:eastAsia="zh-CN"/>
              </w:rPr>
              <w:t>《中华人民共和国政府信息公开条例》</w:t>
            </w:r>
          </w:p>
        </w:tc>
        <w:tc>
          <w:tcPr>
            <w:tcW w:w="1620" w:type="dxa"/>
            <w:vAlign w:val="center"/>
          </w:tcPr>
          <w:p w14:paraId="5ADE0D46">
            <w:pPr>
              <w:rPr>
                <w:rFonts w:ascii="Times New Roman" w:hAnsi="Times New Roman" w:eastAsia="仿宋_GB2312" w:cs="宋体"/>
                <w:sz w:val="18"/>
                <w:szCs w:val="18"/>
              </w:rPr>
            </w:pPr>
            <w:r>
              <w:rPr>
                <w:rFonts w:hint="eastAsia" w:ascii="Times New Roman" w:hAnsi="Times New Roman" w:eastAsia="仿宋_GB2312"/>
                <w:bCs/>
                <w:sz w:val="18"/>
                <w:szCs w:val="18"/>
              </w:rPr>
              <w:t>信息形成或变更之日起</w:t>
            </w:r>
            <w:r>
              <w:rPr>
                <w:rFonts w:ascii="Times New Roman" w:hAnsi="Times New Roman" w:eastAsia="仿宋_GB2312"/>
                <w:bCs/>
                <w:sz w:val="18"/>
                <w:szCs w:val="18"/>
              </w:rPr>
              <w:t>20</w:t>
            </w:r>
            <w:r>
              <w:rPr>
                <w:rFonts w:hint="eastAsia" w:ascii="Times New Roman" w:hAnsi="Times New Roman" w:eastAsia="仿宋_GB2312"/>
                <w:bCs/>
                <w:sz w:val="18"/>
                <w:szCs w:val="18"/>
              </w:rPr>
              <w:t>个工作日内</w:t>
            </w:r>
          </w:p>
        </w:tc>
        <w:tc>
          <w:tcPr>
            <w:tcW w:w="1475" w:type="dxa"/>
            <w:vAlign w:val="center"/>
          </w:tcPr>
          <w:p w14:paraId="24042956">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白沙洲街道办事处</w:t>
            </w:r>
          </w:p>
        </w:tc>
        <w:tc>
          <w:tcPr>
            <w:tcW w:w="1840" w:type="dxa"/>
            <w:vAlign w:val="center"/>
          </w:tcPr>
          <w:p w14:paraId="7DF931C6">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0D676BB5">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14:paraId="27151688">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7CB165CA">
            <w:pPr>
              <w:jc w:val="center"/>
              <w:rPr>
                <w:rFonts w:ascii="Times New Roman" w:hAnsi="Times New Roman" w:eastAsia="仿宋"/>
                <w:sz w:val="30"/>
                <w:szCs w:val="30"/>
              </w:rPr>
            </w:pPr>
          </w:p>
        </w:tc>
        <w:tc>
          <w:tcPr>
            <w:tcW w:w="505" w:type="dxa"/>
            <w:vAlign w:val="center"/>
          </w:tcPr>
          <w:p w14:paraId="41635243">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noWrap/>
            <w:vAlign w:val="center"/>
          </w:tcPr>
          <w:p w14:paraId="4FC2881A">
            <w:pPr>
              <w:jc w:val="center"/>
              <w:rPr>
                <w:rFonts w:ascii="Times New Roman" w:hAnsi="Times New Roman" w:eastAsia="仿宋"/>
                <w:sz w:val="30"/>
                <w:szCs w:val="30"/>
              </w:rPr>
            </w:pPr>
          </w:p>
        </w:tc>
        <w:tc>
          <w:tcPr>
            <w:tcW w:w="732" w:type="dxa"/>
            <w:vAlign w:val="center"/>
          </w:tcPr>
          <w:p w14:paraId="4E8B6553">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5B87B79F">
            <w:pPr>
              <w:jc w:val="center"/>
              <w:rPr>
                <w:rFonts w:ascii="Times New Roman" w:hAnsi="Times New Roman" w:eastAsia="仿宋"/>
                <w:sz w:val="30"/>
                <w:szCs w:val="30"/>
              </w:rPr>
            </w:pPr>
          </w:p>
        </w:tc>
      </w:tr>
      <w:tr w14:paraId="78D79A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14:paraId="57AAF87E">
            <w:pPr>
              <w:jc w:val="center"/>
              <w:rPr>
                <w:rFonts w:ascii="Times New Roman" w:hAnsi="Times New Roman" w:eastAsia="仿宋_GB2312"/>
                <w:sz w:val="18"/>
                <w:szCs w:val="18"/>
              </w:rPr>
            </w:pPr>
            <w:r>
              <w:rPr>
                <w:rFonts w:ascii="Times New Roman" w:hAnsi="Times New Roman" w:eastAsia="仿宋_GB2312"/>
                <w:sz w:val="18"/>
                <w:szCs w:val="18"/>
              </w:rPr>
              <w:t>4</w:t>
            </w:r>
          </w:p>
        </w:tc>
        <w:tc>
          <w:tcPr>
            <w:tcW w:w="720" w:type="dxa"/>
            <w:vMerge w:val="continue"/>
            <w:vAlign w:val="center"/>
          </w:tcPr>
          <w:p w14:paraId="090E1350">
            <w:pPr>
              <w:jc w:val="center"/>
              <w:rPr>
                <w:rFonts w:ascii="Times New Roman" w:hAnsi="Times New Roman" w:eastAsia="仿宋_GB2312" w:cs="宋体"/>
                <w:sz w:val="18"/>
                <w:szCs w:val="18"/>
              </w:rPr>
            </w:pPr>
          </w:p>
        </w:tc>
        <w:tc>
          <w:tcPr>
            <w:tcW w:w="1121" w:type="dxa"/>
            <w:vAlign w:val="center"/>
          </w:tcPr>
          <w:p w14:paraId="29EA53DC">
            <w:pPr>
              <w:jc w:val="center"/>
              <w:rPr>
                <w:rFonts w:ascii="Times New Roman" w:hAnsi="Times New Roman" w:eastAsia="仿宋_GB2312"/>
                <w:sz w:val="18"/>
                <w:szCs w:val="18"/>
              </w:rPr>
            </w:pPr>
            <w:r>
              <w:rPr>
                <w:rFonts w:hint="eastAsia" w:ascii="Times New Roman" w:hAnsi="Times New Roman" w:eastAsia="仿宋_GB2312"/>
                <w:bCs/>
                <w:sz w:val="18"/>
                <w:szCs w:val="18"/>
              </w:rPr>
              <w:t>标准</w:t>
            </w:r>
          </w:p>
        </w:tc>
        <w:tc>
          <w:tcPr>
            <w:tcW w:w="2520" w:type="dxa"/>
            <w:vAlign w:val="center"/>
          </w:tcPr>
          <w:p w14:paraId="2B16D3F9">
            <w:pPr>
              <w:rPr>
                <w:rFonts w:ascii="Times New Roman" w:hAnsi="Times New Roman" w:eastAsia="仿宋_GB2312" w:cs="宋体"/>
                <w:sz w:val="18"/>
                <w:szCs w:val="18"/>
              </w:rPr>
            </w:pPr>
            <w:r>
              <w:rPr>
                <w:rFonts w:hint="eastAsia" w:ascii="Times New Roman" w:hAnsi="Times New Roman" w:eastAsia="仿宋_GB2312"/>
                <w:bCs/>
                <w:sz w:val="18"/>
                <w:szCs w:val="18"/>
              </w:rPr>
              <w:t>安全生产领域有关的国家标准、行业标准、地方标准等</w:t>
            </w:r>
          </w:p>
        </w:tc>
        <w:tc>
          <w:tcPr>
            <w:tcW w:w="1939" w:type="dxa"/>
            <w:vAlign w:val="center"/>
          </w:tcPr>
          <w:p w14:paraId="44292377">
            <w:pPr>
              <w:rPr>
                <w:rFonts w:hint="eastAsia" w:ascii="Times New Roman" w:hAnsi="Times New Roman" w:eastAsia="仿宋_GB2312" w:cs="宋体"/>
                <w:sz w:val="18"/>
                <w:szCs w:val="18"/>
                <w:lang w:eastAsia="zh-CN"/>
              </w:rPr>
            </w:pPr>
            <w:r>
              <w:rPr>
                <w:rFonts w:hint="eastAsia" w:ascii="Times New Roman" w:hAnsi="Times New Roman" w:eastAsia="仿宋_GB2312"/>
                <w:bCs/>
                <w:sz w:val="18"/>
                <w:szCs w:val="18"/>
                <w:lang w:eastAsia="zh-CN"/>
              </w:rPr>
              <w:t>《中华人民共和国政府信息公开条例》</w:t>
            </w:r>
          </w:p>
        </w:tc>
        <w:tc>
          <w:tcPr>
            <w:tcW w:w="1620" w:type="dxa"/>
            <w:vAlign w:val="center"/>
          </w:tcPr>
          <w:p w14:paraId="604B7C95">
            <w:pPr>
              <w:rPr>
                <w:rFonts w:ascii="Times New Roman" w:hAnsi="Times New Roman" w:eastAsia="仿宋_GB2312" w:cs="宋体"/>
                <w:sz w:val="18"/>
                <w:szCs w:val="18"/>
              </w:rPr>
            </w:pPr>
            <w:r>
              <w:rPr>
                <w:rFonts w:hint="eastAsia" w:ascii="Times New Roman" w:hAnsi="Times New Roman" w:eastAsia="仿宋_GB2312"/>
                <w:bCs/>
                <w:sz w:val="18"/>
                <w:szCs w:val="18"/>
              </w:rPr>
              <w:t>信息形成或变更之日起</w:t>
            </w:r>
            <w:r>
              <w:rPr>
                <w:rFonts w:ascii="Times New Roman" w:hAnsi="Times New Roman" w:eastAsia="仿宋_GB2312"/>
                <w:bCs/>
                <w:sz w:val="18"/>
                <w:szCs w:val="18"/>
              </w:rPr>
              <w:t>20</w:t>
            </w:r>
            <w:r>
              <w:rPr>
                <w:rFonts w:hint="eastAsia" w:ascii="Times New Roman" w:hAnsi="Times New Roman" w:eastAsia="仿宋_GB2312"/>
                <w:bCs/>
                <w:sz w:val="18"/>
                <w:szCs w:val="18"/>
              </w:rPr>
              <w:t>个工作日内</w:t>
            </w:r>
          </w:p>
        </w:tc>
        <w:tc>
          <w:tcPr>
            <w:tcW w:w="1475" w:type="dxa"/>
            <w:vAlign w:val="center"/>
          </w:tcPr>
          <w:p w14:paraId="29C284E3">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白沙洲街道办事处</w:t>
            </w:r>
          </w:p>
        </w:tc>
        <w:tc>
          <w:tcPr>
            <w:tcW w:w="1840" w:type="dxa"/>
            <w:vAlign w:val="center"/>
          </w:tcPr>
          <w:p w14:paraId="47A27F68">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70B37354">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14:paraId="1170F6BF">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37A7ED5D">
            <w:pPr>
              <w:jc w:val="center"/>
              <w:rPr>
                <w:rFonts w:ascii="Times New Roman" w:hAnsi="Times New Roman" w:eastAsia="仿宋"/>
                <w:sz w:val="30"/>
                <w:szCs w:val="30"/>
              </w:rPr>
            </w:pPr>
          </w:p>
        </w:tc>
        <w:tc>
          <w:tcPr>
            <w:tcW w:w="505" w:type="dxa"/>
            <w:vAlign w:val="center"/>
          </w:tcPr>
          <w:p w14:paraId="2F97C606">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noWrap/>
            <w:vAlign w:val="center"/>
          </w:tcPr>
          <w:p w14:paraId="72BBBBF2">
            <w:pPr>
              <w:jc w:val="center"/>
              <w:rPr>
                <w:rFonts w:ascii="Times New Roman" w:hAnsi="Times New Roman" w:eastAsia="仿宋"/>
                <w:sz w:val="30"/>
                <w:szCs w:val="30"/>
              </w:rPr>
            </w:pPr>
          </w:p>
        </w:tc>
        <w:tc>
          <w:tcPr>
            <w:tcW w:w="732" w:type="dxa"/>
            <w:vAlign w:val="center"/>
          </w:tcPr>
          <w:p w14:paraId="1E3DA894">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5BE8B112">
            <w:pPr>
              <w:jc w:val="center"/>
              <w:rPr>
                <w:rFonts w:ascii="Times New Roman" w:hAnsi="Times New Roman" w:eastAsia="仿宋"/>
                <w:sz w:val="30"/>
                <w:szCs w:val="30"/>
              </w:rPr>
            </w:pPr>
          </w:p>
        </w:tc>
      </w:tr>
      <w:tr w14:paraId="34EF62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14:paraId="16225B1F">
            <w:pPr>
              <w:jc w:val="center"/>
              <w:rPr>
                <w:rFonts w:ascii="Times New Roman" w:hAnsi="Times New Roman" w:eastAsia="仿宋_GB2312"/>
                <w:sz w:val="18"/>
                <w:szCs w:val="18"/>
              </w:rPr>
            </w:pPr>
            <w:r>
              <w:rPr>
                <w:rFonts w:ascii="Times New Roman" w:hAnsi="Times New Roman" w:eastAsia="仿宋_GB2312"/>
                <w:sz w:val="18"/>
                <w:szCs w:val="18"/>
              </w:rPr>
              <w:t>5</w:t>
            </w:r>
          </w:p>
        </w:tc>
        <w:tc>
          <w:tcPr>
            <w:tcW w:w="720" w:type="dxa"/>
            <w:vMerge w:val="continue"/>
            <w:vAlign w:val="center"/>
          </w:tcPr>
          <w:p w14:paraId="73377CF8">
            <w:pPr>
              <w:jc w:val="center"/>
              <w:rPr>
                <w:rFonts w:ascii="Times New Roman" w:hAnsi="Times New Roman" w:eastAsia="仿宋_GB2312" w:cs="宋体"/>
                <w:sz w:val="18"/>
                <w:szCs w:val="18"/>
              </w:rPr>
            </w:pPr>
          </w:p>
        </w:tc>
        <w:tc>
          <w:tcPr>
            <w:tcW w:w="1121" w:type="dxa"/>
            <w:vAlign w:val="center"/>
          </w:tcPr>
          <w:p w14:paraId="465CFF9E">
            <w:pPr>
              <w:jc w:val="center"/>
              <w:rPr>
                <w:rFonts w:ascii="Times New Roman" w:hAnsi="Times New Roman" w:eastAsia="仿宋_GB2312"/>
                <w:sz w:val="18"/>
                <w:szCs w:val="18"/>
              </w:rPr>
            </w:pPr>
            <w:r>
              <w:rPr>
                <w:rFonts w:hint="eastAsia" w:ascii="Times New Roman" w:hAnsi="Times New Roman" w:eastAsia="仿宋_GB2312"/>
                <w:bCs/>
                <w:sz w:val="18"/>
                <w:szCs w:val="18"/>
              </w:rPr>
              <w:t>重大决策草案</w:t>
            </w:r>
          </w:p>
        </w:tc>
        <w:tc>
          <w:tcPr>
            <w:tcW w:w="2520" w:type="dxa"/>
            <w:vAlign w:val="center"/>
          </w:tcPr>
          <w:p w14:paraId="56C665DA">
            <w:pPr>
              <w:rPr>
                <w:rFonts w:ascii="Times New Roman" w:hAnsi="Times New Roman" w:eastAsia="仿宋_GB2312" w:cs="宋体"/>
                <w:sz w:val="18"/>
                <w:szCs w:val="18"/>
              </w:rPr>
            </w:pPr>
            <w:r>
              <w:rPr>
                <w:rFonts w:hint="eastAsia" w:ascii="Times New Roman" w:hAnsi="Times New Roman" w:eastAsia="仿宋_GB2312"/>
                <w:bCs/>
                <w:sz w:val="18"/>
                <w:szCs w:val="18"/>
              </w:rPr>
              <w:t>涉及管理相对人切身利益、需社会广泛知晓的重要改革方案等重大决策，决策前向社会公开决策草案、决策依据</w:t>
            </w:r>
          </w:p>
        </w:tc>
        <w:tc>
          <w:tcPr>
            <w:tcW w:w="1939" w:type="dxa"/>
            <w:vAlign w:val="center"/>
          </w:tcPr>
          <w:p w14:paraId="41B85100">
            <w:pPr>
              <w:rPr>
                <w:rFonts w:ascii="Times New Roman" w:hAnsi="Times New Roman" w:eastAsia="仿宋_GB2312" w:cs="宋体"/>
                <w:sz w:val="18"/>
                <w:szCs w:val="18"/>
              </w:rPr>
            </w:pPr>
            <w:r>
              <w:rPr>
                <w:rFonts w:hint="eastAsia" w:ascii="Times New Roman" w:hAnsi="Times New Roman" w:eastAsia="仿宋_GB2312"/>
                <w:bCs/>
                <w:sz w:val="18"/>
                <w:szCs w:val="18"/>
                <w:lang w:eastAsia="zh-CN"/>
              </w:rPr>
              <w:t>《中华人民共和国政府信息公开条例》</w:t>
            </w:r>
            <w:r>
              <w:rPr>
                <w:rFonts w:hint="eastAsia" w:ascii="Times New Roman" w:hAnsi="Times New Roman" w:eastAsia="仿宋_GB2312"/>
                <w:bCs/>
                <w:sz w:val="18"/>
                <w:szCs w:val="18"/>
              </w:rPr>
              <w:t>、《关于全面推进政务公开工作的意见》</w:t>
            </w:r>
          </w:p>
        </w:tc>
        <w:tc>
          <w:tcPr>
            <w:tcW w:w="1620" w:type="dxa"/>
            <w:vAlign w:val="center"/>
          </w:tcPr>
          <w:p w14:paraId="43394D0F">
            <w:pPr>
              <w:rPr>
                <w:rFonts w:ascii="Times New Roman" w:hAnsi="Times New Roman" w:eastAsia="仿宋_GB2312" w:cs="宋体"/>
                <w:sz w:val="18"/>
                <w:szCs w:val="18"/>
              </w:rPr>
            </w:pPr>
            <w:r>
              <w:rPr>
                <w:rFonts w:hint="eastAsia" w:ascii="Times New Roman" w:hAnsi="Times New Roman" w:eastAsia="仿宋_GB2312"/>
                <w:bCs/>
                <w:sz w:val="18"/>
                <w:szCs w:val="18"/>
              </w:rPr>
              <w:t>按进展情况及时公开</w:t>
            </w:r>
          </w:p>
        </w:tc>
        <w:tc>
          <w:tcPr>
            <w:tcW w:w="1475" w:type="dxa"/>
            <w:vAlign w:val="center"/>
          </w:tcPr>
          <w:p w14:paraId="37D745B7">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白沙洲街道办事处</w:t>
            </w:r>
          </w:p>
        </w:tc>
        <w:tc>
          <w:tcPr>
            <w:tcW w:w="1840" w:type="dxa"/>
            <w:vAlign w:val="center"/>
          </w:tcPr>
          <w:p w14:paraId="765629C1">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484954F9">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14:paraId="21DB9CB9">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61E9B499">
            <w:pPr>
              <w:jc w:val="center"/>
              <w:rPr>
                <w:rFonts w:ascii="Times New Roman" w:hAnsi="Times New Roman" w:eastAsia="仿宋"/>
                <w:sz w:val="30"/>
                <w:szCs w:val="30"/>
              </w:rPr>
            </w:pPr>
          </w:p>
        </w:tc>
        <w:tc>
          <w:tcPr>
            <w:tcW w:w="505" w:type="dxa"/>
            <w:vAlign w:val="center"/>
          </w:tcPr>
          <w:p w14:paraId="3EDCC2F9">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noWrap/>
            <w:vAlign w:val="center"/>
          </w:tcPr>
          <w:p w14:paraId="04A87971">
            <w:pPr>
              <w:jc w:val="center"/>
              <w:rPr>
                <w:rFonts w:ascii="Times New Roman" w:hAnsi="Times New Roman" w:eastAsia="仿宋"/>
                <w:sz w:val="30"/>
                <w:szCs w:val="30"/>
              </w:rPr>
            </w:pPr>
          </w:p>
        </w:tc>
        <w:tc>
          <w:tcPr>
            <w:tcW w:w="732" w:type="dxa"/>
            <w:vAlign w:val="center"/>
          </w:tcPr>
          <w:p w14:paraId="77A7C5AC">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3AA69328">
            <w:pPr>
              <w:jc w:val="center"/>
              <w:rPr>
                <w:rFonts w:ascii="Times New Roman" w:hAnsi="Times New Roman" w:eastAsia="仿宋"/>
                <w:sz w:val="30"/>
                <w:szCs w:val="30"/>
              </w:rPr>
            </w:pPr>
          </w:p>
        </w:tc>
      </w:tr>
      <w:tr w14:paraId="19DAD1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14:paraId="38C3B799">
            <w:pPr>
              <w:jc w:val="center"/>
              <w:rPr>
                <w:rFonts w:ascii="Times New Roman" w:hAnsi="Times New Roman" w:eastAsia="仿宋_GB2312"/>
                <w:sz w:val="18"/>
                <w:szCs w:val="18"/>
              </w:rPr>
            </w:pPr>
            <w:r>
              <w:rPr>
                <w:rFonts w:ascii="Times New Roman" w:hAnsi="Times New Roman" w:eastAsia="仿宋_GB2312"/>
                <w:sz w:val="18"/>
                <w:szCs w:val="18"/>
              </w:rPr>
              <w:t>6</w:t>
            </w:r>
          </w:p>
        </w:tc>
        <w:tc>
          <w:tcPr>
            <w:tcW w:w="720" w:type="dxa"/>
            <w:vMerge w:val="restart"/>
            <w:vAlign w:val="center"/>
          </w:tcPr>
          <w:p w14:paraId="14946369">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政策文件</w:t>
            </w:r>
          </w:p>
        </w:tc>
        <w:tc>
          <w:tcPr>
            <w:tcW w:w="1121" w:type="dxa"/>
            <w:vAlign w:val="center"/>
          </w:tcPr>
          <w:p w14:paraId="1D421C5B">
            <w:pPr>
              <w:jc w:val="center"/>
              <w:rPr>
                <w:rFonts w:ascii="Times New Roman" w:hAnsi="Times New Roman" w:eastAsia="仿宋_GB2312"/>
                <w:sz w:val="18"/>
                <w:szCs w:val="18"/>
              </w:rPr>
            </w:pPr>
            <w:r>
              <w:rPr>
                <w:rFonts w:hint="eastAsia" w:ascii="Times New Roman" w:hAnsi="Times New Roman" w:eastAsia="仿宋_GB2312"/>
                <w:bCs/>
                <w:sz w:val="18"/>
                <w:szCs w:val="18"/>
              </w:rPr>
              <w:t>重要会议</w:t>
            </w:r>
          </w:p>
        </w:tc>
        <w:tc>
          <w:tcPr>
            <w:tcW w:w="2520" w:type="dxa"/>
            <w:vAlign w:val="center"/>
          </w:tcPr>
          <w:p w14:paraId="417CA1B1">
            <w:pPr>
              <w:rPr>
                <w:rFonts w:ascii="Times New Roman" w:hAnsi="Times New Roman" w:eastAsia="仿宋_GB2312" w:cs="宋体"/>
                <w:sz w:val="18"/>
                <w:szCs w:val="18"/>
              </w:rPr>
            </w:pPr>
            <w:r>
              <w:rPr>
                <w:rFonts w:hint="eastAsia" w:ascii="Times New Roman" w:hAnsi="Times New Roman" w:eastAsia="仿宋_GB2312"/>
                <w:bCs/>
                <w:sz w:val="18"/>
                <w:szCs w:val="18"/>
              </w:rPr>
              <w:t>通过会议讨论作出重要改革方案等重大决策时，经党组研究认为有必要公开讨论决策过程的会议</w:t>
            </w:r>
          </w:p>
        </w:tc>
        <w:tc>
          <w:tcPr>
            <w:tcW w:w="1939" w:type="dxa"/>
          </w:tcPr>
          <w:p w14:paraId="7F9B9D51">
            <w:pPr>
              <w:rPr>
                <w:rFonts w:ascii="Times New Roman" w:hAnsi="Times New Roman" w:eastAsia="仿宋_GB2312" w:cs="宋体"/>
                <w:sz w:val="18"/>
                <w:szCs w:val="18"/>
              </w:rPr>
            </w:pPr>
            <w:r>
              <w:rPr>
                <w:rFonts w:hint="eastAsia" w:ascii="Times New Roman" w:hAnsi="Times New Roman" w:eastAsia="仿宋_GB2312"/>
                <w:bCs/>
                <w:sz w:val="18"/>
                <w:szCs w:val="18"/>
                <w:lang w:eastAsia="zh-CN"/>
              </w:rPr>
              <w:t>《中华人民共和国政府信息公开条例》</w:t>
            </w:r>
            <w:r>
              <w:rPr>
                <w:rFonts w:hint="eastAsia" w:ascii="Times New Roman" w:hAnsi="Times New Roman" w:eastAsia="仿宋_GB2312"/>
                <w:bCs/>
                <w:sz w:val="18"/>
                <w:szCs w:val="18"/>
              </w:rPr>
              <w:t>、《关于全面推进政务公开工作的意见》</w:t>
            </w:r>
          </w:p>
        </w:tc>
        <w:tc>
          <w:tcPr>
            <w:tcW w:w="1620" w:type="dxa"/>
            <w:vAlign w:val="center"/>
          </w:tcPr>
          <w:p w14:paraId="39A941CE">
            <w:pPr>
              <w:rPr>
                <w:rFonts w:ascii="Times New Roman" w:hAnsi="Times New Roman" w:eastAsia="仿宋_GB2312" w:cs="宋体"/>
                <w:sz w:val="18"/>
                <w:szCs w:val="18"/>
              </w:rPr>
            </w:pPr>
            <w:r>
              <w:rPr>
                <w:rFonts w:hint="eastAsia" w:ascii="Times New Roman" w:hAnsi="Times New Roman" w:eastAsia="仿宋_GB2312"/>
                <w:bCs/>
                <w:sz w:val="18"/>
                <w:szCs w:val="18"/>
              </w:rPr>
              <w:t>提前一周发通知邀请</w:t>
            </w:r>
          </w:p>
        </w:tc>
        <w:tc>
          <w:tcPr>
            <w:tcW w:w="1475" w:type="dxa"/>
            <w:vAlign w:val="center"/>
          </w:tcPr>
          <w:p w14:paraId="5EA09D37">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白沙洲街道办事处</w:t>
            </w:r>
          </w:p>
        </w:tc>
        <w:tc>
          <w:tcPr>
            <w:tcW w:w="1840" w:type="dxa"/>
            <w:vAlign w:val="center"/>
          </w:tcPr>
          <w:p w14:paraId="1E1F72AB">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59676603">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14:paraId="5D61AA67">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61BD5812">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05" w:type="dxa"/>
            <w:vAlign w:val="center"/>
          </w:tcPr>
          <w:p w14:paraId="4BD0E77A">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noWrap/>
            <w:vAlign w:val="center"/>
          </w:tcPr>
          <w:p w14:paraId="0D4A4B5B">
            <w:pPr>
              <w:jc w:val="center"/>
              <w:rPr>
                <w:rFonts w:ascii="Times New Roman" w:hAnsi="Times New Roman" w:eastAsia="仿宋"/>
                <w:sz w:val="30"/>
                <w:szCs w:val="30"/>
              </w:rPr>
            </w:pPr>
          </w:p>
        </w:tc>
        <w:tc>
          <w:tcPr>
            <w:tcW w:w="732" w:type="dxa"/>
            <w:vAlign w:val="center"/>
          </w:tcPr>
          <w:p w14:paraId="016EA6E9">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5FDD653A">
            <w:pPr>
              <w:jc w:val="center"/>
              <w:rPr>
                <w:rFonts w:ascii="Times New Roman" w:hAnsi="Times New Roman" w:eastAsia="仿宋"/>
                <w:sz w:val="30"/>
                <w:szCs w:val="30"/>
              </w:rPr>
            </w:pPr>
          </w:p>
        </w:tc>
      </w:tr>
      <w:tr w14:paraId="02B83B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14:paraId="6E3151A7">
            <w:pPr>
              <w:jc w:val="center"/>
              <w:rPr>
                <w:rFonts w:ascii="Times New Roman" w:hAnsi="Times New Roman" w:eastAsia="仿宋_GB2312"/>
                <w:sz w:val="18"/>
                <w:szCs w:val="18"/>
              </w:rPr>
            </w:pPr>
            <w:r>
              <w:rPr>
                <w:rFonts w:ascii="Times New Roman" w:hAnsi="Times New Roman" w:eastAsia="仿宋_GB2312"/>
                <w:sz w:val="18"/>
                <w:szCs w:val="18"/>
              </w:rPr>
              <w:t>7</w:t>
            </w:r>
          </w:p>
        </w:tc>
        <w:tc>
          <w:tcPr>
            <w:tcW w:w="720" w:type="dxa"/>
            <w:vMerge w:val="continue"/>
            <w:vAlign w:val="center"/>
          </w:tcPr>
          <w:p w14:paraId="1841A2B3">
            <w:pPr>
              <w:jc w:val="center"/>
              <w:rPr>
                <w:rFonts w:ascii="Times New Roman" w:hAnsi="Times New Roman" w:eastAsia="仿宋_GB2312" w:cs="宋体"/>
                <w:sz w:val="18"/>
                <w:szCs w:val="18"/>
              </w:rPr>
            </w:pPr>
          </w:p>
        </w:tc>
        <w:tc>
          <w:tcPr>
            <w:tcW w:w="1121" w:type="dxa"/>
            <w:vAlign w:val="center"/>
          </w:tcPr>
          <w:p w14:paraId="38E118FC">
            <w:pPr>
              <w:jc w:val="center"/>
              <w:rPr>
                <w:rFonts w:ascii="Times New Roman" w:hAnsi="Times New Roman" w:eastAsia="仿宋_GB2312"/>
                <w:sz w:val="18"/>
                <w:szCs w:val="18"/>
              </w:rPr>
            </w:pPr>
            <w:r>
              <w:rPr>
                <w:rFonts w:hint="eastAsia" w:ascii="Times New Roman" w:hAnsi="Times New Roman" w:eastAsia="仿宋_GB2312"/>
                <w:bCs/>
                <w:sz w:val="18"/>
                <w:szCs w:val="18"/>
              </w:rPr>
              <w:t>征集采纳社会公众意见情况</w:t>
            </w:r>
          </w:p>
        </w:tc>
        <w:tc>
          <w:tcPr>
            <w:tcW w:w="2520" w:type="dxa"/>
            <w:vAlign w:val="center"/>
          </w:tcPr>
          <w:p w14:paraId="0907C5C9">
            <w:pPr>
              <w:rPr>
                <w:rFonts w:ascii="Times New Roman" w:hAnsi="Times New Roman" w:eastAsia="仿宋_GB2312" w:cs="宋体"/>
                <w:sz w:val="18"/>
                <w:szCs w:val="18"/>
              </w:rPr>
            </w:pPr>
            <w:r>
              <w:rPr>
                <w:rFonts w:hint="eastAsia" w:ascii="Times New Roman" w:hAnsi="Times New Roman" w:eastAsia="仿宋_GB2312"/>
                <w:bCs/>
                <w:sz w:val="18"/>
                <w:szCs w:val="18"/>
              </w:rPr>
              <w:t>重大决策草案公布后征集到的社会公众意见情况、采纳与否情况及理由等</w:t>
            </w:r>
          </w:p>
        </w:tc>
        <w:tc>
          <w:tcPr>
            <w:tcW w:w="1939" w:type="dxa"/>
          </w:tcPr>
          <w:p w14:paraId="093A2DA2">
            <w:pPr>
              <w:rPr>
                <w:rFonts w:ascii="Times New Roman" w:hAnsi="Times New Roman" w:eastAsia="仿宋_GB2312" w:cs="宋体"/>
                <w:sz w:val="18"/>
                <w:szCs w:val="18"/>
              </w:rPr>
            </w:pPr>
            <w:r>
              <w:rPr>
                <w:rFonts w:hint="eastAsia" w:ascii="Times New Roman" w:hAnsi="Times New Roman" w:eastAsia="仿宋_GB2312"/>
                <w:bCs/>
                <w:sz w:val="18"/>
                <w:szCs w:val="18"/>
                <w:lang w:eastAsia="zh-CN"/>
              </w:rPr>
              <w:t>《中华人民共和国政府信息公开条例》</w:t>
            </w:r>
            <w:r>
              <w:rPr>
                <w:rFonts w:hint="eastAsia" w:ascii="Times New Roman" w:hAnsi="Times New Roman" w:eastAsia="仿宋_GB2312"/>
                <w:bCs/>
                <w:sz w:val="18"/>
                <w:szCs w:val="18"/>
              </w:rPr>
              <w:t>、《关于全面推进政务公开工作的意见》</w:t>
            </w:r>
          </w:p>
        </w:tc>
        <w:tc>
          <w:tcPr>
            <w:tcW w:w="1620" w:type="dxa"/>
            <w:vAlign w:val="center"/>
          </w:tcPr>
          <w:p w14:paraId="790973E5">
            <w:pPr>
              <w:rPr>
                <w:rFonts w:ascii="Times New Roman" w:hAnsi="Times New Roman" w:eastAsia="仿宋_GB2312" w:cs="宋体"/>
                <w:sz w:val="18"/>
                <w:szCs w:val="18"/>
              </w:rPr>
            </w:pPr>
            <w:r>
              <w:rPr>
                <w:rFonts w:hint="eastAsia" w:ascii="Times New Roman" w:hAnsi="Times New Roman" w:eastAsia="仿宋_GB2312"/>
                <w:bCs/>
                <w:sz w:val="18"/>
                <w:szCs w:val="18"/>
              </w:rPr>
              <w:t>征求意见时对外公布的时限内公开</w:t>
            </w:r>
          </w:p>
        </w:tc>
        <w:tc>
          <w:tcPr>
            <w:tcW w:w="1475" w:type="dxa"/>
            <w:vAlign w:val="center"/>
          </w:tcPr>
          <w:p w14:paraId="79D40674">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白沙洲街道办事处</w:t>
            </w:r>
          </w:p>
        </w:tc>
        <w:tc>
          <w:tcPr>
            <w:tcW w:w="1840" w:type="dxa"/>
            <w:vAlign w:val="center"/>
          </w:tcPr>
          <w:p w14:paraId="0C7416D0">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0F1EADE6">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14:paraId="4F19670D">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2DF15D50">
            <w:pPr>
              <w:jc w:val="center"/>
              <w:rPr>
                <w:rFonts w:ascii="Times New Roman" w:hAnsi="Times New Roman" w:eastAsia="仿宋"/>
                <w:sz w:val="30"/>
                <w:szCs w:val="30"/>
              </w:rPr>
            </w:pPr>
          </w:p>
        </w:tc>
        <w:tc>
          <w:tcPr>
            <w:tcW w:w="505" w:type="dxa"/>
            <w:vAlign w:val="center"/>
          </w:tcPr>
          <w:p w14:paraId="4AFD8FF9">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noWrap/>
            <w:vAlign w:val="center"/>
          </w:tcPr>
          <w:p w14:paraId="420B8ED7">
            <w:pPr>
              <w:jc w:val="center"/>
              <w:rPr>
                <w:rFonts w:ascii="Times New Roman" w:hAnsi="Times New Roman" w:eastAsia="仿宋"/>
                <w:sz w:val="30"/>
                <w:szCs w:val="30"/>
              </w:rPr>
            </w:pPr>
          </w:p>
        </w:tc>
        <w:tc>
          <w:tcPr>
            <w:tcW w:w="732" w:type="dxa"/>
            <w:vAlign w:val="center"/>
          </w:tcPr>
          <w:p w14:paraId="5C9E9251">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146DAF79">
            <w:pPr>
              <w:jc w:val="center"/>
              <w:rPr>
                <w:rFonts w:ascii="Times New Roman" w:hAnsi="Times New Roman" w:eastAsia="仿宋"/>
                <w:sz w:val="30"/>
                <w:szCs w:val="30"/>
              </w:rPr>
            </w:pPr>
          </w:p>
        </w:tc>
      </w:tr>
      <w:tr w14:paraId="118ADE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14:paraId="69EC6278">
            <w:pPr>
              <w:jc w:val="center"/>
              <w:rPr>
                <w:rFonts w:ascii="Times New Roman" w:hAnsi="Times New Roman" w:eastAsia="仿宋_GB2312"/>
                <w:sz w:val="18"/>
                <w:szCs w:val="18"/>
              </w:rPr>
            </w:pPr>
            <w:r>
              <w:rPr>
                <w:rFonts w:ascii="Times New Roman" w:hAnsi="Times New Roman" w:eastAsia="仿宋_GB2312"/>
                <w:sz w:val="18"/>
                <w:szCs w:val="18"/>
              </w:rPr>
              <w:t>8</w:t>
            </w:r>
          </w:p>
        </w:tc>
        <w:tc>
          <w:tcPr>
            <w:tcW w:w="720" w:type="dxa"/>
            <w:vAlign w:val="center"/>
          </w:tcPr>
          <w:p w14:paraId="344719BC">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行政管理</w:t>
            </w:r>
          </w:p>
        </w:tc>
        <w:tc>
          <w:tcPr>
            <w:tcW w:w="1121" w:type="dxa"/>
            <w:vAlign w:val="center"/>
          </w:tcPr>
          <w:p w14:paraId="5BA2C871">
            <w:pPr>
              <w:jc w:val="center"/>
              <w:rPr>
                <w:rFonts w:ascii="Times New Roman" w:hAnsi="Times New Roman" w:eastAsia="仿宋_GB2312"/>
                <w:sz w:val="18"/>
                <w:szCs w:val="18"/>
              </w:rPr>
            </w:pPr>
            <w:r>
              <w:rPr>
                <w:rFonts w:hint="eastAsia" w:ascii="Times New Roman" w:hAnsi="Times New Roman" w:eastAsia="仿宋_GB2312"/>
                <w:bCs/>
                <w:sz w:val="18"/>
                <w:szCs w:val="18"/>
              </w:rPr>
              <w:t>隐患管理</w:t>
            </w:r>
          </w:p>
        </w:tc>
        <w:tc>
          <w:tcPr>
            <w:tcW w:w="2520" w:type="dxa"/>
            <w:vAlign w:val="center"/>
          </w:tcPr>
          <w:p w14:paraId="1A958CAD">
            <w:pPr>
              <w:rPr>
                <w:rFonts w:ascii="Times New Roman" w:hAnsi="Times New Roman" w:eastAsia="仿宋_GB2312" w:cs="宋体"/>
                <w:sz w:val="18"/>
                <w:szCs w:val="18"/>
              </w:rPr>
            </w:pPr>
            <w:r>
              <w:rPr>
                <w:rFonts w:hint="eastAsia" w:ascii="Times New Roman" w:hAnsi="Times New Roman" w:eastAsia="仿宋_GB2312"/>
                <w:bCs/>
                <w:sz w:val="18"/>
                <w:szCs w:val="18"/>
              </w:rPr>
              <w:t>重大隐患排查、挂牌督办及其整改情况，安全生产举报电话等</w:t>
            </w:r>
          </w:p>
        </w:tc>
        <w:tc>
          <w:tcPr>
            <w:tcW w:w="1939" w:type="dxa"/>
            <w:vAlign w:val="center"/>
          </w:tcPr>
          <w:p w14:paraId="03DC5513">
            <w:pPr>
              <w:rPr>
                <w:rFonts w:ascii="Times New Roman" w:hAnsi="Times New Roman" w:eastAsia="仿宋_GB2312" w:cs="宋体"/>
                <w:sz w:val="18"/>
                <w:szCs w:val="18"/>
              </w:rPr>
            </w:pPr>
            <w:r>
              <w:rPr>
                <w:rFonts w:hint="eastAsia" w:ascii="Times New Roman" w:hAnsi="Times New Roman" w:eastAsia="仿宋_GB2312"/>
                <w:bCs/>
                <w:sz w:val="18"/>
                <w:szCs w:val="18"/>
              </w:rPr>
              <w:t>《</w:t>
            </w:r>
            <w:r>
              <w:rPr>
                <w:rFonts w:hint="eastAsia" w:ascii="Times New Roman" w:hAnsi="Times New Roman" w:eastAsia="仿宋_GB2312"/>
                <w:bCs/>
                <w:sz w:val="18"/>
                <w:szCs w:val="18"/>
                <w:lang w:eastAsia="zh-CN"/>
              </w:rPr>
              <w:t>中华人民共和国</w:t>
            </w:r>
            <w:r>
              <w:rPr>
                <w:rFonts w:hint="eastAsia" w:ascii="Times New Roman" w:hAnsi="Times New Roman" w:eastAsia="仿宋_GB2312"/>
                <w:bCs/>
                <w:sz w:val="18"/>
                <w:szCs w:val="18"/>
              </w:rPr>
              <w:t>安全生产法》、</w:t>
            </w:r>
            <w:r>
              <w:rPr>
                <w:rFonts w:hint="eastAsia" w:ascii="Times New Roman" w:hAnsi="Times New Roman" w:eastAsia="仿宋_GB2312"/>
                <w:bCs/>
                <w:sz w:val="18"/>
                <w:szCs w:val="18"/>
                <w:lang w:eastAsia="zh-CN"/>
              </w:rPr>
              <w:t>《中华人民共和国政府信息公开条例》</w:t>
            </w:r>
            <w:r>
              <w:rPr>
                <w:rFonts w:hint="eastAsia" w:ascii="Times New Roman" w:hAnsi="Times New Roman" w:eastAsia="仿宋_GB2312"/>
                <w:bCs/>
                <w:sz w:val="18"/>
                <w:szCs w:val="18"/>
              </w:rPr>
              <w:t>、《中共中央</w:t>
            </w:r>
            <w:r>
              <w:rPr>
                <w:rFonts w:ascii="Times New Roman" w:hAnsi="Times New Roman" w:eastAsia="仿宋_GB2312"/>
                <w:bCs/>
                <w:sz w:val="18"/>
                <w:szCs w:val="18"/>
              </w:rPr>
              <w:t xml:space="preserve"> </w:t>
            </w:r>
            <w:r>
              <w:rPr>
                <w:rFonts w:hint="eastAsia" w:ascii="Times New Roman" w:hAnsi="Times New Roman" w:eastAsia="仿宋_GB2312"/>
                <w:bCs/>
                <w:sz w:val="18"/>
                <w:szCs w:val="18"/>
              </w:rPr>
              <w:t>国务院关于推进安全生产领域改革发展的意见》</w:t>
            </w:r>
          </w:p>
        </w:tc>
        <w:tc>
          <w:tcPr>
            <w:tcW w:w="1620" w:type="dxa"/>
            <w:vAlign w:val="center"/>
          </w:tcPr>
          <w:p w14:paraId="7F97E8CB">
            <w:pPr>
              <w:rPr>
                <w:rFonts w:ascii="Times New Roman" w:hAnsi="Times New Roman" w:eastAsia="仿宋_GB2312" w:cs="宋体"/>
                <w:sz w:val="18"/>
                <w:szCs w:val="18"/>
              </w:rPr>
            </w:pPr>
            <w:r>
              <w:rPr>
                <w:rFonts w:hint="eastAsia" w:ascii="Times New Roman" w:hAnsi="Times New Roman" w:eastAsia="仿宋_GB2312"/>
                <w:bCs/>
                <w:sz w:val="18"/>
                <w:szCs w:val="18"/>
              </w:rPr>
              <w:t>按进展情况及时公开</w:t>
            </w:r>
          </w:p>
        </w:tc>
        <w:tc>
          <w:tcPr>
            <w:tcW w:w="1475" w:type="dxa"/>
            <w:vAlign w:val="center"/>
          </w:tcPr>
          <w:p w14:paraId="00B790AD">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白沙洲街道办事处</w:t>
            </w:r>
          </w:p>
        </w:tc>
        <w:tc>
          <w:tcPr>
            <w:tcW w:w="1840" w:type="dxa"/>
            <w:vAlign w:val="center"/>
          </w:tcPr>
          <w:p w14:paraId="0EAC0CAC">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5D8FE376">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14:paraId="5B23F7D1">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78004882">
            <w:pPr>
              <w:jc w:val="center"/>
              <w:rPr>
                <w:rFonts w:ascii="Times New Roman" w:hAnsi="Times New Roman" w:eastAsia="仿宋"/>
                <w:sz w:val="30"/>
                <w:szCs w:val="30"/>
              </w:rPr>
            </w:pPr>
          </w:p>
        </w:tc>
        <w:tc>
          <w:tcPr>
            <w:tcW w:w="505" w:type="dxa"/>
            <w:vAlign w:val="center"/>
          </w:tcPr>
          <w:p w14:paraId="0E531686">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noWrap/>
            <w:vAlign w:val="center"/>
          </w:tcPr>
          <w:p w14:paraId="52380361">
            <w:pPr>
              <w:jc w:val="center"/>
              <w:rPr>
                <w:rFonts w:ascii="Times New Roman" w:hAnsi="Times New Roman" w:eastAsia="仿宋"/>
                <w:sz w:val="30"/>
                <w:szCs w:val="30"/>
              </w:rPr>
            </w:pPr>
          </w:p>
        </w:tc>
        <w:tc>
          <w:tcPr>
            <w:tcW w:w="732" w:type="dxa"/>
            <w:vAlign w:val="center"/>
          </w:tcPr>
          <w:p w14:paraId="45D9FCB8">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59AE65E3">
            <w:pPr>
              <w:jc w:val="center"/>
              <w:rPr>
                <w:rFonts w:ascii="Times New Roman" w:hAnsi="Times New Roman" w:eastAsia="仿宋"/>
                <w:sz w:val="30"/>
                <w:szCs w:val="30"/>
              </w:rPr>
            </w:pPr>
          </w:p>
        </w:tc>
      </w:tr>
      <w:tr w14:paraId="30BD6B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14:paraId="06607C64">
            <w:pPr>
              <w:jc w:val="center"/>
              <w:rPr>
                <w:rFonts w:ascii="Times New Roman" w:hAnsi="Times New Roman" w:eastAsia="仿宋_GB2312"/>
                <w:sz w:val="18"/>
                <w:szCs w:val="18"/>
              </w:rPr>
            </w:pPr>
            <w:r>
              <w:rPr>
                <w:rFonts w:ascii="Times New Roman" w:hAnsi="Times New Roman" w:eastAsia="仿宋_GB2312"/>
                <w:sz w:val="18"/>
                <w:szCs w:val="18"/>
              </w:rPr>
              <w:t>9</w:t>
            </w:r>
          </w:p>
        </w:tc>
        <w:tc>
          <w:tcPr>
            <w:tcW w:w="720" w:type="dxa"/>
            <w:vMerge w:val="restart"/>
            <w:vAlign w:val="center"/>
          </w:tcPr>
          <w:p w14:paraId="50D6BCFE">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行政管理</w:t>
            </w:r>
          </w:p>
        </w:tc>
        <w:tc>
          <w:tcPr>
            <w:tcW w:w="1121" w:type="dxa"/>
            <w:vAlign w:val="center"/>
          </w:tcPr>
          <w:p w14:paraId="3B9EE940">
            <w:pPr>
              <w:jc w:val="center"/>
              <w:rPr>
                <w:rFonts w:ascii="Times New Roman" w:hAnsi="Times New Roman" w:eastAsia="仿宋_GB2312"/>
                <w:sz w:val="18"/>
                <w:szCs w:val="18"/>
              </w:rPr>
            </w:pPr>
            <w:r>
              <w:rPr>
                <w:rFonts w:hint="eastAsia" w:ascii="Times New Roman" w:hAnsi="Times New Roman" w:eastAsia="仿宋_GB2312"/>
                <w:bCs/>
                <w:sz w:val="18"/>
                <w:szCs w:val="18"/>
              </w:rPr>
              <w:t>应急管理</w:t>
            </w:r>
          </w:p>
        </w:tc>
        <w:tc>
          <w:tcPr>
            <w:tcW w:w="2520" w:type="dxa"/>
            <w:vAlign w:val="center"/>
          </w:tcPr>
          <w:p w14:paraId="418DB9AC">
            <w:pPr>
              <w:rPr>
                <w:rFonts w:ascii="Times New Roman" w:hAnsi="Times New Roman" w:eastAsia="仿宋_GB2312" w:cs="宋体"/>
                <w:sz w:val="18"/>
                <w:szCs w:val="18"/>
              </w:rPr>
            </w:pPr>
            <w:r>
              <w:rPr>
                <w:rFonts w:hint="eastAsia" w:ascii="Times New Roman" w:hAnsi="Times New Roman" w:eastAsia="仿宋_GB2312"/>
                <w:bCs/>
                <w:sz w:val="18"/>
                <w:szCs w:val="18"/>
              </w:rPr>
              <w:t>承担处置主责、非敏感的应急信息，包括事故灾害类预警信息、事故信息、事故后采取的应急处置措施和应对结果等</w:t>
            </w:r>
            <w:r>
              <w:rPr>
                <w:rFonts w:ascii="Times New Roman" w:hAnsi="Times New Roman" w:eastAsia="仿宋_GB2312"/>
                <w:bCs/>
                <w:sz w:val="18"/>
                <w:szCs w:val="18"/>
              </w:rPr>
              <w:t xml:space="preserve">  </w:t>
            </w:r>
          </w:p>
        </w:tc>
        <w:tc>
          <w:tcPr>
            <w:tcW w:w="1939" w:type="dxa"/>
            <w:vAlign w:val="center"/>
          </w:tcPr>
          <w:p w14:paraId="255A1142">
            <w:pPr>
              <w:rPr>
                <w:rFonts w:ascii="Times New Roman" w:hAnsi="Times New Roman" w:eastAsia="仿宋_GB2312" w:cs="宋体"/>
                <w:sz w:val="18"/>
                <w:szCs w:val="18"/>
              </w:rPr>
            </w:pPr>
            <w:r>
              <w:rPr>
                <w:rFonts w:hint="eastAsia" w:ascii="Times New Roman" w:hAnsi="Times New Roman" w:eastAsia="仿宋_GB2312"/>
                <w:bCs/>
                <w:sz w:val="18"/>
                <w:szCs w:val="18"/>
                <w:lang w:eastAsia="zh-CN"/>
              </w:rPr>
              <w:t>《中华人民共和国政府信息公开条例》</w:t>
            </w:r>
            <w:r>
              <w:rPr>
                <w:rFonts w:hint="eastAsia" w:ascii="Times New Roman" w:hAnsi="Times New Roman" w:eastAsia="仿宋_GB2312"/>
                <w:bCs/>
                <w:sz w:val="18"/>
                <w:szCs w:val="18"/>
              </w:rPr>
              <w:t>、《</w:t>
            </w:r>
            <w:r>
              <w:rPr>
                <w:rFonts w:hint="eastAsia" w:ascii="Times New Roman" w:hAnsi="Times New Roman" w:eastAsia="仿宋_GB2312"/>
                <w:sz w:val="18"/>
                <w:szCs w:val="18"/>
                <w:lang w:eastAsia="zh-CN"/>
              </w:rPr>
              <w:t>中华人民共和国</w:t>
            </w:r>
            <w:r>
              <w:rPr>
                <w:rFonts w:hint="eastAsia" w:ascii="Times New Roman" w:hAnsi="Times New Roman" w:eastAsia="仿宋_GB2312"/>
                <w:bCs/>
                <w:sz w:val="18"/>
                <w:szCs w:val="18"/>
              </w:rPr>
              <w:t>突发事件应对法》、《</w:t>
            </w:r>
            <w:r>
              <w:rPr>
                <w:rFonts w:hint="eastAsia" w:ascii="Times New Roman" w:hAnsi="Times New Roman" w:eastAsia="仿宋_GB2312"/>
                <w:bCs/>
                <w:sz w:val="18"/>
                <w:szCs w:val="18"/>
                <w:lang w:eastAsia="zh-CN"/>
              </w:rPr>
              <w:t>关于全面推进政务公开工作的意见</w:t>
            </w:r>
            <w:r>
              <w:rPr>
                <w:rFonts w:hint="eastAsia" w:ascii="Times New Roman" w:hAnsi="Times New Roman" w:eastAsia="仿宋_GB2312"/>
                <w:bCs/>
                <w:sz w:val="18"/>
                <w:szCs w:val="18"/>
              </w:rPr>
              <w:t>》</w:t>
            </w:r>
          </w:p>
        </w:tc>
        <w:tc>
          <w:tcPr>
            <w:tcW w:w="1620" w:type="dxa"/>
            <w:vAlign w:val="center"/>
          </w:tcPr>
          <w:p w14:paraId="69FDF4E4">
            <w:pPr>
              <w:rPr>
                <w:rFonts w:ascii="Times New Roman" w:hAnsi="Times New Roman" w:eastAsia="仿宋_GB2312" w:cs="宋体"/>
                <w:sz w:val="18"/>
                <w:szCs w:val="18"/>
              </w:rPr>
            </w:pPr>
            <w:r>
              <w:rPr>
                <w:rFonts w:hint="eastAsia" w:ascii="Times New Roman" w:hAnsi="Times New Roman" w:eastAsia="仿宋_GB2312"/>
                <w:bCs/>
                <w:sz w:val="18"/>
                <w:szCs w:val="18"/>
              </w:rPr>
              <w:t>按进展情况及时公开</w:t>
            </w:r>
          </w:p>
        </w:tc>
        <w:tc>
          <w:tcPr>
            <w:tcW w:w="1475" w:type="dxa"/>
            <w:vAlign w:val="center"/>
          </w:tcPr>
          <w:p w14:paraId="2BB36E1A">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白沙洲街道办事处</w:t>
            </w:r>
          </w:p>
        </w:tc>
        <w:tc>
          <w:tcPr>
            <w:tcW w:w="1840" w:type="dxa"/>
            <w:vAlign w:val="center"/>
          </w:tcPr>
          <w:p w14:paraId="1AA9D36F">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347857F0">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14:paraId="5443F039">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452FCAAA">
            <w:pPr>
              <w:jc w:val="center"/>
              <w:rPr>
                <w:rFonts w:ascii="Times New Roman" w:hAnsi="Times New Roman" w:eastAsia="仿宋"/>
                <w:sz w:val="30"/>
                <w:szCs w:val="30"/>
              </w:rPr>
            </w:pPr>
          </w:p>
        </w:tc>
        <w:tc>
          <w:tcPr>
            <w:tcW w:w="505" w:type="dxa"/>
            <w:vAlign w:val="center"/>
          </w:tcPr>
          <w:p w14:paraId="2F989E25">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noWrap/>
            <w:vAlign w:val="center"/>
          </w:tcPr>
          <w:p w14:paraId="6E61D02E">
            <w:pPr>
              <w:jc w:val="center"/>
              <w:rPr>
                <w:rFonts w:ascii="Times New Roman" w:hAnsi="Times New Roman" w:eastAsia="仿宋"/>
                <w:sz w:val="30"/>
                <w:szCs w:val="30"/>
              </w:rPr>
            </w:pPr>
          </w:p>
        </w:tc>
        <w:tc>
          <w:tcPr>
            <w:tcW w:w="732" w:type="dxa"/>
            <w:vAlign w:val="center"/>
          </w:tcPr>
          <w:p w14:paraId="5352A126">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2F6056C8">
            <w:pPr>
              <w:jc w:val="center"/>
              <w:rPr>
                <w:rFonts w:ascii="Times New Roman" w:hAnsi="Times New Roman" w:eastAsia="仿宋"/>
                <w:sz w:val="30"/>
                <w:szCs w:val="30"/>
              </w:rPr>
            </w:pPr>
          </w:p>
        </w:tc>
      </w:tr>
      <w:tr w14:paraId="012BEC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14:paraId="14DF5211">
            <w:pPr>
              <w:jc w:val="center"/>
              <w:rPr>
                <w:rFonts w:ascii="Times New Roman" w:hAnsi="Times New Roman" w:eastAsia="仿宋_GB2312"/>
                <w:sz w:val="18"/>
                <w:szCs w:val="18"/>
              </w:rPr>
            </w:pPr>
            <w:r>
              <w:rPr>
                <w:rFonts w:ascii="Times New Roman" w:hAnsi="Times New Roman" w:eastAsia="仿宋_GB2312"/>
                <w:sz w:val="18"/>
                <w:szCs w:val="18"/>
              </w:rPr>
              <w:t>10</w:t>
            </w:r>
          </w:p>
        </w:tc>
        <w:tc>
          <w:tcPr>
            <w:tcW w:w="720" w:type="dxa"/>
            <w:vMerge w:val="continue"/>
            <w:vAlign w:val="center"/>
          </w:tcPr>
          <w:p w14:paraId="40BE9D82">
            <w:pPr>
              <w:jc w:val="center"/>
              <w:rPr>
                <w:rFonts w:ascii="Times New Roman" w:hAnsi="Times New Roman" w:eastAsia="仿宋_GB2312" w:cs="宋体"/>
                <w:sz w:val="18"/>
                <w:szCs w:val="18"/>
              </w:rPr>
            </w:pPr>
          </w:p>
        </w:tc>
        <w:tc>
          <w:tcPr>
            <w:tcW w:w="1121" w:type="dxa"/>
            <w:vAlign w:val="center"/>
          </w:tcPr>
          <w:p w14:paraId="3AE327A1">
            <w:pPr>
              <w:jc w:val="center"/>
              <w:rPr>
                <w:rFonts w:ascii="Times New Roman" w:hAnsi="Times New Roman" w:eastAsia="仿宋_GB2312"/>
                <w:sz w:val="18"/>
                <w:szCs w:val="18"/>
              </w:rPr>
            </w:pPr>
            <w:r>
              <w:rPr>
                <w:rFonts w:hint="eastAsia" w:ascii="Times New Roman" w:hAnsi="Times New Roman" w:eastAsia="仿宋_GB2312"/>
                <w:bCs/>
                <w:sz w:val="18"/>
                <w:szCs w:val="18"/>
              </w:rPr>
              <w:t>动态信息</w:t>
            </w:r>
          </w:p>
        </w:tc>
        <w:tc>
          <w:tcPr>
            <w:tcW w:w="2520" w:type="dxa"/>
            <w:vAlign w:val="center"/>
          </w:tcPr>
          <w:p w14:paraId="7B15782F">
            <w:pPr>
              <w:rPr>
                <w:rFonts w:ascii="Times New Roman" w:hAnsi="Times New Roman" w:eastAsia="仿宋_GB2312" w:cs="宋体"/>
                <w:sz w:val="18"/>
                <w:szCs w:val="18"/>
              </w:rPr>
            </w:pPr>
            <w:r>
              <w:rPr>
                <w:rFonts w:hint="eastAsia" w:ascii="Times New Roman" w:hAnsi="Times New Roman" w:eastAsia="仿宋_GB2312"/>
                <w:bCs/>
                <w:sz w:val="18"/>
                <w:szCs w:val="18"/>
              </w:rPr>
              <w:t>业务工作动态、安全生产执法检查动态</w:t>
            </w:r>
          </w:p>
        </w:tc>
        <w:tc>
          <w:tcPr>
            <w:tcW w:w="1939" w:type="dxa"/>
            <w:vAlign w:val="center"/>
          </w:tcPr>
          <w:p w14:paraId="57ECE396">
            <w:pPr>
              <w:rPr>
                <w:rFonts w:ascii="Times New Roman" w:hAnsi="Times New Roman" w:eastAsia="仿宋_GB2312" w:cs="宋体"/>
                <w:sz w:val="18"/>
                <w:szCs w:val="18"/>
              </w:rPr>
            </w:pPr>
            <w:r>
              <w:rPr>
                <w:rFonts w:hint="eastAsia" w:ascii="Times New Roman" w:hAnsi="Times New Roman" w:eastAsia="仿宋_GB2312"/>
                <w:bCs/>
                <w:sz w:val="18"/>
                <w:szCs w:val="18"/>
                <w:lang w:eastAsia="zh-CN"/>
              </w:rPr>
              <w:t>《中华人民共和国政府信息公开条例》</w:t>
            </w:r>
            <w:r>
              <w:rPr>
                <w:rFonts w:hint="eastAsia" w:ascii="Times New Roman" w:hAnsi="Times New Roman" w:eastAsia="仿宋_GB2312"/>
                <w:bCs/>
                <w:sz w:val="18"/>
                <w:szCs w:val="18"/>
              </w:rPr>
              <w:t>、《中共中央</w:t>
            </w:r>
            <w:r>
              <w:rPr>
                <w:rFonts w:ascii="Times New Roman" w:hAnsi="Times New Roman" w:eastAsia="仿宋_GB2312"/>
                <w:bCs/>
                <w:sz w:val="18"/>
                <w:szCs w:val="18"/>
              </w:rPr>
              <w:t xml:space="preserve"> </w:t>
            </w:r>
            <w:r>
              <w:rPr>
                <w:rFonts w:hint="eastAsia" w:ascii="Times New Roman" w:hAnsi="Times New Roman" w:eastAsia="仿宋_GB2312"/>
                <w:bCs/>
                <w:sz w:val="18"/>
                <w:szCs w:val="18"/>
              </w:rPr>
              <w:t>国务院关于推进安全生产领域改革发展的意见》</w:t>
            </w:r>
          </w:p>
        </w:tc>
        <w:tc>
          <w:tcPr>
            <w:tcW w:w="1620" w:type="dxa"/>
            <w:vAlign w:val="center"/>
          </w:tcPr>
          <w:p w14:paraId="5C3EE83F">
            <w:pPr>
              <w:rPr>
                <w:rFonts w:ascii="Times New Roman" w:hAnsi="Times New Roman" w:eastAsia="仿宋_GB2312" w:cs="宋体"/>
                <w:sz w:val="18"/>
                <w:szCs w:val="18"/>
              </w:rPr>
            </w:pPr>
            <w:r>
              <w:rPr>
                <w:rFonts w:hint="eastAsia" w:ascii="Times New Roman" w:hAnsi="Times New Roman" w:eastAsia="仿宋_GB2312"/>
                <w:bCs/>
                <w:sz w:val="18"/>
                <w:szCs w:val="18"/>
              </w:rPr>
              <w:t>按进展情况及时公开</w:t>
            </w:r>
          </w:p>
        </w:tc>
        <w:tc>
          <w:tcPr>
            <w:tcW w:w="1475" w:type="dxa"/>
            <w:vAlign w:val="center"/>
          </w:tcPr>
          <w:p w14:paraId="5A52A70F">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白沙洲街道办事处</w:t>
            </w:r>
          </w:p>
        </w:tc>
        <w:tc>
          <w:tcPr>
            <w:tcW w:w="1840" w:type="dxa"/>
            <w:vAlign w:val="center"/>
          </w:tcPr>
          <w:p w14:paraId="778A4781">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6420C298">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14:paraId="1C1802B1">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3723BD27">
            <w:pPr>
              <w:jc w:val="center"/>
              <w:rPr>
                <w:rFonts w:ascii="Times New Roman" w:hAnsi="Times New Roman" w:eastAsia="仿宋"/>
                <w:sz w:val="30"/>
                <w:szCs w:val="30"/>
              </w:rPr>
            </w:pPr>
          </w:p>
        </w:tc>
        <w:tc>
          <w:tcPr>
            <w:tcW w:w="505" w:type="dxa"/>
            <w:vAlign w:val="center"/>
          </w:tcPr>
          <w:p w14:paraId="6F56738B">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noWrap/>
            <w:vAlign w:val="center"/>
          </w:tcPr>
          <w:p w14:paraId="0E99369E">
            <w:pPr>
              <w:jc w:val="center"/>
              <w:rPr>
                <w:rFonts w:ascii="Times New Roman" w:hAnsi="Times New Roman" w:eastAsia="仿宋"/>
                <w:sz w:val="30"/>
                <w:szCs w:val="30"/>
              </w:rPr>
            </w:pPr>
          </w:p>
        </w:tc>
        <w:tc>
          <w:tcPr>
            <w:tcW w:w="732" w:type="dxa"/>
            <w:vAlign w:val="center"/>
          </w:tcPr>
          <w:p w14:paraId="57DBCD63">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6F222477">
            <w:pPr>
              <w:jc w:val="center"/>
              <w:rPr>
                <w:rFonts w:ascii="Times New Roman" w:hAnsi="Times New Roman" w:eastAsia="仿宋"/>
                <w:sz w:val="30"/>
                <w:szCs w:val="30"/>
              </w:rPr>
            </w:pPr>
          </w:p>
        </w:tc>
      </w:tr>
      <w:tr w14:paraId="3E3AC4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14:paraId="60A76608">
            <w:pPr>
              <w:jc w:val="center"/>
              <w:rPr>
                <w:rFonts w:ascii="Times New Roman" w:hAnsi="Times New Roman" w:eastAsia="仿宋_GB2312"/>
                <w:sz w:val="18"/>
                <w:szCs w:val="18"/>
              </w:rPr>
            </w:pPr>
            <w:r>
              <w:rPr>
                <w:rFonts w:ascii="Times New Roman" w:hAnsi="Times New Roman" w:eastAsia="仿宋_GB2312"/>
                <w:sz w:val="18"/>
                <w:szCs w:val="18"/>
              </w:rPr>
              <w:t>11</w:t>
            </w:r>
          </w:p>
        </w:tc>
        <w:tc>
          <w:tcPr>
            <w:tcW w:w="720" w:type="dxa"/>
            <w:vAlign w:val="center"/>
          </w:tcPr>
          <w:p w14:paraId="095C8CEB">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行政管理</w:t>
            </w:r>
          </w:p>
        </w:tc>
        <w:tc>
          <w:tcPr>
            <w:tcW w:w="1121" w:type="dxa"/>
            <w:vAlign w:val="center"/>
          </w:tcPr>
          <w:p w14:paraId="267FF459">
            <w:pPr>
              <w:jc w:val="center"/>
              <w:rPr>
                <w:rFonts w:ascii="Times New Roman" w:hAnsi="Times New Roman" w:eastAsia="仿宋_GB2312"/>
                <w:sz w:val="18"/>
                <w:szCs w:val="18"/>
              </w:rPr>
            </w:pPr>
            <w:r>
              <w:rPr>
                <w:rFonts w:hint="eastAsia" w:ascii="Times New Roman" w:hAnsi="Times New Roman" w:eastAsia="仿宋_GB2312"/>
                <w:bCs/>
                <w:sz w:val="18"/>
                <w:szCs w:val="18"/>
              </w:rPr>
              <w:t>安全生产预警提示信息</w:t>
            </w:r>
          </w:p>
        </w:tc>
        <w:tc>
          <w:tcPr>
            <w:tcW w:w="2520" w:type="dxa"/>
            <w:vAlign w:val="center"/>
          </w:tcPr>
          <w:p w14:paraId="5EB2140C">
            <w:pPr>
              <w:keepNext w:val="0"/>
              <w:keepLines w:val="0"/>
              <w:pageBreakBefore w:val="0"/>
              <w:widowControl w:val="0"/>
              <w:kinsoku/>
              <w:wordWrap/>
              <w:overflowPunct/>
              <w:topLinePunct w:val="0"/>
              <w:autoSpaceDE/>
              <w:autoSpaceDN/>
              <w:bidi w:val="0"/>
              <w:adjustRightInd/>
              <w:snapToGrid/>
              <w:spacing w:line="240" w:lineRule="exact"/>
              <w:textAlignment w:val="auto"/>
              <w:rPr>
                <w:rFonts w:ascii="Times New Roman" w:hAnsi="Times New Roman" w:eastAsia="仿宋_GB2312" w:cs="宋体"/>
                <w:sz w:val="18"/>
                <w:szCs w:val="18"/>
              </w:rPr>
            </w:pPr>
            <w:r>
              <w:rPr>
                <w:rFonts w:hint="eastAsia" w:ascii="Times New Roman" w:hAnsi="Times New Roman" w:eastAsia="仿宋_GB2312"/>
                <w:bCs/>
                <w:sz w:val="18"/>
                <w:szCs w:val="18"/>
              </w:rPr>
              <w:t>气象及灾害预警信息</w:t>
            </w:r>
            <w:r>
              <w:rPr>
                <w:rFonts w:ascii="Times New Roman" w:hAnsi="Times New Roman" w:eastAsia="仿宋_GB2312"/>
                <w:bCs/>
                <w:sz w:val="18"/>
                <w:szCs w:val="18"/>
              </w:rPr>
              <w:t xml:space="preserve">            </w:t>
            </w:r>
            <w:r>
              <w:rPr>
                <w:rFonts w:hint="eastAsia" w:ascii="Times New Roman" w:hAnsi="Times New Roman" w:eastAsia="仿宋_GB2312"/>
                <w:bCs/>
                <w:sz w:val="18"/>
                <w:szCs w:val="18"/>
              </w:rPr>
              <w:t>不同时段、不同领域安全生产提示信息</w:t>
            </w:r>
          </w:p>
        </w:tc>
        <w:tc>
          <w:tcPr>
            <w:tcW w:w="1939" w:type="dxa"/>
            <w:vAlign w:val="center"/>
          </w:tcPr>
          <w:p w14:paraId="433A1885">
            <w:pPr>
              <w:keepNext w:val="0"/>
              <w:keepLines w:val="0"/>
              <w:pageBreakBefore w:val="0"/>
              <w:widowControl w:val="0"/>
              <w:kinsoku/>
              <w:wordWrap/>
              <w:overflowPunct/>
              <w:topLinePunct w:val="0"/>
              <w:autoSpaceDE/>
              <w:autoSpaceDN/>
              <w:bidi w:val="0"/>
              <w:adjustRightInd/>
              <w:snapToGrid/>
              <w:spacing w:line="240" w:lineRule="exact"/>
              <w:textAlignment w:val="auto"/>
              <w:rPr>
                <w:rFonts w:ascii="Times New Roman" w:hAnsi="Times New Roman" w:eastAsia="仿宋_GB2312" w:cs="宋体"/>
                <w:sz w:val="18"/>
                <w:szCs w:val="18"/>
              </w:rPr>
            </w:pPr>
            <w:r>
              <w:rPr>
                <w:rFonts w:hint="eastAsia" w:ascii="Times New Roman" w:hAnsi="Times New Roman" w:eastAsia="仿宋_GB2312"/>
                <w:bCs/>
                <w:sz w:val="18"/>
                <w:szCs w:val="18"/>
                <w:lang w:eastAsia="zh-CN"/>
              </w:rPr>
              <w:t>《中华人民共和国政府信息公开条例》</w:t>
            </w:r>
            <w:r>
              <w:rPr>
                <w:rFonts w:hint="eastAsia" w:ascii="Times New Roman" w:hAnsi="Times New Roman" w:eastAsia="仿宋_GB2312"/>
                <w:bCs/>
                <w:sz w:val="18"/>
                <w:szCs w:val="18"/>
              </w:rPr>
              <w:t>、《中共中央</w:t>
            </w:r>
            <w:r>
              <w:rPr>
                <w:rFonts w:ascii="Times New Roman" w:hAnsi="Times New Roman" w:eastAsia="仿宋_GB2312"/>
                <w:bCs/>
                <w:sz w:val="18"/>
                <w:szCs w:val="18"/>
              </w:rPr>
              <w:t xml:space="preserve"> </w:t>
            </w:r>
            <w:r>
              <w:rPr>
                <w:rFonts w:hint="eastAsia" w:ascii="Times New Roman" w:hAnsi="Times New Roman" w:eastAsia="仿宋_GB2312"/>
                <w:bCs/>
                <w:sz w:val="18"/>
                <w:szCs w:val="18"/>
              </w:rPr>
              <w:t>国务院关于推进安全生产领域改革发展的意见》</w:t>
            </w:r>
          </w:p>
        </w:tc>
        <w:tc>
          <w:tcPr>
            <w:tcW w:w="1620" w:type="dxa"/>
            <w:vAlign w:val="center"/>
          </w:tcPr>
          <w:p w14:paraId="4F113371">
            <w:pPr>
              <w:rPr>
                <w:rFonts w:ascii="Times New Roman" w:hAnsi="Times New Roman" w:eastAsia="仿宋_GB2312" w:cs="宋体"/>
                <w:sz w:val="18"/>
                <w:szCs w:val="18"/>
              </w:rPr>
            </w:pPr>
            <w:r>
              <w:rPr>
                <w:rFonts w:hint="eastAsia" w:ascii="Times New Roman" w:hAnsi="Times New Roman" w:eastAsia="仿宋_GB2312"/>
                <w:bCs/>
                <w:sz w:val="18"/>
                <w:szCs w:val="18"/>
              </w:rPr>
              <w:t>信息形成后及时公开</w:t>
            </w:r>
          </w:p>
        </w:tc>
        <w:tc>
          <w:tcPr>
            <w:tcW w:w="1475" w:type="dxa"/>
            <w:vAlign w:val="center"/>
          </w:tcPr>
          <w:p w14:paraId="62DFF012">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白沙洲街道办事处</w:t>
            </w:r>
          </w:p>
        </w:tc>
        <w:tc>
          <w:tcPr>
            <w:tcW w:w="1840" w:type="dxa"/>
            <w:vAlign w:val="center"/>
          </w:tcPr>
          <w:p w14:paraId="00B65389">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3894BACE">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14:paraId="49491CDC">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52AB989F">
            <w:pPr>
              <w:jc w:val="center"/>
              <w:rPr>
                <w:rFonts w:ascii="Times New Roman" w:hAnsi="Times New Roman" w:eastAsia="仿宋"/>
                <w:sz w:val="30"/>
                <w:szCs w:val="30"/>
              </w:rPr>
            </w:pPr>
          </w:p>
        </w:tc>
        <w:tc>
          <w:tcPr>
            <w:tcW w:w="505" w:type="dxa"/>
            <w:vAlign w:val="center"/>
          </w:tcPr>
          <w:p w14:paraId="54A98818">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noWrap/>
            <w:vAlign w:val="center"/>
          </w:tcPr>
          <w:p w14:paraId="4ED10FAC">
            <w:pPr>
              <w:jc w:val="center"/>
              <w:rPr>
                <w:rFonts w:ascii="Times New Roman" w:hAnsi="Times New Roman" w:eastAsia="仿宋"/>
                <w:sz w:val="30"/>
                <w:szCs w:val="30"/>
              </w:rPr>
            </w:pPr>
          </w:p>
        </w:tc>
        <w:tc>
          <w:tcPr>
            <w:tcW w:w="732" w:type="dxa"/>
            <w:vAlign w:val="center"/>
          </w:tcPr>
          <w:p w14:paraId="6B0D3257">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3CD933D8">
            <w:pPr>
              <w:jc w:val="center"/>
              <w:rPr>
                <w:rFonts w:ascii="Times New Roman" w:hAnsi="Times New Roman" w:eastAsia="仿宋"/>
                <w:sz w:val="30"/>
                <w:szCs w:val="30"/>
              </w:rPr>
            </w:pPr>
          </w:p>
        </w:tc>
      </w:tr>
      <w:tr w14:paraId="6D4E9E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14:paraId="7B26C858">
            <w:pPr>
              <w:jc w:val="center"/>
              <w:rPr>
                <w:rFonts w:ascii="Times New Roman" w:hAnsi="Times New Roman" w:eastAsia="仿宋_GB2312"/>
                <w:sz w:val="18"/>
                <w:szCs w:val="18"/>
              </w:rPr>
            </w:pPr>
            <w:r>
              <w:rPr>
                <w:rFonts w:ascii="Times New Roman" w:hAnsi="Times New Roman" w:eastAsia="仿宋_GB2312"/>
                <w:sz w:val="18"/>
                <w:szCs w:val="18"/>
              </w:rPr>
              <w:t>12</w:t>
            </w:r>
          </w:p>
        </w:tc>
        <w:tc>
          <w:tcPr>
            <w:tcW w:w="720" w:type="dxa"/>
            <w:vAlign w:val="center"/>
          </w:tcPr>
          <w:p w14:paraId="502770C3">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重点领域信息公开</w:t>
            </w:r>
          </w:p>
        </w:tc>
        <w:tc>
          <w:tcPr>
            <w:tcW w:w="1121" w:type="dxa"/>
            <w:vAlign w:val="center"/>
          </w:tcPr>
          <w:p w14:paraId="4EB0C19F">
            <w:pPr>
              <w:jc w:val="center"/>
              <w:rPr>
                <w:rFonts w:ascii="Times New Roman" w:hAnsi="Times New Roman" w:eastAsia="仿宋_GB2312"/>
                <w:sz w:val="18"/>
                <w:szCs w:val="18"/>
              </w:rPr>
            </w:pPr>
            <w:r>
              <w:rPr>
                <w:rFonts w:hint="eastAsia" w:ascii="Times New Roman" w:hAnsi="Times New Roman" w:eastAsia="仿宋_GB2312"/>
                <w:bCs/>
                <w:sz w:val="18"/>
                <w:szCs w:val="18"/>
              </w:rPr>
              <w:t>财政资金信息</w:t>
            </w:r>
          </w:p>
        </w:tc>
        <w:tc>
          <w:tcPr>
            <w:tcW w:w="2520" w:type="dxa"/>
            <w:vAlign w:val="center"/>
          </w:tcPr>
          <w:p w14:paraId="2E2998D2">
            <w:pPr>
              <w:keepNext w:val="0"/>
              <w:keepLines w:val="0"/>
              <w:pageBreakBefore w:val="0"/>
              <w:widowControl w:val="0"/>
              <w:kinsoku/>
              <w:wordWrap/>
              <w:overflowPunct/>
              <w:topLinePunct w:val="0"/>
              <w:autoSpaceDE/>
              <w:autoSpaceDN/>
              <w:bidi w:val="0"/>
              <w:adjustRightInd/>
              <w:snapToGrid/>
              <w:spacing w:line="240" w:lineRule="exact"/>
              <w:textAlignment w:val="auto"/>
              <w:rPr>
                <w:rFonts w:ascii="Times New Roman" w:hAnsi="Times New Roman" w:eastAsia="仿宋_GB2312"/>
                <w:bCs/>
                <w:sz w:val="18"/>
                <w:szCs w:val="18"/>
              </w:rPr>
            </w:pPr>
            <w:r>
              <w:rPr>
                <w:rFonts w:hint="eastAsia" w:ascii="Times New Roman" w:hAnsi="Times New Roman" w:eastAsia="仿宋_GB2312"/>
                <w:bCs/>
                <w:sz w:val="18"/>
                <w:szCs w:val="18"/>
              </w:rPr>
              <w:t>预算、决算</w:t>
            </w:r>
          </w:p>
          <w:p w14:paraId="5B824BFB">
            <w:pPr>
              <w:keepNext w:val="0"/>
              <w:keepLines w:val="0"/>
              <w:pageBreakBefore w:val="0"/>
              <w:widowControl w:val="0"/>
              <w:kinsoku/>
              <w:wordWrap/>
              <w:overflowPunct/>
              <w:topLinePunct w:val="0"/>
              <w:autoSpaceDE/>
              <w:autoSpaceDN/>
              <w:bidi w:val="0"/>
              <w:adjustRightInd/>
              <w:snapToGrid/>
              <w:spacing w:line="240" w:lineRule="exact"/>
              <w:textAlignment w:val="auto"/>
              <w:rPr>
                <w:rFonts w:ascii="Times New Roman" w:hAnsi="Times New Roman" w:eastAsia="仿宋_GB2312"/>
                <w:bCs/>
                <w:sz w:val="18"/>
                <w:szCs w:val="18"/>
              </w:rPr>
            </w:pPr>
            <w:r>
              <w:rPr>
                <w:rFonts w:ascii="Times New Roman" w:hAnsi="Times New Roman" w:eastAsia="仿宋_GB2312"/>
                <w:bCs/>
                <w:sz w:val="18"/>
                <w:szCs w:val="18"/>
              </w:rPr>
              <w:t xml:space="preserve"> </w:t>
            </w:r>
            <w:r>
              <w:rPr>
                <w:rFonts w:hint="eastAsia" w:ascii="Times New Roman" w:hAnsi="Times New Roman" w:eastAsia="仿宋_GB2312"/>
                <w:bCs/>
                <w:sz w:val="18"/>
                <w:szCs w:val="18"/>
              </w:rPr>
              <w:t>“三公”经费</w:t>
            </w:r>
          </w:p>
          <w:p w14:paraId="29248731">
            <w:pPr>
              <w:keepNext w:val="0"/>
              <w:keepLines w:val="0"/>
              <w:pageBreakBefore w:val="0"/>
              <w:widowControl w:val="0"/>
              <w:kinsoku/>
              <w:wordWrap/>
              <w:overflowPunct/>
              <w:topLinePunct w:val="0"/>
              <w:autoSpaceDE/>
              <w:autoSpaceDN/>
              <w:bidi w:val="0"/>
              <w:adjustRightInd/>
              <w:snapToGrid/>
              <w:spacing w:line="240" w:lineRule="exact"/>
              <w:textAlignment w:val="auto"/>
              <w:rPr>
                <w:rFonts w:ascii="Times New Roman" w:hAnsi="Times New Roman" w:eastAsia="仿宋_GB2312" w:cs="宋体"/>
                <w:sz w:val="18"/>
                <w:szCs w:val="18"/>
              </w:rPr>
            </w:pPr>
            <w:r>
              <w:rPr>
                <w:rFonts w:hint="eastAsia" w:ascii="Times New Roman" w:hAnsi="Times New Roman" w:eastAsia="仿宋_GB2312"/>
                <w:bCs/>
                <w:sz w:val="18"/>
                <w:szCs w:val="18"/>
              </w:rPr>
              <w:t>安全生产专项资金使用等财政资金信息</w:t>
            </w:r>
          </w:p>
        </w:tc>
        <w:tc>
          <w:tcPr>
            <w:tcW w:w="1939" w:type="dxa"/>
            <w:vAlign w:val="center"/>
          </w:tcPr>
          <w:p w14:paraId="7E25DBD8">
            <w:pPr>
              <w:keepNext w:val="0"/>
              <w:keepLines w:val="0"/>
              <w:pageBreakBefore w:val="0"/>
              <w:widowControl w:val="0"/>
              <w:kinsoku/>
              <w:wordWrap/>
              <w:overflowPunct/>
              <w:topLinePunct w:val="0"/>
              <w:autoSpaceDE/>
              <w:autoSpaceDN/>
              <w:bidi w:val="0"/>
              <w:adjustRightInd/>
              <w:snapToGrid/>
              <w:spacing w:line="240" w:lineRule="exact"/>
              <w:textAlignment w:val="auto"/>
              <w:rPr>
                <w:rFonts w:ascii="Times New Roman" w:hAnsi="Times New Roman" w:eastAsia="仿宋_GB2312" w:cs="宋体"/>
                <w:sz w:val="18"/>
                <w:szCs w:val="18"/>
              </w:rPr>
            </w:pPr>
            <w:r>
              <w:rPr>
                <w:rFonts w:hint="eastAsia" w:ascii="Times New Roman" w:hAnsi="Times New Roman" w:eastAsia="仿宋_GB2312"/>
                <w:bCs/>
                <w:sz w:val="18"/>
                <w:szCs w:val="18"/>
                <w:lang w:eastAsia="zh-CN"/>
              </w:rPr>
              <w:t>《中华人民共和国政府信息公开条例》</w:t>
            </w:r>
            <w:r>
              <w:rPr>
                <w:rFonts w:hint="eastAsia" w:ascii="Times New Roman" w:hAnsi="Times New Roman" w:eastAsia="仿宋_GB2312"/>
                <w:bCs/>
                <w:sz w:val="18"/>
                <w:szCs w:val="18"/>
              </w:rPr>
              <w:t>、《国务院关于深化预算管理制度改革的决定》、《国务院办公厅关于进一步推进预算公开工作意见的通知》</w:t>
            </w:r>
          </w:p>
        </w:tc>
        <w:tc>
          <w:tcPr>
            <w:tcW w:w="1620" w:type="dxa"/>
            <w:vAlign w:val="center"/>
          </w:tcPr>
          <w:p w14:paraId="6273A807">
            <w:pPr>
              <w:rPr>
                <w:rFonts w:ascii="Times New Roman" w:hAnsi="Times New Roman" w:eastAsia="仿宋_GB2312" w:cs="宋体"/>
                <w:sz w:val="18"/>
                <w:szCs w:val="18"/>
              </w:rPr>
            </w:pPr>
            <w:r>
              <w:rPr>
                <w:rFonts w:hint="eastAsia" w:ascii="Times New Roman" w:hAnsi="Times New Roman" w:eastAsia="仿宋_GB2312"/>
                <w:bCs/>
                <w:sz w:val="18"/>
                <w:szCs w:val="18"/>
              </w:rPr>
              <w:t>按中央要求时限公开</w:t>
            </w:r>
          </w:p>
        </w:tc>
        <w:tc>
          <w:tcPr>
            <w:tcW w:w="1475" w:type="dxa"/>
            <w:vAlign w:val="center"/>
          </w:tcPr>
          <w:p w14:paraId="5B823EB1">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白沙洲街道办事处</w:t>
            </w:r>
          </w:p>
        </w:tc>
        <w:tc>
          <w:tcPr>
            <w:tcW w:w="1840" w:type="dxa"/>
            <w:vAlign w:val="center"/>
          </w:tcPr>
          <w:p w14:paraId="261A9314">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24C5E4B6">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14:paraId="3DEF3305">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5FADEB3B">
            <w:pPr>
              <w:jc w:val="center"/>
              <w:rPr>
                <w:rFonts w:ascii="Times New Roman" w:hAnsi="Times New Roman" w:eastAsia="仿宋"/>
                <w:sz w:val="30"/>
                <w:szCs w:val="30"/>
              </w:rPr>
            </w:pPr>
          </w:p>
        </w:tc>
        <w:tc>
          <w:tcPr>
            <w:tcW w:w="505" w:type="dxa"/>
            <w:vAlign w:val="center"/>
          </w:tcPr>
          <w:p w14:paraId="0AA1E303">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noWrap/>
            <w:vAlign w:val="center"/>
          </w:tcPr>
          <w:p w14:paraId="79582CA2">
            <w:pPr>
              <w:jc w:val="center"/>
              <w:rPr>
                <w:rFonts w:ascii="Times New Roman" w:hAnsi="Times New Roman" w:eastAsia="仿宋"/>
                <w:sz w:val="30"/>
                <w:szCs w:val="30"/>
              </w:rPr>
            </w:pPr>
          </w:p>
        </w:tc>
        <w:tc>
          <w:tcPr>
            <w:tcW w:w="732" w:type="dxa"/>
            <w:vAlign w:val="center"/>
          </w:tcPr>
          <w:p w14:paraId="4A9E3826">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2B1DFD27">
            <w:pPr>
              <w:jc w:val="center"/>
              <w:rPr>
                <w:rFonts w:ascii="Times New Roman" w:hAnsi="Times New Roman" w:eastAsia="仿宋"/>
                <w:sz w:val="30"/>
                <w:szCs w:val="30"/>
              </w:rPr>
            </w:pPr>
          </w:p>
        </w:tc>
      </w:tr>
      <w:tr w14:paraId="6AFC36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14:paraId="7A7E527C">
            <w:pPr>
              <w:jc w:val="center"/>
              <w:rPr>
                <w:rFonts w:ascii="Times New Roman" w:hAnsi="Times New Roman" w:eastAsia="仿宋_GB2312"/>
                <w:sz w:val="18"/>
                <w:szCs w:val="18"/>
              </w:rPr>
            </w:pPr>
            <w:r>
              <w:rPr>
                <w:rFonts w:ascii="Times New Roman" w:hAnsi="Times New Roman" w:eastAsia="仿宋_GB2312"/>
                <w:sz w:val="18"/>
                <w:szCs w:val="18"/>
              </w:rPr>
              <w:t>13</w:t>
            </w:r>
          </w:p>
        </w:tc>
        <w:tc>
          <w:tcPr>
            <w:tcW w:w="720" w:type="dxa"/>
            <w:vMerge w:val="restart"/>
            <w:vAlign w:val="center"/>
          </w:tcPr>
          <w:p w14:paraId="3C7EF193">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重点领域信息公开</w:t>
            </w:r>
          </w:p>
        </w:tc>
        <w:tc>
          <w:tcPr>
            <w:tcW w:w="1121" w:type="dxa"/>
            <w:vAlign w:val="center"/>
          </w:tcPr>
          <w:p w14:paraId="12BBCD2E">
            <w:pPr>
              <w:jc w:val="center"/>
              <w:rPr>
                <w:rFonts w:ascii="Times New Roman" w:hAnsi="Times New Roman" w:eastAsia="仿宋_GB2312"/>
                <w:sz w:val="18"/>
                <w:szCs w:val="18"/>
              </w:rPr>
            </w:pPr>
            <w:r>
              <w:rPr>
                <w:rFonts w:hint="eastAsia" w:ascii="Times New Roman" w:hAnsi="Times New Roman" w:eastAsia="仿宋_GB2312"/>
                <w:bCs/>
                <w:sz w:val="18"/>
                <w:szCs w:val="18"/>
              </w:rPr>
              <w:t>政府采购信息</w:t>
            </w:r>
          </w:p>
        </w:tc>
        <w:tc>
          <w:tcPr>
            <w:tcW w:w="2520" w:type="dxa"/>
            <w:vAlign w:val="center"/>
          </w:tcPr>
          <w:p w14:paraId="3F6839E9">
            <w:pPr>
              <w:keepNext w:val="0"/>
              <w:keepLines w:val="0"/>
              <w:pageBreakBefore w:val="0"/>
              <w:widowControl w:val="0"/>
              <w:kinsoku/>
              <w:wordWrap/>
              <w:overflowPunct/>
              <w:topLinePunct w:val="0"/>
              <w:autoSpaceDE/>
              <w:autoSpaceDN/>
              <w:bidi w:val="0"/>
              <w:adjustRightInd/>
              <w:snapToGrid/>
              <w:spacing w:line="240" w:lineRule="exact"/>
              <w:textAlignment w:val="auto"/>
              <w:rPr>
                <w:rFonts w:ascii="Times New Roman" w:hAnsi="Times New Roman" w:eastAsia="仿宋_GB2312" w:cs="宋体"/>
                <w:sz w:val="18"/>
                <w:szCs w:val="18"/>
              </w:rPr>
            </w:pPr>
            <w:r>
              <w:rPr>
                <w:rFonts w:hint="eastAsia" w:ascii="Times New Roman" w:hAnsi="Times New Roman" w:eastAsia="仿宋_GB2312"/>
                <w:bCs/>
                <w:sz w:val="18"/>
                <w:szCs w:val="18"/>
              </w:rPr>
              <w:t>本单位采购实施情况相关信息</w:t>
            </w:r>
          </w:p>
        </w:tc>
        <w:tc>
          <w:tcPr>
            <w:tcW w:w="1939" w:type="dxa"/>
            <w:vAlign w:val="center"/>
          </w:tcPr>
          <w:p w14:paraId="328EAA33">
            <w:pPr>
              <w:keepNext w:val="0"/>
              <w:keepLines w:val="0"/>
              <w:pageBreakBefore w:val="0"/>
              <w:widowControl w:val="0"/>
              <w:kinsoku/>
              <w:wordWrap/>
              <w:overflowPunct/>
              <w:topLinePunct w:val="0"/>
              <w:autoSpaceDE/>
              <w:autoSpaceDN/>
              <w:bidi w:val="0"/>
              <w:adjustRightInd/>
              <w:snapToGrid/>
              <w:spacing w:line="240" w:lineRule="exact"/>
              <w:textAlignment w:val="auto"/>
              <w:rPr>
                <w:rFonts w:ascii="Times New Roman" w:hAnsi="Times New Roman" w:eastAsia="仿宋_GB2312" w:cs="宋体"/>
                <w:sz w:val="18"/>
                <w:szCs w:val="18"/>
              </w:rPr>
            </w:pPr>
            <w:r>
              <w:rPr>
                <w:rFonts w:hint="eastAsia" w:ascii="Times New Roman" w:hAnsi="Times New Roman" w:eastAsia="仿宋_GB2312"/>
                <w:bCs/>
                <w:sz w:val="18"/>
                <w:szCs w:val="18"/>
                <w:lang w:eastAsia="zh-CN"/>
              </w:rPr>
              <w:t>《中华人民共和国政府信息公开条例》</w:t>
            </w:r>
            <w:r>
              <w:rPr>
                <w:rFonts w:hint="eastAsia" w:ascii="Times New Roman" w:hAnsi="Times New Roman" w:eastAsia="仿宋_GB2312"/>
                <w:bCs/>
                <w:sz w:val="18"/>
                <w:szCs w:val="18"/>
              </w:rPr>
              <w:t>、《国务院关于深化预算管理制度改革的决定》、中办、国办印发《关于进一步推进预算公开工作的意见》的通知</w:t>
            </w:r>
          </w:p>
        </w:tc>
        <w:tc>
          <w:tcPr>
            <w:tcW w:w="1620" w:type="dxa"/>
            <w:vAlign w:val="center"/>
          </w:tcPr>
          <w:p w14:paraId="7D8DCF4D">
            <w:pPr>
              <w:rPr>
                <w:rFonts w:ascii="Times New Roman" w:hAnsi="Times New Roman" w:eastAsia="仿宋_GB2312" w:cs="宋体"/>
                <w:sz w:val="18"/>
                <w:szCs w:val="18"/>
              </w:rPr>
            </w:pPr>
            <w:r>
              <w:rPr>
                <w:rFonts w:hint="eastAsia" w:ascii="Times New Roman" w:hAnsi="Times New Roman" w:eastAsia="仿宋_GB2312"/>
                <w:bCs/>
                <w:sz w:val="18"/>
                <w:szCs w:val="18"/>
              </w:rPr>
              <w:t>按进展情况及时公开</w:t>
            </w:r>
          </w:p>
        </w:tc>
        <w:tc>
          <w:tcPr>
            <w:tcW w:w="1475" w:type="dxa"/>
            <w:vAlign w:val="center"/>
          </w:tcPr>
          <w:p w14:paraId="43788F28">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白沙洲街道办事处</w:t>
            </w:r>
          </w:p>
        </w:tc>
        <w:tc>
          <w:tcPr>
            <w:tcW w:w="1840" w:type="dxa"/>
            <w:vAlign w:val="center"/>
          </w:tcPr>
          <w:p w14:paraId="2AA1E482">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249CA89B">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14:paraId="6E76CDF1">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764C0C23">
            <w:pPr>
              <w:jc w:val="center"/>
              <w:rPr>
                <w:rFonts w:ascii="Times New Roman" w:hAnsi="Times New Roman" w:eastAsia="仿宋"/>
                <w:sz w:val="30"/>
                <w:szCs w:val="30"/>
              </w:rPr>
            </w:pPr>
          </w:p>
        </w:tc>
        <w:tc>
          <w:tcPr>
            <w:tcW w:w="505" w:type="dxa"/>
            <w:vAlign w:val="center"/>
          </w:tcPr>
          <w:p w14:paraId="3DB19EBD">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noWrap/>
            <w:vAlign w:val="center"/>
          </w:tcPr>
          <w:p w14:paraId="22141437">
            <w:pPr>
              <w:jc w:val="center"/>
              <w:rPr>
                <w:rFonts w:ascii="Times New Roman" w:hAnsi="Times New Roman" w:eastAsia="仿宋"/>
                <w:sz w:val="30"/>
                <w:szCs w:val="30"/>
              </w:rPr>
            </w:pPr>
          </w:p>
        </w:tc>
        <w:tc>
          <w:tcPr>
            <w:tcW w:w="732" w:type="dxa"/>
            <w:vAlign w:val="center"/>
          </w:tcPr>
          <w:p w14:paraId="76114925">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042A5283">
            <w:pPr>
              <w:jc w:val="center"/>
              <w:rPr>
                <w:rFonts w:ascii="Times New Roman" w:hAnsi="Times New Roman" w:eastAsia="仿宋"/>
                <w:sz w:val="30"/>
                <w:szCs w:val="30"/>
              </w:rPr>
            </w:pPr>
          </w:p>
        </w:tc>
      </w:tr>
      <w:tr w14:paraId="3E4329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14:paraId="2EB95C77">
            <w:pPr>
              <w:jc w:val="center"/>
              <w:rPr>
                <w:rFonts w:ascii="Times New Roman" w:hAnsi="Times New Roman" w:eastAsia="仿宋_GB2312"/>
                <w:sz w:val="18"/>
                <w:szCs w:val="18"/>
              </w:rPr>
            </w:pPr>
            <w:r>
              <w:rPr>
                <w:rFonts w:ascii="Times New Roman" w:hAnsi="Times New Roman" w:eastAsia="仿宋_GB2312"/>
                <w:sz w:val="18"/>
                <w:szCs w:val="18"/>
              </w:rPr>
              <w:t>14</w:t>
            </w:r>
          </w:p>
        </w:tc>
        <w:tc>
          <w:tcPr>
            <w:tcW w:w="720" w:type="dxa"/>
            <w:vMerge w:val="continue"/>
            <w:vAlign w:val="center"/>
          </w:tcPr>
          <w:p w14:paraId="2D4CAF8B">
            <w:pPr>
              <w:jc w:val="center"/>
              <w:rPr>
                <w:rFonts w:ascii="Times New Roman" w:hAnsi="Times New Roman" w:eastAsia="仿宋_GB2312" w:cs="宋体"/>
                <w:sz w:val="18"/>
                <w:szCs w:val="18"/>
              </w:rPr>
            </w:pPr>
          </w:p>
        </w:tc>
        <w:tc>
          <w:tcPr>
            <w:tcW w:w="1121" w:type="dxa"/>
            <w:vAlign w:val="center"/>
          </w:tcPr>
          <w:p w14:paraId="6FCCB0BB">
            <w:pPr>
              <w:jc w:val="center"/>
              <w:rPr>
                <w:rFonts w:ascii="Times New Roman" w:hAnsi="Times New Roman" w:eastAsia="仿宋_GB2312"/>
                <w:sz w:val="18"/>
                <w:szCs w:val="18"/>
              </w:rPr>
            </w:pPr>
            <w:r>
              <w:rPr>
                <w:rFonts w:hint="eastAsia" w:ascii="Times New Roman" w:hAnsi="Times New Roman" w:eastAsia="仿宋_GB2312"/>
                <w:bCs/>
                <w:sz w:val="18"/>
                <w:szCs w:val="18"/>
              </w:rPr>
              <w:t>办事纪律和监督管理</w:t>
            </w:r>
          </w:p>
        </w:tc>
        <w:tc>
          <w:tcPr>
            <w:tcW w:w="2520" w:type="dxa"/>
            <w:vAlign w:val="center"/>
          </w:tcPr>
          <w:p w14:paraId="4D35A738">
            <w:pPr>
              <w:keepNext w:val="0"/>
              <w:keepLines w:val="0"/>
              <w:pageBreakBefore w:val="0"/>
              <w:widowControl w:val="0"/>
              <w:kinsoku/>
              <w:wordWrap/>
              <w:overflowPunct/>
              <w:topLinePunct w:val="0"/>
              <w:autoSpaceDE/>
              <w:autoSpaceDN/>
              <w:bidi w:val="0"/>
              <w:adjustRightInd/>
              <w:snapToGrid/>
              <w:spacing w:line="240" w:lineRule="exact"/>
              <w:textAlignment w:val="auto"/>
              <w:rPr>
                <w:rFonts w:ascii="Times New Roman" w:hAnsi="Times New Roman" w:eastAsia="仿宋_GB2312" w:cs="宋体"/>
                <w:sz w:val="18"/>
                <w:szCs w:val="18"/>
              </w:rPr>
            </w:pPr>
            <w:r>
              <w:rPr>
                <w:rFonts w:hint="eastAsia" w:ascii="Times New Roman" w:hAnsi="Times New Roman" w:eastAsia="仿宋_GB2312"/>
                <w:bCs/>
                <w:sz w:val="18"/>
                <w:szCs w:val="18"/>
              </w:rPr>
              <w:t>本单位的办事纪律</w:t>
            </w:r>
            <w:r>
              <w:rPr>
                <w:rFonts w:ascii="Times New Roman" w:hAnsi="Times New Roman" w:eastAsia="仿宋_GB2312"/>
                <w:bCs/>
                <w:sz w:val="18"/>
                <w:szCs w:val="18"/>
              </w:rPr>
              <w:t>,</w:t>
            </w:r>
            <w:r>
              <w:rPr>
                <w:rFonts w:hint="eastAsia" w:ascii="Times New Roman" w:hAnsi="Times New Roman" w:eastAsia="仿宋_GB2312"/>
                <w:bCs/>
                <w:sz w:val="18"/>
                <w:szCs w:val="18"/>
              </w:rPr>
              <w:t>受理投诉、举报、信访的途径等内容</w:t>
            </w:r>
          </w:p>
        </w:tc>
        <w:tc>
          <w:tcPr>
            <w:tcW w:w="1939" w:type="dxa"/>
            <w:vAlign w:val="center"/>
          </w:tcPr>
          <w:p w14:paraId="48F2A5D7">
            <w:pPr>
              <w:keepNext w:val="0"/>
              <w:keepLines w:val="0"/>
              <w:pageBreakBefore w:val="0"/>
              <w:widowControl w:val="0"/>
              <w:kinsoku/>
              <w:wordWrap/>
              <w:overflowPunct/>
              <w:topLinePunct w:val="0"/>
              <w:autoSpaceDE/>
              <w:autoSpaceDN/>
              <w:bidi w:val="0"/>
              <w:adjustRightInd/>
              <w:snapToGrid/>
              <w:spacing w:line="240" w:lineRule="exact"/>
              <w:textAlignment w:val="auto"/>
              <w:rPr>
                <w:rFonts w:ascii="Times New Roman" w:hAnsi="Times New Roman" w:eastAsia="仿宋_GB2312" w:cs="宋体"/>
                <w:sz w:val="18"/>
                <w:szCs w:val="18"/>
              </w:rPr>
            </w:pPr>
            <w:r>
              <w:rPr>
                <w:rFonts w:hint="eastAsia" w:ascii="Times New Roman" w:hAnsi="Times New Roman" w:eastAsia="仿宋_GB2312"/>
                <w:bCs/>
                <w:sz w:val="18"/>
                <w:szCs w:val="18"/>
                <w:lang w:eastAsia="zh-CN"/>
              </w:rPr>
              <w:t>《中华人民共和国政府信息公开条例》</w:t>
            </w:r>
            <w:r>
              <w:rPr>
                <w:rFonts w:hint="eastAsia" w:ascii="Times New Roman" w:hAnsi="Times New Roman" w:eastAsia="仿宋_GB2312"/>
                <w:bCs/>
                <w:sz w:val="18"/>
                <w:szCs w:val="18"/>
              </w:rPr>
              <w:t>、《中共中央</w:t>
            </w:r>
            <w:r>
              <w:rPr>
                <w:rFonts w:ascii="Times New Roman" w:hAnsi="Times New Roman" w:eastAsia="仿宋_GB2312"/>
                <w:bCs/>
                <w:sz w:val="18"/>
                <w:szCs w:val="18"/>
              </w:rPr>
              <w:t xml:space="preserve"> </w:t>
            </w:r>
            <w:r>
              <w:rPr>
                <w:rFonts w:hint="eastAsia" w:ascii="Times New Roman" w:hAnsi="Times New Roman" w:eastAsia="仿宋_GB2312"/>
                <w:bCs/>
                <w:sz w:val="18"/>
                <w:szCs w:val="18"/>
              </w:rPr>
              <w:t>国务院关于推进安全生产领域改革发展的意见》</w:t>
            </w:r>
          </w:p>
        </w:tc>
        <w:tc>
          <w:tcPr>
            <w:tcW w:w="1620" w:type="dxa"/>
            <w:vAlign w:val="center"/>
          </w:tcPr>
          <w:p w14:paraId="1CAB2727">
            <w:pPr>
              <w:rPr>
                <w:rFonts w:ascii="Times New Roman" w:hAnsi="Times New Roman" w:eastAsia="仿宋_GB2312" w:cs="宋体"/>
                <w:sz w:val="18"/>
                <w:szCs w:val="18"/>
              </w:rPr>
            </w:pPr>
            <w:r>
              <w:rPr>
                <w:rFonts w:hint="eastAsia" w:ascii="Times New Roman" w:hAnsi="Times New Roman" w:eastAsia="仿宋_GB2312"/>
                <w:bCs/>
                <w:sz w:val="18"/>
                <w:szCs w:val="18"/>
              </w:rPr>
              <w:t>按进展情况及时公开</w:t>
            </w:r>
          </w:p>
        </w:tc>
        <w:tc>
          <w:tcPr>
            <w:tcW w:w="1475" w:type="dxa"/>
            <w:vAlign w:val="center"/>
          </w:tcPr>
          <w:p w14:paraId="7D2BEADD">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白沙洲街道办事处</w:t>
            </w:r>
          </w:p>
        </w:tc>
        <w:tc>
          <w:tcPr>
            <w:tcW w:w="1840" w:type="dxa"/>
            <w:vAlign w:val="center"/>
          </w:tcPr>
          <w:p w14:paraId="2C1B207B">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1B3912D9">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14:paraId="6F3A9157">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68CECB76">
            <w:pPr>
              <w:jc w:val="center"/>
              <w:rPr>
                <w:rFonts w:ascii="Times New Roman" w:hAnsi="Times New Roman" w:eastAsia="仿宋"/>
                <w:sz w:val="30"/>
                <w:szCs w:val="30"/>
              </w:rPr>
            </w:pPr>
          </w:p>
        </w:tc>
        <w:tc>
          <w:tcPr>
            <w:tcW w:w="505" w:type="dxa"/>
            <w:vAlign w:val="center"/>
          </w:tcPr>
          <w:p w14:paraId="0E703DA8">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noWrap/>
            <w:vAlign w:val="center"/>
          </w:tcPr>
          <w:p w14:paraId="6CFB8DFB">
            <w:pPr>
              <w:jc w:val="center"/>
              <w:rPr>
                <w:rFonts w:ascii="Times New Roman" w:hAnsi="Times New Roman" w:eastAsia="仿宋"/>
                <w:sz w:val="30"/>
                <w:szCs w:val="30"/>
              </w:rPr>
            </w:pPr>
          </w:p>
        </w:tc>
        <w:tc>
          <w:tcPr>
            <w:tcW w:w="732" w:type="dxa"/>
            <w:vAlign w:val="center"/>
          </w:tcPr>
          <w:p w14:paraId="354C4D48">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6392DC0D">
            <w:pPr>
              <w:jc w:val="center"/>
              <w:rPr>
                <w:rFonts w:ascii="Times New Roman" w:hAnsi="Times New Roman" w:eastAsia="仿宋"/>
                <w:sz w:val="30"/>
                <w:szCs w:val="30"/>
              </w:rPr>
            </w:pPr>
          </w:p>
        </w:tc>
      </w:tr>
      <w:tr w14:paraId="2F3769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14:paraId="1E1EA005">
            <w:pPr>
              <w:jc w:val="center"/>
              <w:rPr>
                <w:rFonts w:ascii="Times New Roman" w:hAnsi="Times New Roman" w:eastAsia="仿宋_GB2312"/>
                <w:sz w:val="18"/>
                <w:szCs w:val="18"/>
              </w:rPr>
            </w:pPr>
            <w:r>
              <w:rPr>
                <w:rFonts w:ascii="Times New Roman" w:hAnsi="Times New Roman" w:eastAsia="仿宋_GB2312"/>
                <w:sz w:val="18"/>
                <w:szCs w:val="18"/>
              </w:rPr>
              <w:t>15</w:t>
            </w:r>
          </w:p>
        </w:tc>
        <w:tc>
          <w:tcPr>
            <w:tcW w:w="720" w:type="dxa"/>
            <w:vAlign w:val="center"/>
          </w:tcPr>
          <w:p w14:paraId="13ED461F">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重点</w:t>
            </w:r>
          </w:p>
          <w:p w14:paraId="7857CA53">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领域</w:t>
            </w:r>
          </w:p>
          <w:p w14:paraId="1F622890">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信息</w:t>
            </w:r>
          </w:p>
          <w:p w14:paraId="2FBEB6F5">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公开</w:t>
            </w:r>
          </w:p>
        </w:tc>
        <w:tc>
          <w:tcPr>
            <w:tcW w:w="1121" w:type="dxa"/>
            <w:vAlign w:val="center"/>
          </w:tcPr>
          <w:p w14:paraId="0E790960">
            <w:pPr>
              <w:jc w:val="center"/>
              <w:rPr>
                <w:rFonts w:ascii="Times New Roman" w:hAnsi="Times New Roman" w:eastAsia="仿宋_GB2312"/>
                <w:sz w:val="18"/>
                <w:szCs w:val="18"/>
              </w:rPr>
            </w:pPr>
            <w:r>
              <w:rPr>
                <w:rFonts w:hint="eastAsia" w:ascii="Times New Roman" w:hAnsi="Times New Roman" w:eastAsia="仿宋_GB2312"/>
                <w:bCs/>
                <w:sz w:val="18"/>
                <w:szCs w:val="18"/>
              </w:rPr>
              <w:t>检查和巡查发现安全监管监察问题</w:t>
            </w:r>
          </w:p>
        </w:tc>
        <w:tc>
          <w:tcPr>
            <w:tcW w:w="2520" w:type="dxa"/>
            <w:vAlign w:val="center"/>
          </w:tcPr>
          <w:p w14:paraId="7A01E7DE">
            <w:pPr>
              <w:rPr>
                <w:rFonts w:ascii="Times New Roman" w:hAnsi="Times New Roman" w:eastAsia="仿宋_GB2312" w:cs="宋体"/>
                <w:sz w:val="18"/>
                <w:szCs w:val="18"/>
              </w:rPr>
            </w:pPr>
            <w:r>
              <w:rPr>
                <w:rFonts w:hint="eastAsia" w:ascii="Times New Roman" w:hAnsi="Times New Roman" w:eastAsia="仿宋_GB2312"/>
                <w:bCs/>
                <w:sz w:val="18"/>
                <w:szCs w:val="18"/>
              </w:rPr>
              <w:t>检查和巡查发现的、并要求向社会公开的问题及整改落实情况</w:t>
            </w:r>
          </w:p>
        </w:tc>
        <w:tc>
          <w:tcPr>
            <w:tcW w:w="1939" w:type="dxa"/>
            <w:vAlign w:val="center"/>
          </w:tcPr>
          <w:p w14:paraId="53C7D1FA">
            <w:pPr>
              <w:rPr>
                <w:rFonts w:ascii="Times New Roman" w:hAnsi="Times New Roman" w:eastAsia="仿宋_GB2312" w:cs="宋体"/>
                <w:sz w:val="18"/>
                <w:szCs w:val="18"/>
              </w:rPr>
            </w:pPr>
            <w:r>
              <w:rPr>
                <w:rFonts w:hint="eastAsia" w:ascii="Times New Roman" w:hAnsi="Times New Roman" w:eastAsia="仿宋_GB2312"/>
                <w:bCs/>
                <w:sz w:val="18"/>
                <w:szCs w:val="18"/>
                <w:lang w:eastAsia="zh-CN"/>
              </w:rPr>
              <w:t>《中华人民共和国政府信息公开条例》</w:t>
            </w:r>
            <w:r>
              <w:rPr>
                <w:rFonts w:hint="eastAsia" w:ascii="Times New Roman" w:hAnsi="Times New Roman" w:eastAsia="仿宋_GB2312"/>
                <w:bCs/>
                <w:sz w:val="18"/>
                <w:szCs w:val="18"/>
              </w:rPr>
              <w:t>、《中共中央</w:t>
            </w:r>
            <w:r>
              <w:rPr>
                <w:rFonts w:ascii="Times New Roman" w:hAnsi="Times New Roman" w:eastAsia="仿宋_GB2312"/>
                <w:bCs/>
                <w:sz w:val="18"/>
                <w:szCs w:val="18"/>
              </w:rPr>
              <w:t xml:space="preserve"> </w:t>
            </w:r>
            <w:r>
              <w:rPr>
                <w:rFonts w:hint="eastAsia" w:ascii="Times New Roman" w:hAnsi="Times New Roman" w:eastAsia="仿宋_GB2312"/>
                <w:bCs/>
                <w:sz w:val="18"/>
                <w:szCs w:val="18"/>
              </w:rPr>
              <w:t>国务院关于推进安全生产领域改革发展的意见》</w:t>
            </w:r>
          </w:p>
        </w:tc>
        <w:tc>
          <w:tcPr>
            <w:tcW w:w="1620" w:type="dxa"/>
            <w:vAlign w:val="center"/>
          </w:tcPr>
          <w:p w14:paraId="55D99DCD">
            <w:pPr>
              <w:rPr>
                <w:rFonts w:ascii="Times New Roman" w:hAnsi="Times New Roman" w:eastAsia="仿宋_GB2312" w:cs="宋体"/>
                <w:sz w:val="18"/>
                <w:szCs w:val="18"/>
              </w:rPr>
            </w:pPr>
            <w:r>
              <w:rPr>
                <w:rFonts w:hint="eastAsia" w:ascii="Times New Roman" w:hAnsi="Times New Roman" w:eastAsia="仿宋_GB2312"/>
                <w:bCs/>
                <w:sz w:val="18"/>
                <w:szCs w:val="18"/>
              </w:rPr>
              <w:t>按进展情况及时公开</w:t>
            </w:r>
          </w:p>
        </w:tc>
        <w:tc>
          <w:tcPr>
            <w:tcW w:w="1475" w:type="dxa"/>
            <w:vAlign w:val="center"/>
          </w:tcPr>
          <w:p w14:paraId="16C052D8">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白沙洲街道办事处</w:t>
            </w:r>
          </w:p>
        </w:tc>
        <w:tc>
          <w:tcPr>
            <w:tcW w:w="1840" w:type="dxa"/>
            <w:vAlign w:val="center"/>
          </w:tcPr>
          <w:p w14:paraId="6CED6E48">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4F3BF094">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14:paraId="25BAD68D">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5ADA1374">
            <w:pPr>
              <w:jc w:val="center"/>
              <w:rPr>
                <w:rFonts w:ascii="Times New Roman" w:hAnsi="Times New Roman" w:eastAsia="仿宋"/>
                <w:sz w:val="30"/>
                <w:szCs w:val="30"/>
              </w:rPr>
            </w:pPr>
          </w:p>
        </w:tc>
        <w:tc>
          <w:tcPr>
            <w:tcW w:w="505" w:type="dxa"/>
            <w:vAlign w:val="center"/>
          </w:tcPr>
          <w:p w14:paraId="0949C45A">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77" w:type="dxa"/>
            <w:noWrap/>
            <w:vAlign w:val="center"/>
          </w:tcPr>
          <w:p w14:paraId="48D6BC0D">
            <w:pPr>
              <w:jc w:val="center"/>
              <w:rPr>
                <w:rFonts w:ascii="Times New Roman" w:hAnsi="Times New Roman" w:eastAsia="仿宋"/>
                <w:sz w:val="30"/>
                <w:szCs w:val="30"/>
              </w:rPr>
            </w:pPr>
          </w:p>
        </w:tc>
        <w:tc>
          <w:tcPr>
            <w:tcW w:w="732" w:type="dxa"/>
            <w:vAlign w:val="center"/>
          </w:tcPr>
          <w:p w14:paraId="07C486D7">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48A0BA68">
            <w:pPr>
              <w:jc w:val="center"/>
              <w:rPr>
                <w:rFonts w:ascii="Times New Roman" w:hAnsi="Times New Roman" w:eastAsia="仿宋"/>
                <w:sz w:val="30"/>
                <w:szCs w:val="30"/>
              </w:rPr>
            </w:pPr>
          </w:p>
        </w:tc>
      </w:tr>
    </w:tbl>
    <w:p w14:paraId="57725DF7">
      <w:pPr>
        <w:rPr>
          <w:rFonts w:hint="eastAsia" w:ascii="Times New Roman" w:hAnsi="Times New Roman" w:eastAsia="方正小标宋_GBK"/>
          <w:sz w:val="30"/>
        </w:rPr>
      </w:pPr>
      <w:r>
        <w:rPr>
          <w:rFonts w:hint="eastAsia" w:ascii="Times New Roman" w:hAnsi="Times New Roman" w:eastAsia="方正小标宋_GBK"/>
          <w:sz w:val="30"/>
        </w:rPr>
        <w:br w:type="page"/>
      </w:r>
    </w:p>
    <w:p w14:paraId="759186C5">
      <w:pPr>
        <w:pStyle w:val="2"/>
        <w:jc w:val="center"/>
        <w:rPr>
          <w:rFonts w:ascii="Times New Roman" w:hAnsi="Times New Roman" w:eastAsia="方正小标宋_GBK"/>
          <w:sz w:val="30"/>
        </w:rPr>
      </w:pPr>
      <w:r>
        <w:rPr>
          <w:rFonts w:hint="eastAsia" w:ascii="Times New Roman" w:hAnsi="Times New Roman" w:eastAsia="方正小标宋_GBK"/>
          <w:sz w:val="30"/>
        </w:rPr>
        <w:t>（</w:t>
      </w:r>
      <w:r>
        <w:rPr>
          <w:rFonts w:hint="eastAsia" w:ascii="Times New Roman" w:hAnsi="Times New Roman" w:eastAsia="方正小标宋_GBK"/>
          <w:sz w:val="30"/>
          <w:lang w:eastAsia="zh-CN"/>
        </w:rPr>
        <w:t>八</w:t>
      </w:r>
      <w:r>
        <w:rPr>
          <w:rFonts w:hint="eastAsia" w:ascii="Times New Roman" w:hAnsi="Times New Roman" w:eastAsia="方正小标宋_GBK"/>
          <w:sz w:val="30"/>
        </w:rPr>
        <w:t>）救灾领域基层政务公开标准目录</w:t>
      </w:r>
    </w:p>
    <w:tbl>
      <w:tblPr>
        <w:tblStyle w:val="6"/>
        <w:tblW w:w="153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9"/>
        <w:gridCol w:w="731"/>
        <w:gridCol w:w="709"/>
        <w:gridCol w:w="2340"/>
        <w:gridCol w:w="2520"/>
        <w:gridCol w:w="1620"/>
        <w:gridCol w:w="1475"/>
        <w:gridCol w:w="1840"/>
        <w:gridCol w:w="573"/>
        <w:gridCol w:w="627"/>
        <w:gridCol w:w="505"/>
        <w:gridCol w:w="592"/>
        <w:gridCol w:w="717"/>
        <w:gridCol w:w="691"/>
      </w:tblGrid>
      <w:tr w14:paraId="02623E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419" w:type="dxa"/>
            <w:vMerge w:val="restart"/>
            <w:vAlign w:val="center"/>
          </w:tcPr>
          <w:p w14:paraId="6F266E73">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440" w:type="dxa"/>
            <w:gridSpan w:val="2"/>
            <w:vAlign w:val="center"/>
          </w:tcPr>
          <w:p w14:paraId="74FDD885">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340" w:type="dxa"/>
            <w:vMerge w:val="restart"/>
            <w:vAlign w:val="center"/>
          </w:tcPr>
          <w:p w14:paraId="7A050D1C">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520" w:type="dxa"/>
            <w:vMerge w:val="restart"/>
            <w:vAlign w:val="center"/>
          </w:tcPr>
          <w:p w14:paraId="4FD5DB7A">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14:paraId="304C6455">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14:paraId="06D232AF">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14:paraId="20A10C7B">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14:paraId="64BAECB8">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097" w:type="dxa"/>
            <w:gridSpan w:val="2"/>
            <w:vAlign w:val="center"/>
          </w:tcPr>
          <w:p w14:paraId="53B0C765">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408" w:type="dxa"/>
            <w:gridSpan w:val="2"/>
            <w:vAlign w:val="center"/>
          </w:tcPr>
          <w:p w14:paraId="0C617788">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14:paraId="412114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blHeader/>
          <w:jc w:val="center"/>
        </w:trPr>
        <w:tc>
          <w:tcPr>
            <w:tcW w:w="419" w:type="dxa"/>
            <w:vMerge w:val="continue"/>
            <w:vAlign w:val="center"/>
          </w:tcPr>
          <w:p w14:paraId="4B4BD561">
            <w:pPr>
              <w:widowControl/>
              <w:jc w:val="center"/>
              <w:rPr>
                <w:rFonts w:ascii="Times New Roman" w:hAnsi="Times New Roman" w:eastAsia="黑体" w:cs="宋体"/>
                <w:kern w:val="0"/>
                <w:sz w:val="22"/>
              </w:rPr>
            </w:pPr>
          </w:p>
        </w:tc>
        <w:tc>
          <w:tcPr>
            <w:tcW w:w="731" w:type="dxa"/>
            <w:vAlign w:val="center"/>
          </w:tcPr>
          <w:p w14:paraId="35B1103D">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709" w:type="dxa"/>
            <w:vAlign w:val="center"/>
          </w:tcPr>
          <w:p w14:paraId="1F177BB2">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340" w:type="dxa"/>
            <w:vMerge w:val="continue"/>
            <w:vAlign w:val="center"/>
          </w:tcPr>
          <w:p w14:paraId="72937BBE">
            <w:pPr>
              <w:widowControl/>
              <w:jc w:val="center"/>
              <w:rPr>
                <w:rFonts w:ascii="Times New Roman" w:hAnsi="Times New Roman" w:eastAsia="黑体" w:cs="宋体"/>
                <w:kern w:val="0"/>
                <w:sz w:val="22"/>
              </w:rPr>
            </w:pPr>
          </w:p>
        </w:tc>
        <w:tc>
          <w:tcPr>
            <w:tcW w:w="2520" w:type="dxa"/>
            <w:vMerge w:val="continue"/>
            <w:vAlign w:val="center"/>
          </w:tcPr>
          <w:p w14:paraId="11E20ADE">
            <w:pPr>
              <w:widowControl/>
              <w:jc w:val="center"/>
              <w:rPr>
                <w:rFonts w:ascii="Times New Roman" w:hAnsi="Times New Roman" w:eastAsia="黑体" w:cs="宋体"/>
                <w:kern w:val="0"/>
                <w:sz w:val="22"/>
              </w:rPr>
            </w:pPr>
          </w:p>
        </w:tc>
        <w:tc>
          <w:tcPr>
            <w:tcW w:w="1620" w:type="dxa"/>
            <w:vMerge w:val="continue"/>
            <w:vAlign w:val="center"/>
          </w:tcPr>
          <w:p w14:paraId="3A392503">
            <w:pPr>
              <w:widowControl/>
              <w:jc w:val="center"/>
              <w:rPr>
                <w:rFonts w:ascii="Times New Roman" w:hAnsi="Times New Roman" w:eastAsia="黑体" w:cs="宋体"/>
                <w:kern w:val="0"/>
                <w:sz w:val="22"/>
              </w:rPr>
            </w:pPr>
          </w:p>
        </w:tc>
        <w:tc>
          <w:tcPr>
            <w:tcW w:w="1475" w:type="dxa"/>
            <w:vMerge w:val="continue"/>
            <w:vAlign w:val="center"/>
          </w:tcPr>
          <w:p w14:paraId="0B77C399">
            <w:pPr>
              <w:widowControl/>
              <w:jc w:val="center"/>
              <w:rPr>
                <w:rFonts w:ascii="Times New Roman" w:hAnsi="Times New Roman" w:eastAsia="黑体" w:cs="宋体"/>
                <w:kern w:val="0"/>
                <w:sz w:val="22"/>
              </w:rPr>
            </w:pPr>
          </w:p>
        </w:tc>
        <w:tc>
          <w:tcPr>
            <w:tcW w:w="1840" w:type="dxa"/>
            <w:vMerge w:val="continue"/>
            <w:vAlign w:val="center"/>
          </w:tcPr>
          <w:p w14:paraId="7A0A7B39">
            <w:pPr>
              <w:widowControl/>
              <w:jc w:val="center"/>
              <w:rPr>
                <w:rFonts w:ascii="Times New Roman" w:hAnsi="Times New Roman" w:eastAsia="黑体" w:cs="宋体"/>
                <w:kern w:val="0"/>
                <w:sz w:val="22"/>
              </w:rPr>
            </w:pPr>
          </w:p>
        </w:tc>
        <w:tc>
          <w:tcPr>
            <w:tcW w:w="573" w:type="dxa"/>
            <w:vAlign w:val="center"/>
          </w:tcPr>
          <w:p w14:paraId="324A32DB">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14:paraId="7CC32983">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14:paraId="13F9F833">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592" w:type="dxa"/>
            <w:vAlign w:val="center"/>
          </w:tcPr>
          <w:p w14:paraId="513A734E">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717" w:type="dxa"/>
            <w:vAlign w:val="center"/>
          </w:tcPr>
          <w:p w14:paraId="722D93BB">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14:paraId="4F2CB8F7">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14:paraId="7DFE9B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99" w:hRule="atLeast"/>
          <w:jc w:val="center"/>
        </w:trPr>
        <w:tc>
          <w:tcPr>
            <w:tcW w:w="419" w:type="dxa"/>
            <w:noWrap/>
            <w:vAlign w:val="center"/>
          </w:tcPr>
          <w:p w14:paraId="21869B0C">
            <w:pPr>
              <w:jc w:val="center"/>
              <w:rPr>
                <w:rFonts w:ascii="Times New Roman" w:hAnsi="Times New Roman" w:eastAsia="仿宋_GB2312" w:cs="宋体"/>
                <w:sz w:val="18"/>
                <w:szCs w:val="18"/>
              </w:rPr>
            </w:pPr>
            <w:r>
              <w:rPr>
                <w:rFonts w:ascii="Times New Roman" w:hAnsi="Times New Roman" w:eastAsia="仿宋_GB2312"/>
                <w:sz w:val="18"/>
                <w:szCs w:val="18"/>
              </w:rPr>
              <w:t>1</w:t>
            </w:r>
          </w:p>
        </w:tc>
        <w:tc>
          <w:tcPr>
            <w:tcW w:w="731" w:type="dxa"/>
            <w:vMerge w:val="restart"/>
            <w:noWrap/>
            <w:vAlign w:val="center"/>
          </w:tcPr>
          <w:p w14:paraId="36FB46F6">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政策文件</w:t>
            </w:r>
          </w:p>
        </w:tc>
        <w:tc>
          <w:tcPr>
            <w:tcW w:w="709" w:type="dxa"/>
            <w:vAlign w:val="center"/>
          </w:tcPr>
          <w:p w14:paraId="75EB2923">
            <w:pPr>
              <w:jc w:val="center"/>
              <w:rPr>
                <w:rFonts w:ascii="Times New Roman" w:hAnsi="Times New Roman" w:eastAsia="仿宋_GB2312" w:cs="宋体"/>
                <w:sz w:val="18"/>
                <w:szCs w:val="18"/>
              </w:rPr>
            </w:pPr>
            <w:r>
              <w:rPr>
                <w:rFonts w:hint="eastAsia" w:ascii="Times New Roman" w:hAnsi="Times New Roman" w:eastAsia="仿宋_GB2312"/>
                <w:sz w:val="18"/>
                <w:szCs w:val="18"/>
              </w:rPr>
              <w:t>法律法规</w:t>
            </w:r>
          </w:p>
        </w:tc>
        <w:tc>
          <w:tcPr>
            <w:tcW w:w="2340" w:type="dxa"/>
            <w:vAlign w:val="center"/>
          </w:tcPr>
          <w:p w14:paraId="1C3F6E01">
            <w:pPr>
              <w:rPr>
                <w:rFonts w:ascii="Times New Roman" w:hAnsi="Times New Roman" w:eastAsia="仿宋_GB2312" w:cs="宋体"/>
                <w:sz w:val="18"/>
                <w:szCs w:val="18"/>
              </w:rPr>
            </w:pPr>
            <w:r>
              <w:rPr>
                <w:rFonts w:hint="eastAsia" w:ascii="Times New Roman" w:hAnsi="Times New Roman" w:eastAsia="仿宋_GB2312"/>
                <w:sz w:val="18"/>
                <w:szCs w:val="18"/>
              </w:rPr>
              <w:t>与救灾有关的法律、法规</w:t>
            </w:r>
          </w:p>
        </w:tc>
        <w:tc>
          <w:tcPr>
            <w:tcW w:w="2520" w:type="dxa"/>
            <w:vAlign w:val="center"/>
          </w:tcPr>
          <w:p w14:paraId="4629F90C">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《中华人民共和国政府信息公开条例》</w:t>
            </w:r>
          </w:p>
        </w:tc>
        <w:tc>
          <w:tcPr>
            <w:tcW w:w="1620" w:type="dxa"/>
            <w:vAlign w:val="center"/>
          </w:tcPr>
          <w:p w14:paraId="425A7FD4">
            <w:pPr>
              <w:rPr>
                <w:rFonts w:ascii="Times New Roman" w:hAnsi="Times New Roman" w:eastAsia="仿宋_GB2312" w:cs="宋体"/>
                <w:sz w:val="18"/>
                <w:szCs w:val="18"/>
              </w:rPr>
            </w:pPr>
            <w:r>
              <w:rPr>
                <w:rFonts w:hint="eastAsia" w:ascii="Times New Roman" w:hAnsi="Times New Roman" w:eastAsia="仿宋_GB2312"/>
                <w:sz w:val="18"/>
                <w:szCs w:val="18"/>
              </w:rPr>
              <w:t>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14:paraId="264BD93B">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白沙洲街道办事处</w:t>
            </w:r>
          </w:p>
        </w:tc>
        <w:tc>
          <w:tcPr>
            <w:tcW w:w="1840" w:type="dxa"/>
            <w:vAlign w:val="center"/>
          </w:tcPr>
          <w:p w14:paraId="4249F59F">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0824566E">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14:paraId="4C2E1FAF">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59CE161A">
            <w:pPr>
              <w:jc w:val="center"/>
              <w:rPr>
                <w:rFonts w:ascii="Times New Roman" w:hAnsi="Times New Roman" w:eastAsia="仿宋"/>
                <w:sz w:val="30"/>
                <w:szCs w:val="30"/>
              </w:rPr>
            </w:pPr>
          </w:p>
        </w:tc>
        <w:tc>
          <w:tcPr>
            <w:tcW w:w="505" w:type="dxa"/>
            <w:vAlign w:val="center"/>
          </w:tcPr>
          <w:p w14:paraId="73964E52">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vAlign w:val="center"/>
          </w:tcPr>
          <w:p w14:paraId="7FB59178">
            <w:pPr>
              <w:jc w:val="center"/>
              <w:rPr>
                <w:rFonts w:ascii="Times New Roman" w:hAnsi="Times New Roman" w:eastAsia="仿宋"/>
                <w:sz w:val="30"/>
                <w:szCs w:val="30"/>
              </w:rPr>
            </w:pPr>
          </w:p>
        </w:tc>
        <w:tc>
          <w:tcPr>
            <w:tcW w:w="717" w:type="dxa"/>
            <w:vAlign w:val="center"/>
          </w:tcPr>
          <w:p w14:paraId="334C6334">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12EE09FA">
            <w:pPr>
              <w:jc w:val="center"/>
              <w:rPr>
                <w:rFonts w:ascii="Times New Roman" w:hAnsi="Times New Roman" w:eastAsia="仿宋"/>
                <w:sz w:val="30"/>
                <w:szCs w:val="30"/>
              </w:rPr>
            </w:pPr>
          </w:p>
        </w:tc>
      </w:tr>
      <w:tr w14:paraId="3DC6C1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838" w:hRule="atLeast"/>
          <w:jc w:val="center"/>
        </w:trPr>
        <w:tc>
          <w:tcPr>
            <w:tcW w:w="419" w:type="dxa"/>
            <w:vAlign w:val="center"/>
          </w:tcPr>
          <w:p w14:paraId="3FF6EB3B">
            <w:pPr>
              <w:jc w:val="center"/>
              <w:rPr>
                <w:rFonts w:ascii="Times New Roman" w:hAnsi="Times New Roman" w:eastAsia="仿宋_GB2312" w:cs="宋体"/>
                <w:sz w:val="18"/>
                <w:szCs w:val="18"/>
              </w:rPr>
            </w:pPr>
            <w:r>
              <w:rPr>
                <w:rFonts w:ascii="Times New Roman" w:hAnsi="Times New Roman" w:eastAsia="仿宋_GB2312"/>
                <w:sz w:val="18"/>
                <w:szCs w:val="18"/>
              </w:rPr>
              <w:t>2</w:t>
            </w:r>
          </w:p>
        </w:tc>
        <w:tc>
          <w:tcPr>
            <w:tcW w:w="731" w:type="dxa"/>
            <w:vMerge w:val="continue"/>
            <w:vAlign w:val="center"/>
          </w:tcPr>
          <w:p w14:paraId="105D1506">
            <w:pPr>
              <w:jc w:val="center"/>
              <w:rPr>
                <w:rFonts w:ascii="Times New Roman" w:hAnsi="Times New Roman" w:eastAsia="仿宋_GB2312" w:cs="宋体"/>
                <w:sz w:val="18"/>
                <w:szCs w:val="18"/>
              </w:rPr>
            </w:pPr>
          </w:p>
        </w:tc>
        <w:tc>
          <w:tcPr>
            <w:tcW w:w="709" w:type="dxa"/>
            <w:vAlign w:val="center"/>
          </w:tcPr>
          <w:p w14:paraId="713B3947">
            <w:pPr>
              <w:jc w:val="center"/>
              <w:rPr>
                <w:rFonts w:ascii="Times New Roman" w:hAnsi="Times New Roman" w:eastAsia="仿宋_GB2312"/>
                <w:sz w:val="18"/>
                <w:szCs w:val="18"/>
              </w:rPr>
            </w:pPr>
            <w:r>
              <w:rPr>
                <w:rFonts w:hint="eastAsia" w:ascii="Times New Roman" w:hAnsi="Times New Roman" w:eastAsia="仿宋_GB2312"/>
                <w:sz w:val="18"/>
                <w:szCs w:val="18"/>
              </w:rPr>
              <w:t>部门和地方规章</w:t>
            </w:r>
          </w:p>
        </w:tc>
        <w:tc>
          <w:tcPr>
            <w:tcW w:w="2340" w:type="dxa"/>
            <w:vAlign w:val="center"/>
          </w:tcPr>
          <w:p w14:paraId="32DFC493">
            <w:pPr>
              <w:rPr>
                <w:rFonts w:ascii="Times New Roman" w:hAnsi="Times New Roman" w:eastAsia="仿宋_GB2312" w:cs="宋体"/>
                <w:sz w:val="18"/>
                <w:szCs w:val="18"/>
              </w:rPr>
            </w:pPr>
            <w:r>
              <w:rPr>
                <w:rFonts w:hint="eastAsia" w:ascii="Times New Roman" w:hAnsi="Times New Roman" w:eastAsia="仿宋_GB2312"/>
                <w:sz w:val="18"/>
                <w:szCs w:val="18"/>
              </w:rPr>
              <w:t>与救灾有关的部门和地方规章、规范性文件</w:t>
            </w:r>
          </w:p>
        </w:tc>
        <w:tc>
          <w:tcPr>
            <w:tcW w:w="2520" w:type="dxa"/>
            <w:vAlign w:val="center"/>
          </w:tcPr>
          <w:p w14:paraId="1BEBB852">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《中华人民共和国政府信息公开条例》</w:t>
            </w:r>
          </w:p>
        </w:tc>
        <w:tc>
          <w:tcPr>
            <w:tcW w:w="1620" w:type="dxa"/>
            <w:vAlign w:val="center"/>
          </w:tcPr>
          <w:p w14:paraId="5B39DEA6">
            <w:pPr>
              <w:rPr>
                <w:rFonts w:ascii="Times New Roman" w:hAnsi="Times New Roman" w:eastAsia="仿宋_GB2312" w:cs="宋体"/>
                <w:sz w:val="18"/>
                <w:szCs w:val="18"/>
              </w:rPr>
            </w:pPr>
            <w:r>
              <w:rPr>
                <w:rFonts w:hint="eastAsia" w:ascii="Times New Roman" w:hAnsi="Times New Roman" w:eastAsia="仿宋_GB2312"/>
                <w:sz w:val="18"/>
                <w:szCs w:val="18"/>
              </w:rPr>
              <w:t>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14:paraId="7B1C9430">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白沙洲街道办事处</w:t>
            </w:r>
          </w:p>
        </w:tc>
        <w:tc>
          <w:tcPr>
            <w:tcW w:w="1840" w:type="dxa"/>
            <w:vAlign w:val="center"/>
          </w:tcPr>
          <w:p w14:paraId="2A0C618D">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635187E1">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14:paraId="65D42B52">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5EAD73D4">
            <w:pPr>
              <w:jc w:val="center"/>
              <w:rPr>
                <w:rFonts w:ascii="Times New Roman" w:hAnsi="Times New Roman" w:eastAsia="仿宋"/>
                <w:sz w:val="30"/>
                <w:szCs w:val="30"/>
              </w:rPr>
            </w:pPr>
          </w:p>
        </w:tc>
        <w:tc>
          <w:tcPr>
            <w:tcW w:w="505" w:type="dxa"/>
            <w:vAlign w:val="center"/>
          </w:tcPr>
          <w:p w14:paraId="18620187">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14:paraId="4EF3E74D">
            <w:pPr>
              <w:jc w:val="center"/>
              <w:rPr>
                <w:rFonts w:ascii="Times New Roman" w:hAnsi="Times New Roman" w:eastAsia="仿宋"/>
                <w:sz w:val="30"/>
                <w:szCs w:val="30"/>
              </w:rPr>
            </w:pPr>
          </w:p>
        </w:tc>
        <w:tc>
          <w:tcPr>
            <w:tcW w:w="717" w:type="dxa"/>
            <w:vAlign w:val="center"/>
          </w:tcPr>
          <w:p w14:paraId="334C76D7">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77D0B575">
            <w:pPr>
              <w:jc w:val="center"/>
              <w:rPr>
                <w:rFonts w:ascii="Times New Roman" w:hAnsi="Times New Roman" w:eastAsia="仿宋"/>
                <w:sz w:val="30"/>
                <w:szCs w:val="30"/>
              </w:rPr>
            </w:pPr>
          </w:p>
        </w:tc>
      </w:tr>
      <w:tr w14:paraId="211B4F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1162" w:hRule="atLeast"/>
          <w:jc w:val="center"/>
        </w:trPr>
        <w:tc>
          <w:tcPr>
            <w:tcW w:w="419" w:type="dxa"/>
            <w:vAlign w:val="center"/>
          </w:tcPr>
          <w:p w14:paraId="47F5C4A1">
            <w:pPr>
              <w:jc w:val="center"/>
              <w:rPr>
                <w:rFonts w:ascii="Times New Roman" w:hAnsi="Times New Roman" w:eastAsia="仿宋_GB2312"/>
                <w:sz w:val="18"/>
                <w:szCs w:val="18"/>
              </w:rPr>
            </w:pPr>
            <w:r>
              <w:rPr>
                <w:rFonts w:ascii="Times New Roman" w:hAnsi="Times New Roman" w:eastAsia="仿宋_GB2312"/>
                <w:sz w:val="18"/>
                <w:szCs w:val="18"/>
              </w:rPr>
              <w:t>3</w:t>
            </w:r>
          </w:p>
        </w:tc>
        <w:tc>
          <w:tcPr>
            <w:tcW w:w="731" w:type="dxa"/>
            <w:vMerge w:val="continue"/>
            <w:vAlign w:val="center"/>
          </w:tcPr>
          <w:p w14:paraId="6C8101FD">
            <w:pPr>
              <w:jc w:val="center"/>
              <w:rPr>
                <w:rFonts w:ascii="Times New Roman" w:hAnsi="Times New Roman" w:eastAsia="仿宋_GB2312" w:cs="宋体"/>
                <w:sz w:val="18"/>
                <w:szCs w:val="18"/>
              </w:rPr>
            </w:pPr>
          </w:p>
        </w:tc>
        <w:tc>
          <w:tcPr>
            <w:tcW w:w="709" w:type="dxa"/>
            <w:vAlign w:val="center"/>
          </w:tcPr>
          <w:p w14:paraId="47FE4B9A">
            <w:pPr>
              <w:jc w:val="center"/>
              <w:rPr>
                <w:rFonts w:ascii="Times New Roman" w:hAnsi="Times New Roman" w:eastAsia="仿宋_GB2312"/>
                <w:sz w:val="18"/>
                <w:szCs w:val="18"/>
              </w:rPr>
            </w:pPr>
            <w:r>
              <w:rPr>
                <w:rFonts w:hint="eastAsia" w:ascii="Times New Roman" w:hAnsi="Times New Roman" w:eastAsia="仿宋_GB2312"/>
                <w:sz w:val="18"/>
                <w:szCs w:val="18"/>
              </w:rPr>
              <w:t>其他政策文件</w:t>
            </w:r>
          </w:p>
        </w:tc>
        <w:tc>
          <w:tcPr>
            <w:tcW w:w="2340" w:type="dxa"/>
            <w:vAlign w:val="center"/>
          </w:tcPr>
          <w:p w14:paraId="10DA6CD6">
            <w:pPr>
              <w:rPr>
                <w:rFonts w:ascii="Times New Roman" w:hAnsi="Times New Roman" w:eastAsia="仿宋_GB2312" w:cs="宋体"/>
                <w:sz w:val="18"/>
                <w:szCs w:val="18"/>
              </w:rPr>
            </w:pPr>
            <w:r>
              <w:rPr>
                <w:rFonts w:hint="eastAsia" w:ascii="Times New Roman" w:hAnsi="Times New Roman" w:eastAsia="仿宋_GB2312"/>
                <w:sz w:val="18"/>
                <w:szCs w:val="18"/>
              </w:rPr>
              <w:t>其他可以公开的与救灾有关的政策文件，包括改革方案、发展规划、专项规划、工作计划等</w:t>
            </w:r>
          </w:p>
        </w:tc>
        <w:tc>
          <w:tcPr>
            <w:tcW w:w="2520" w:type="dxa"/>
            <w:vAlign w:val="center"/>
          </w:tcPr>
          <w:p w14:paraId="0D316D8D">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《中华人民共和国政府信息公开条例》</w:t>
            </w:r>
          </w:p>
        </w:tc>
        <w:tc>
          <w:tcPr>
            <w:tcW w:w="1620" w:type="dxa"/>
            <w:vAlign w:val="center"/>
          </w:tcPr>
          <w:p w14:paraId="1C2F752C">
            <w:pPr>
              <w:rPr>
                <w:rFonts w:ascii="Times New Roman" w:hAnsi="Times New Roman" w:eastAsia="仿宋_GB2312" w:cs="宋体"/>
                <w:sz w:val="18"/>
                <w:szCs w:val="18"/>
              </w:rPr>
            </w:pPr>
            <w:r>
              <w:rPr>
                <w:rFonts w:hint="eastAsia" w:ascii="Times New Roman" w:hAnsi="Times New Roman" w:eastAsia="仿宋_GB2312"/>
                <w:sz w:val="18"/>
                <w:szCs w:val="18"/>
              </w:rPr>
              <w:t>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14:paraId="1DE084A6">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白沙洲街道办事处</w:t>
            </w:r>
          </w:p>
        </w:tc>
        <w:tc>
          <w:tcPr>
            <w:tcW w:w="1840" w:type="dxa"/>
            <w:vAlign w:val="center"/>
          </w:tcPr>
          <w:p w14:paraId="3BFCCC58">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3793EA5A">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14:paraId="1667C827">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3DDB2883">
            <w:pPr>
              <w:jc w:val="center"/>
              <w:rPr>
                <w:rFonts w:ascii="Times New Roman" w:hAnsi="Times New Roman" w:eastAsia="仿宋"/>
                <w:sz w:val="30"/>
                <w:szCs w:val="30"/>
              </w:rPr>
            </w:pPr>
          </w:p>
        </w:tc>
        <w:tc>
          <w:tcPr>
            <w:tcW w:w="505" w:type="dxa"/>
            <w:vAlign w:val="center"/>
          </w:tcPr>
          <w:p w14:paraId="34867EC7">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14:paraId="597DEA24">
            <w:pPr>
              <w:jc w:val="center"/>
              <w:rPr>
                <w:rFonts w:ascii="Times New Roman" w:hAnsi="Times New Roman" w:eastAsia="仿宋"/>
                <w:sz w:val="30"/>
                <w:szCs w:val="30"/>
              </w:rPr>
            </w:pPr>
          </w:p>
        </w:tc>
        <w:tc>
          <w:tcPr>
            <w:tcW w:w="717" w:type="dxa"/>
            <w:vAlign w:val="center"/>
          </w:tcPr>
          <w:p w14:paraId="5133CDDF">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388A8059">
            <w:pPr>
              <w:jc w:val="center"/>
              <w:rPr>
                <w:rFonts w:ascii="Times New Roman" w:hAnsi="Times New Roman" w:eastAsia="仿宋"/>
                <w:sz w:val="30"/>
                <w:szCs w:val="30"/>
              </w:rPr>
            </w:pPr>
          </w:p>
        </w:tc>
      </w:tr>
      <w:tr w14:paraId="7E39C1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1162" w:hRule="atLeast"/>
          <w:jc w:val="center"/>
        </w:trPr>
        <w:tc>
          <w:tcPr>
            <w:tcW w:w="419" w:type="dxa"/>
            <w:vAlign w:val="center"/>
          </w:tcPr>
          <w:p w14:paraId="7083E69D">
            <w:pPr>
              <w:jc w:val="center"/>
              <w:rPr>
                <w:rFonts w:ascii="Times New Roman" w:hAnsi="Times New Roman" w:eastAsia="仿宋_GB2312"/>
                <w:sz w:val="18"/>
                <w:szCs w:val="18"/>
              </w:rPr>
            </w:pPr>
            <w:r>
              <w:rPr>
                <w:rFonts w:ascii="Times New Roman" w:hAnsi="Times New Roman" w:eastAsia="仿宋_GB2312"/>
                <w:sz w:val="18"/>
                <w:szCs w:val="18"/>
              </w:rPr>
              <w:t>4</w:t>
            </w:r>
          </w:p>
        </w:tc>
        <w:tc>
          <w:tcPr>
            <w:tcW w:w="731" w:type="dxa"/>
            <w:vMerge w:val="continue"/>
            <w:vAlign w:val="center"/>
          </w:tcPr>
          <w:p w14:paraId="41F378F8">
            <w:pPr>
              <w:jc w:val="center"/>
              <w:rPr>
                <w:rFonts w:ascii="Times New Roman" w:hAnsi="Times New Roman" w:eastAsia="仿宋_GB2312" w:cs="宋体"/>
                <w:sz w:val="18"/>
                <w:szCs w:val="18"/>
              </w:rPr>
            </w:pPr>
          </w:p>
        </w:tc>
        <w:tc>
          <w:tcPr>
            <w:tcW w:w="709" w:type="dxa"/>
            <w:vAlign w:val="center"/>
          </w:tcPr>
          <w:p w14:paraId="6BC72126">
            <w:pPr>
              <w:jc w:val="center"/>
              <w:rPr>
                <w:rFonts w:ascii="Times New Roman" w:hAnsi="Times New Roman" w:eastAsia="仿宋_GB2312"/>
                <w:sz w:val="18"/>
                <w:szCs w:val="18"/>
              </w:rPr>
            </w:pPr>
            <w:r>
              <w:rPr>
                <w:rFonts w:hint="eastAsia" w:ascii="Times New Roman" w:hAnsi="Times New Roman" w:eastAsia="仿宋_GB2312"/>
                <w:sz w:val="18"/>
                <w:szCs w:val="18"/>
              </w:rPr>
              <w:t>重大决策草案</w:t>
            </w:r>
          </w:p>
        </w:tc>
        <w:tc>
          <w:tcPr>
            <w:tcW w:w="2340" w:type="dxa"/>
            <w:vAlign w:val="center"/>
          </w:tcPr>
          <w:p w14:paraId="67078705">
            <w:pPr>
              <w:rPr>
                <w:rFonts w:ascii="Times New Roman" w:hAnsi="Times New Roman" w:eastAsia="仿宋_GB2312" w:cs="宋体"/>
                <w:sz w:val="18"/>
                <w:szCs w:val="18"/>
              </w:rPr>
            </w:pPr>
            <w:r>
              <w:rPr>
                <w:rFonts w:hint="eastAsia" w:ascii="Times New Roman" w:hAnsi="Times New Roman" w:eastAsia="仿宋_GB2312"/>
                <w:sz w:val="18"/>
                <w:szCs w:val="18"/>
              </w:rPr>
              <w:t>涉及管理相对人切身利益、需社会广泛知晓的重要改革方案等重大决策，决策前向社会公开决策草案、决策依据</w:t>
            </w:r>
          </w:p>
        </w:tc>
        <w:tc>
          <w:tcPr>
            <w:tcW w:w="2520" w:type="dxa"/>
            <w:vAlign w:val="center"/>
          </w:tcPr>
          <w:p w14:paraId="26E23A2B">
            <w:pPr>
              <w:rPr>
                <w:rFonts w:ascii="Times New Roman" w:hAnsi="Times New Roman" w:eastAsia="仿宋_GB2312" w:cs="宋体"/>
                <w:sz w:val="18"/>
                <w:szCs w:val="18"/>
              </w:rPr>
            </w:pP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、《关于全面推进政务公开工作的意见》</w:t>
            </w:r>
          </w:p>
        </w:tc>
        <w:tc>
          <w:tcPr>
            <w:tcW w:w="1620" w:type="dxa"/>
            <w:vAlign w:val="center"/>
          </w:tcPr>
          <w:p w14:paraId="29E2414E">
            <w:pPr>
              <w:rPr>
                <w:rFonts w:ascii="Times New Roman" w:hAnsi="Times New Roman" w:eastAsia="仿宋_GB2312" w:cs="宋体"/>
                <w:sz w:val="18"/>
                <w:szCs w:val="18"/>
              </w:rPr>
            </w:pPr>
            <w:r>
              <w:rPr>
                <w:rFonts w:hint="eastAsia" w:ascii="Times New Roman" w:hAnsi="Times New Roman" w:eastAsia="仿宋_GB2312"/>
                <w:sz w:val="18"/>
                <w:szCs w:val="18"/>
              </w:rPr>
              <w:t>按进展情况及时公开</w:t>
            </w:r>
          </w:p>
        </w:tc>
        <w:tc>
          <w:tcPr>
            <w:tcW w:w="1475" w:type="dxa"/>
            <w:vAlign w:val="center"/>
          </w:tcPr>
          <w:p w14:paraId="153BA67A">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白沙洲街道办事处</w:t>
            </w:r>
          </w:p>
        </w:tc>
        <w:tc>
          <w:tcPr>
            <w:tcW w:w="1840" w:type="dxa"/>
            <w:vAlign w:val="center"/>
          </w:tcPr>
          <w:p w14:paraId="73FB6044">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62F9733B">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14:paraId="281D7D61">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1D1149A8">
            <w:pPr>
              <w:jc w:val="center"/>
              <w:rPr>
                <w:rFonts w:ascii="Times New Roman" w:hAnsi="Times New Roman" w:eastAsia="仿宋"/>
                <w:sz w:val="30"/>
                <w:szCs w:val="30"/>
              </w:rPr>
            </w:pPr>
          </w:p>
        </w:tc>
        <w:tc>
          <w:tcPr>
            <w:tcW w:w="505" w:type="dxa"/>
            <w:vAlign w:val="center"/>
          </w:tcPr>
          <w:p w14:paraId="5ED00770">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14:paraId="6E189C28">
            <w:pPr>
              <w:jc w:val="center"/>
              <w:rPr>
                <w:rFonts w:ascii="Times New Roman" w:hAnsi="Times New Roman" w:eastAsia="仿宋"/>
                <w:sz w:val="30"/>
                <w:szCs w:val="30"/>
              </w:rPr>
            </w:pPr>
          </w:p>
        </w:tc>
        <w:tc>
          <w:tcPr>
            <w:tcW w:w="717" w:type="dxa"/>
            <w:vAlign w:val="center"/>
          </w:tcPr>
          <w:p w14:paraId="42969EDA">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15044C77">
            <w:pPr>
              <w:jc w:val="center"/>
              <w:rPr>
                <w:rFonts w:ascii="Times New Roman" w:hAnsi="Times New Roman" w:eastAsia="仿宋"/>
                <w:sz w:val="30"/>
                <w:szCs w:val="30"/>
              </w:rPr>
            </w:pPr>
          </w:p>
        </w:tc>
      </w:tr>
      <w:tr w14:paraId="080CE1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1162" w:hRule="atLeast"/>
          <w:jc w:val="center"/>
        </w:trPr>
        <w:tc>
          <w:tcPr>
            <w:tcW w:w="419" w:type="dxa"/>
            <w:vAlign w:val="center"/>
          </w:tcPr>
          <w:p w14:paraId="096C4CA8">
            <w:pPr>
              <w:jc w:val="center"/>
              <w:rPr>
                <w:rFonts w:ascii="Times New Roman" w:hAnsi="Times New Roman" w:eastAsia="仿宋_GB2312"/>
                <w:sz w:val="18"/>
                <w:szCs w:val="18"/>
              </w:rPr>
            </w:pPr>
            <w:r>
              <w:rPr>
                <w:rFonts w:ascii="Times New Roman" w:hAnsi="Times New Roman" w:eastAsia="仿宋_GB2312"/>
                <w:sz w:val="18"/>
                <w:szCs w:val="18"/>
              </w:rPr>
              <w:t>5</w:t>
            </w:r>
          </w:p>
        </w:tc>
        <w:tc>
          <w:tcPr>
            <w:tcW w:w="731" w:type="dxa"/>
            <w:vMerge w:val="restart"/>
            <w:vAlign w:val="center"/>
          </w:tcPr>
          <w:p w14:paraId="73FAB9A1">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政策文件</w:t>
            </w:r>
          </w:p>
        </w:tc>
        <w:tc>
          <w:tcPr>
            <w:tcW w:w="709" w:type="dxa"/>
            <w:vAlign w:val="center"/>
          </w:tcPr>
          <w:p w14:paraId="40EBA154">
            <w:pPr>
              <w:jc w:val="center"/>
              <w:rPr>
                <w:rFonts w:ascii="Times New Roman" w:hAnsi="Times New Roman" w:eastAsia="仿宋_GB2312"/>
                <w:sz w:val="18"/>
                <w:szCs w:val="18"/>
              </w:rPr>
            </w:pPr>
            <w:r>
              <w:rPr>
                <w:rFonts w:hint="eastAsia" w:ascii="Times New Roman" w:hAnsi="Times New Roman" w:eastAsia="仿宋_GB2312"/>
                <w:sz w:val="18"/>
                <w:szCs w:val="18"/>
              </w:rPr>
              <w:t>重大政策解读及回应</w:t>
            </w:r>
          </w:p>
        </w:tc>
        <w:tc>
          <w:tcPr>
            <w:tcW w:w="2340" w:type="dxa"/>
            <w:vAlign w:val="center"/>
          </w:tcPr>
          <w:p w14:paraId="6097489A">
            <w:pPr>
              <w:rPr>
                <w:rFonts w:ascii="Times New Roman" w:hAnsi="Times New Roman" w:eastAsia="仿宋_GB2312"/>
                <w:sz w:val="18"/>
                <w:szCs w:val="18"/>
              </w:rPr>
            </w:pPr>
            <w:r>
              <w:rPr>
                <w:rFonts w:hint="eastAsia" w:ascii="Times New Roman" w:hAnsi="Times New Roman" w:eastAsia="仿宋_GB2312"/>
                <w:sz w:val="18"/>
                <w:szCs w:val="18"/>
              </w:rPr>
              <w:t>有关重大政策的解读及回应</w:t>
            </w:r>
            <w:r>
              <w:rPr>
                <w:rFonts w:ascii="Times New Roman" w:hAnsi="Times New Roman" w:eastAsia="仿宋_GB2312"/>
                <w:sz w:val="18"/>
                <w:szCs w:val="18"/>
              </w:rPr>
              <w:t xml:space="preserve">                       </w:t>
            </w:r>
          </w:p>
          <w:p w14:paraId="7C14481B">
            <w:pPr>
              <w:rPr>
                <w:rFonts w:ascii="Times New Roman" w:hAnsi="Times New Roman" w:eastAsia="仿宋_GB2312" w:cs="宋体"/>
                <w:sz w:val="18"/>
                <w:szCs w:val="18"/>
              </w:rPr>
            </w:pPr>
            <w:r>
              <w:rPr>
                <w:rFonts w:hint="eastAsia" w:ascii="Times New Roman" w:hAnsi="Times New Roman" w:eastAsia="仿宋_GB2312"/>
                <w:sz w:val="18"/>
                <w:szCs w:val="18"/>
              </w:rPr>
              <w:t>相关热点问题的解读及回应</w:t>
            </w:r>
          </w:p>
        </w:tc>
        <w:tc>
          <w:tcPr>
            <w:tcW w:w="2520" w:type="dxa"/>
            <w:vAlign w:val="center"/>
          </w:tcPr>
          <w:p w14:paraId="7F73D4B9">
            <w:pPr>
              <w:rPr>
                <w:rFonts w:ascii="Times New Roman" w:hAnsi="Times New Roman" w:eastAsia="仿宋_GB2312" w:cs="宋体"/>
                <w:sz w:val="18"/>
                <w:szCs w:val="18"/>
              </w:rPr>
            </w:pP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、《国务院办公厅关于在政务公开工作中进一步做好政务舆情回应的通知》</w:t>
            </w:r>
          </w:p>
        </w:tc>
        <w:tc>
          <w:tcPr>
            <w:tcW w:w="1620" w:type="dxa"/>
            <w:vAlign w:val="center"/>
          </w:tcPr>
          <w:p w14:paraId="7D958AD1">
            <w:pPr>
              <w:rPr>
                <w:rFonts w:ascii="Times New Roman" w:hAnsi="Times New Roman" w:eastAsia="仿宋_GB2312" w:cs="宋体"/>
                <w:sz w:val="18"/>
                <w:szCs w:val="18"/>
              </w:rPr>
            </w:pPr>
            <w:r>
              <w:rPr>
                <w:rFonts w:hint="eastAsia" w:ascii="Times New Roman" w:hAnsi="Times New Roman" w:eastAsia="仿宋_GB2312"/>
                <w:sz w:val="18"/>
                <w:szCs w:val="18"/>
              </w:rPr>
              <w:t>重大决策作出后及时公开</w:t>
            </w:r>
          </w:p>
        </w:tc>
        <w:tc>
          <w:tcPr>
            <w:tcW w:w="1475" w:type="dxa"/>
            <w:vAlign w:val="center"/>
          </w:tcPr>
          <w:p w14:paraId="0DDDFC42">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白沙洲街道办事处</w:t>
            </w:r>
          </w:p>
        </w:tc>
        <w:tc>
          <w:tcPr>
            <w:tcW w:w="1840" w:type="dxa"/>
            <w:vAlign w:val="center"/>
          </w:tcPr>
          <w:p w14:paraId="6976A460">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01E92A01">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14:paraId="7F243B58">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00378619">
            <w:pPr>
              <w:jc w:val="center"/>
              <w:rPr>
                <w:rFonts w:ascii="Times New Roman" w:hAnsi="Times New Roman" w:eastAsia="仿宋"/>
                <w:sz w:val="30"/>
                <w:szCs w:val="30"/>
              </w:rPr>
            </w:pPr>
          </w:p>
        </w:tc>
        <w:tc>
          <w:tcPr>
            <w:tcW w:w="505" w:type="dxa"/>
            <w:vAlign w:val="center"/>
          </w:tcPr>
          <w:p w14:paraId="666E28C2">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14:paraId="1F05E7D3">
            <w:pPr>
              <w:jc w:val="center"/>
              <w:rPr>
                <w:rFonts w:ascii="Times New Roman" w:hAnsi="Times New Roman" w:eastAsia="仿宋"/>
                <w:sz w:val="30"/>
                <w:szCs w:val="30"/>
              </w:rPr>
            </w:pPr>
          </w:p>
        </w:tc>
        <w:tc>
          <w:tcPr>
            <w:tcW w:w="717" w:type="dxa"/>
            <w:vAlign w:val="center"/>
          </w:tcPr>
          <w:p w14:paraId="525F5A48">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7FB1ADF3">
            <w:pPr>
              <w:jc w:val="center"/>
              <w:rPr>
                <w:rFonts w:ascii="Times New Roman" w:hAnsi="Times New Roman" w:eastAsia="仿宋"/>
                <w:sz w:val="30"/>
                <w:szCs w:val="30"/>
              </w:rPr>
            </w:pPr>
          </w:p>
        </w:tc>
      </w:tr>
      <w:tr w14:paraId="3DD4A2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1162" w:hRule="atLeast"/>
          <w:jc w:val="center"/>
        </w:trPr>
        <w:tc>
          <w:tcPr>
            <w:tcW w:w="419" w:type="dxa"/>
            <w:vAlign w:val="center"/>
          </w:tcPr>
          <w:p w14:paraId="6CF644F3">
            <w:pPr>
              <w:jc w:val="center"/>
              <w:rPr>
                <w:rFonts w:ascii="Times New Roman" w:hAnsi="Times New Roman" w:eastAsia="仿宋_GB2312"/>
                <w:sz w:val="18"/>
                <w:szCs w:val="18"/>
              </w:rPr>
            </w:pPr>
            <w:r>
              <w:rPr>
                <w:rFonts w:ascii="Times New Roman" w:hAnsi="Times New Roman" w:eastAsia="仿宋_GB2312"/>
                <w:sz w:val="18"/>
                <w:szCs w:val="18"/>
              </w:rPr>
              <w:t>6</w:t>
            </w:r>
          </w:p>
        </w:tc>
        <w:tc>
          <w:tcPr>
            <w:tcW w:w="731" w:type="dxa"/>
            <w:vMerge w:val="continue"/>
            <w:vAlign w:val="center"/>
          </w:tcPr>
          <w:p w14:paraId="559765FF">
            <w:pPr>
              <w:jc w:val="center"/>
              <w:rPr>
                <w:rFonts w:ascii="Times New Roman" w:hAnsi="Times New Roman" w:eastAsia="仿宋_GB2312" w:cs="宋体"/>
                <w:sz w:val="18"/>
                <w:szCs w:val="18"/>
              </w:rPr>
            </w:pPr>
          </w:p>
        </w:tc>
        <w:tc>
          <w:tcPr>
            <w:tcW w:w="709" w:type="dxa"/>
            <w:vAlign w:val="center"/>
          </w:tcPr>
          <w:p w14:paraId="25234BE0">
            <w:pPr>
              <w:jc w:val="center"/>
              <w:rPr>
                <w:rFonts w:ascii="Times New Roman" w:hAnsi="Times New Roman" w:eastAsia="仿宋_GB2312"/>
                <w:sz w:val="18"/>
                <w:szCs w:val="18"/>
              </w:rPr>
            </w:pPr>
            <w:r>
              <w:rPr>
                <w:rFonts w:hint="eastAsia" w:ascii="Times New Roman" w:hAnsi="Times New Roman" w:eastAsia="仿宋_GB2312"/>
                <w:sz w:val="18"/>
                <w:szCs w:val="18"/>
              </w:rPr>
              <w:t>重要会议</w:t>
            </w:r>
          </w:p>
        </w:tc>
        <w:tc>
          <w:tcPr>
            <w:tcW w:w="2340" w:type="dxa"/>
            <w:vAlign w:val="center"/>
          </w:tcPr>
          <w:p w14:paraId="3D0F5CB4">
            <w:pPr>
              <w:rPr>
                <w:rFonts w:ascii="Times New Roman" w:hAnsi="Times New Roman" w:eastAsia="仿宋_GB2312" w:cs="宋体"/>
                <w:sz w:val="18"/>
                <w:szCs w:val="18"/>
              </w:rPr>
            </w:pPr>
            <w:r>
              <w:rPr>
                <w:rFonts w:hint="eastAsia" w:ascii="Times New Roman" w:hAnsi="Times New Roman" w:eastAsia="仿宋_GB2312"/>
                <w:sz w:val="18"/>
                <w:szCs w:val="18"/>
              </w:rPr>
              <w:t>以会议讨论作出重要改革方案等重大决策时，经党组研究认为有必要公开讨论决策过程的会议</w:t>
            </w:r>
          </w:p>
        </w:tc>
        <w:tc>
          <w:tcPr>
            <w:tcW w:w="2520" w:type="dxa"/>
            <w:vAlign w:val="center"/>
          </w:tcPr>
          <w:p w14:paraId="2701645E">
            <w:pPr>
              <w:rPr>
                <w:rFonts w:ascii="Times New Roman" w:hAnsi="Times New Roman" w:eastAsia="仿宋_GB2312" w:cs="宋体"/>
                <w:sz w:val="18"/>
                <w:szCs w:val="18"/>
              </w:rPr>
            </w:pP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、《关于全面推进政务公开工作的意见》</w:t>
            </w:r>
          </w:p>
        </w:tc>
        <w:tc>
          <w:tcPr>
            <w:tcW w:w="1620" w:type="dxa"/>
            <w:vAlign w:val="center"/>
          </w:tcPr>
          <w:p w14:paraId="459849BF">
            <w:pPr>
              <w:rPr>
                <w:rFonts w:ascii="Times New Roman" w:hAnsi="Times New Roman" w:eastAsia="仿宋_GB2312" w:cs="宋体"/>
                <w:sz w:val="18"/>
                <w:szCs w:val="18"/>
              </w:rPr>
            </w:pPr>
            <w:r>
              <w:rPr>
                <w:rFonts w:hint="eastAsia" w:ascii="Times New Roman" w:hAnsi="Times New Roman" w:eastAsia="仿宋_GB2312"/>
                <w:sz w:val="18"/>
                <w:szCs w:val="18"/>
              </w:rPr>
              <w:t>提前一周发通知邀请</w:t>
            </w:r>
          </w:p>
        </w:tc>
        <w:tc>
          <w:tcPr>
            <w:tcW w:w="1475" w:type="dxa"/>
            <w:vAlign w:val="center"/>
          </w:tcPr>
          <w:p w14:paraId="2E9EA552">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白沙洲街道办事处</w:t>
            </w:r>
          </w:p>
        </w:tc>
        <w:tc>
          <w:tcPr>
            <w:tcW w:w="1840" w:type="dxa"/>
            <w:vAlign w:val="center"/>
          </w:tcPr>
          <w:p w14:paraId="4D96BB9E">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28E47053">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14:paraId="6522639F">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5F5C1D58">
            <w:pPr>
              <w:jc w:val="center"/>
              <w:rPr>
                <w:rFonts w:ascii="Times New Roman" w:hAnsi="Times New Roman" w:eastAsia="仿宋"/>
                <w:sz w:val="30"/>
                <w:szCs w:val="30"/>
              </w:rPr>
            </w:pPr>
          </w:p>
        </w:tc>
        <w:tc>
          <w:tcPr>
            <w:tcW w:w="505" w:type="dxa"/>
            <w:vAlign w:val="center"/>
          </w:tcPr>
          <w:p w14:paraId="4F87B4B8">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14:paraId="1CEA7451">
            <w:pPr>
              <w:jc w:val="center"/>
              <w:rPr>
                <w:rFonts w:ascii="Times New Roman" w:hAnsi="Times New Roman" w:eastAsia="仿宋"/>
                <w:sz w:val="30"/>
                <w:szCs w:val="30"/>
              </w:rPr>
            </w:pPr>
          </w:p>
        </w:tc>
        <w:tc>
          <w:tcPr>
            <w:tcW w:w="717" w:type="dxa"/>
            <w:vAlign w:val="center"/>
          </w:tcPr>
          <w:p w14:paraId="2537FCE7">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1F721737">
            <w:pPr>
              <w:jc w:val="center"/>
              <w:rPr>
                <w:rFonts w:ascii="Times New Roman" w:hAnsi="Times New Roman" w:eastAsia="仿宋"/>
                <w:sz w:val="30"/>
                <w:szCs w:val="30"/>
              </w:rPr>
            </w:pPr>
          </w:p>
        </w:tc>
      </w:tr>
      <w:tr w14:paraId="4D16A2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1162" w:hRule="atLeast"/>
          <w:jc w:val="center"/>
        </w:trPr>
        <w:tc>
          <w:tcPr>
            <w:tcW w:w="419" w:type="dxa"/>
            <w:vAlign w:val="center"/>
          </w:tcPr>
          <w:p w14:paraId="6156684B">
            <w:pPr>
              <w:jc w:val="center"/>
              <w:rPr>
                <w:rFonts w:ascii="Times New Roman" w:hAnsi="Times New Roman" w:eastAsia="仿宋_GB2312"/>
                <w:sz w:val="18"/>
                <w:szCs w:val="18"/>
              </w:rPr>
            </w:pPr>
            <w:r>
              <w:rPr>
                <w:rFonts w:ascii="Times New Roman" w:hAnsi="Times New Roman" w:eastAsia="仿宋_GB2312"/>
                <w:sz w:val="18"/>
                <w:szCs w:val="18"/>
              </w:rPr>
              <w:t>7</w:t>
            </w:r>
          </w:p>
        </w:tc>
        <w:tc>
          <w:tcPr>
            <w:tcW w:w="731" w:type="dxa"/>
            <w:vMerge w:val="continue"/>
            <w:vAlign w:val="center"/>
          </w:tcPr>
          <w:p w14:paraId="7AB4919B">
            <w:pPr>
              <w:jc w:val="center"/>
              <w:rPr>
                <w:rFonts w:ascii="Times New Roman" w:hAnsi="Times New Roman" w:eastAsia="仿宋_GB2312" w:cs="宋体"/>
                <w:sz w:val="18"/>
                <w:szCs w:val="18"/>
              </w:rPr>
            </w:pPr>
          </w:p>
        </w:tc>
        <w:tc>
          <w:tcPr>
            <w:tcW w:w="709" w:type="dxa"/>
            <w:vAlign w:val="center"/>
          </w:tcPr>
          <w:p w14:paraId="69B967CC">
            <w:pPr>
              <w:jc w:val="center"/>
              <w:rPr>
                <w:rFonts w:ascii="Times New Roman" w:hAnsi="Times New Roman" w:eastAsia="仿宋_GB2312"/>
                <w:sz w:val="18"/>
                <w:szCs w:val="18"/>
              </w:rPr>
            </w:pPr>
            <w:r>
              <w:rPr>
                <w:rFonts w:hint="eastAsia" w:ascii="Times New Roman" w:hAnsi="Times New Roman" w:eastAsia="仿宋_GB2312"/>
                <w:sz w:val="18"/>
                <w:szCs w:val="18"/>
              </w:rPr>
              <w:t>征集采纳社会公众意见情况</w:t>
            </w:r>
          </w:p>
        </w:tc>
        <w:tc>
          <w:tcPr>
            <w:tcW w:w="2340" w:type="dxa"/>
            <w:vAlign w:val="center"/>
          </w:tcPr>
          <w:p w14:paraId="79230CB6">
            <w:pPr>
              <w:rPr>
                <w:rFonts w:ascii="Times New Roman" w:hAnsi="Times New Roman" w:eastAsia="仿宋_GB2312" w:cs="宋体"/>
                <w:sz w:val="18"/>
                <w:szCs w:val="18"/>
              </w:rPr>
            </w:pPr>
            <w:r>
              <w:rPr>
                <w:rFonts w:hint="eastAsia" w:ascii="Times New Roman" w:hAnsi="Times New Roman" w:eastAsia="仿宋_GB2312"/>
                <w:sz w:val="18"/>
                <w:szCs w:val="18"/>
              </w:rPr>
              <w:t>重大决策草案公布后征集到的社会公众意见情况、采纳与否情况及理由等</w:t>
            </w:r>
          </w:p>
        </w:tc>
        <w:tc>
          <w:tcPr>
            <w:tcW w:w="2520" w:type="dxa"/>
            <w:vAlign w:val="center"/>
          </w:tcPr>
          <w:p w14:paraId="1BD0EC70">
            <w:pPr>
              <w:rPr>
                <w:rFonts w:ascii="Times New Roman" w:hAnsi="Times New Roman" w:eastAsia="仿宋_GB2312" w:cs="宋体"/>
                <w:sz w:val="18"/>
                <w:szCs w:val="18"/>
              </w:rPr>
            </w:pP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、《关于全面推进政务公开工作的意见》</w:t>
            </w:r>
          </w:p>
        </w:tc>
        <w:tc>
          <w:tcPr>
            <w:tcW w:w="1620" w:type="dxa"/>
            <w:vAlign w:val="center"/>
          </w:tcPr>
          <w:p w14:paraId="09CD62E4">
            <w:pPr>
              <w:rPr>
                <w:rFonts w:ascii="Times New Roman" w:hAnsi="Times New Roman" w:eastAsia="仿宋_GB2312" w:cs="宋体"/>
                <w:sz w:val="18"/>
                <w:szCs w:val="18"/>
              </w:rPr>
            </w:pPr>
            <w:r>
              <w:rPr>
                <w:rFonts w:hint="eastAsia" w:ascii="Times New Roman" w:hAnsi="Times New Roman" w:eastAsia="仿宋_GB2312"/>
                <w:sz w:val="18"/>
                <w:szCs w:val="18"/>
              </w:rPr>
              <w:t>征求意见时对外公布的时限内公开</w:t>
            </w:r>
          </w:p>
        </w:tc>
        <w:tc>
          <w:tcPr>
            <w:tcW w:w="1475" w:type="dxa"/>
            <w:vAlign w:val="center"/>
          </w:tcPr>
          <w:p w14:paraId="19A7E301">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白沙洲街道办事处</w:t>
            </w:r>
          </w:p>
        </w:tc>
        <w:tc>
          <w:tcPr>
            <w:tcW w:w="1840" w:type="dxa"/>
            <w:vAlign w:val="center"/>
          </w:tcPr>
          <w:p w14:paraId="518655B8">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0ABADE76">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14:paraId="25B46584">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175284F8">
            <w:pPr>
              <w:jc w:val="center"/>
              <w:rPr>
                <w:rFonts w:ascii="Times New Roman" w:hAnsi="Times New Roman" w:eastAsia="仿宋"/>
                <w:sz w:val="30"/>
                <w:szCs w:val="30"/>
              </w:rPr>
            </w:pPr>
          </w:p>
        </w:tc>
        <w:tc>
          <w:tcPr>
            <w:tcW w:w="505" w:type="dxa"/>
            <w:vAlign w:val="center"/>
          </w:tcPr>
          <w:p w14:paraId="0BBBB1CD">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14:paraId="718C5889">
            <w:pPr>
              <w:jc w:val="center"/>
              <w:rPr>
                <w:rFonts w:ascii="Times New Roman" w:hAnsi="Times New Roman" w:eastAsia="仿宋"/>
                <w:sz w:val="30"/>
                <w:szCs w:val="30"/>
              </w:rPr>
            </w:pPr>
          </w:p>
        </w:tc>
        <w:tc>
          <w:tcPr>
            <w:tcW w:w="717" w:type="dxa"/>
            <w:vAlign w:val="center"/>
          </w:tcPr>
          <w:p w14:paraId="790ACDA6">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618424E2">
            <w:pPr>
              <w:jc w:val="center"/>
              <w:rPr>
                <w:rFonts w:ascii="Times New Roman" w:hAnsi="Times New Roman" w:eastAsia="仿宋"/>
                <w:sz w:val="30"/>
                <w:szCs w:val="30"/>
              </w:rPr>
            </w:pPr>
          </w:p>
        </w:tc>
      </w:tr>
      <w:tr w14:paraId="382827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1162" w:hRule="atLeast"/>
          <w:jc w:val="center"/>
        </w:trPr>
        <w:tc>
          <w:tcPr>
            <w:tcW w:w="419" w:type="dxa"/>
            <w:vAlign w:val="center"/>
          </w:tcPr>
          <w:p w14:paraId="1E79DD73">
            <w:pPr>
              <w:jc w:val="center"/>
              <w:rPr>
                <w:rFonts w:ascii="Times New Roman" w:hAnsi="Times New Roman" w:eastAsia="仿宋_GB2312"/>
                <w:sz w:val="18"/>
                <w:szCs w:val="18"/>
              </w:rPr>
            </w:pPr>
            <w:r>
              <w:rPr>
                <w:rFonts w:ascii="Times New Roman" w:hAnsi="Times New Roman" w:eastAsia="仿宋_GB2312"/>
                <w:sz w:val="18"/>
                <w:szCs w:val="18"/>
              </w:rPr>
              <w:t>8</w:t>
            </w:r>
          </w:p>
        </w:tc>
        <w:tc>
          <w:tcPr>
            <w:tcW w:w="731" w:type="dxa"/>
            <w:vAlign w:val="center"/>
          </w:tcPr>
          <w:p w14:paraId="701EBF3F">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备灾管理</w:t>
            </w:r>
          </w:p>
        </w:tc>
        <w:tc>
          <w:tcPr>
            <w:tcW w:w="709" w:type="dxa"/>
            <w:vAlign w:val="center"/>
          </w:tcPr>
          <w:p w14:paraId="0A2042B4">
            <w:pPr>
              <w:jc w:val="center"/>
              <w:rPr>
                <w:rFonts w:ascii="Times New Roman" w:hAnsi="Times New Roman" w:eastAsia="仿宋_GB2312"/>
                <w:sz w:val="18"/>
                <w:szCs w:val="18"/>
              </w:rPr>
            </w:pPr>
            <w:r>
              <w:rPr>
                <w:rFonts w:hint="eastAsia" w:ascii="Times New Roman" w:hAnsi="Times New Roman" w:eastAsia="仿宋_GB2312"/>
                <w:sz w:val="18"/>
                <w:szCs w:val="18"/>
              </w:rPr>
              <w:t>综合减灾示范社区</w:t>
            </w:r>
          </w:p>
        </w:tc>
        <w:tc>
          <w:tcPr>
            <w:tcW w:w="2340" w:type="dxa"/>
            <w:vAlign w:val="center"/>
          </w:tcPr>
          <w:p w14:paraId="65819548">
            <w:pPr>
              <w:rPr>
                <w:rFonts w:ascii="Times New Roman" w:hAnsi="Times New Roman" w:eastAsia="仿宋_GB2312" w:cs="宋体"/>
                <w:sz w:val="18"/>
                <w:szCs w:val="18"/>
              </w:rPr>
            </w:pPr>
            <w:r>
              <w:rPr>
                <w:rFonts w:hint="eastAsia" w:ascii="Times New Roman" w:hAnsi="Times New Roman" w:eastAsia="仿宋_GB2312"/>
                <w:sz w:val="18"/>
                <w:szCs w:val="18"/>
              </w:rPr>
              <w:t>综合减灾示范社区分布情况（其具体位置、创建时间、创建级别等）</w:t>
            </w:r>
          </w:p>
        </w:tc>
        <w:tc>
          <w:tcPr>
            <w:tcW w:w="2520" w:type="dxa"/>
            <w:vAlign w:val="center"/>
          </w:tcPr>
          <w:p w14:paraId="072EE0ED">
            <w:pPr>
              <w:rPr>
                <w:rFonts w:ascii="Times New Roman" w:hAnsi="Times New Roman" w:eastAsia="仿宋_GB2312" w:cs="宋体"/>
                <w:sz w:val="18"/>
                <w:szCs w:val="18"/>
              </w:rPr>
            </w:pP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、《社会救助暂行办法》、《国家综合防灾减灾规划（</w:t>
            </w:r>
            <w:r>
              <w:rPr>
                <w:rFonts w:ascii="Times New Roman" w:hAnsi="Times New Roman" w:eastAsia="仿宋_GB2312"/>
                <w:sz w:val="18"/>
                <w:szCs w:val="18"/>
              </w:rPr>
              <w:t>2016-2020</w:t>
            </w:r>
            <w:r>
              <w:rPr>
                <w:rFonts w:hint="eastAsia" w:ascii="Times New Roman" w:hAnsi="Times New Roman" w:eastAsia="仿宋_GB2312"/>
                <w:sz w:val="18"/>
                <w:szCs w:val="18"/>
              </w:rPr>
              <w:t>年）》</w:t>
            </w:r>
          </w:p>
        </w:tc>
        <w:tc>
          <w:tcPr>
            <w:tcW w:w="1620" w:type="dxa"/>
            <w:vAlign w:val="center"/>
          </w:tcPr>
          <w:p w14:paraId="370978F5">
            <w:pPr>
              <w:rPr>
                <w:rFonts w:ascii="Times New Roman" w:hAnsi="Times New Roman" w:eastAsia="仿宋_GB2312" w:cs="宋体"/>
                <w:sz w:val="18"/>
                <w:szCs w:val="18"/>
              </w:rPr>
            </w:pPr>
            <w:r>
              <w:rPr>
                <w:rFonts w:hint="eastAsia" w:ascii="Times New Roman" w:hAnsi="Times New Roman" w:eastAsia="仿宋_GB2312"/>
                <w:sz w:val="18"/>
                <w:szCs w:val="18"/>
              </w:rPr>
              <w:t>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14:paraId="4897E9C3">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白沙洲街道办事处</w:t>
            </w:r>
          </w:p>
        </w:tc>
        <w:tc>
          <w:tcPr>
            <w:tcW w:w="1840" w:type="dxa"/>
            <w:vAlign w:val="center"/>
          </w:tcPr>
          <w:p w14:paraId="523D779A">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6B6EA270">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14:paraId="0B82719B">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085A847A">
            <w:pPr>
              <w:jc w:val="center"/>
              <w:rPr>
                <w:rFonts w:ascii="Times New Roman" w:hAnsi="Times New Roman" w:eastAsia="仿宋"/>
                <w:sz w:val="30"/>
                <w:szCs w:val="30"/>
              </w:rPr>
            </w:pPr>
          </w:p>
        </w:tc>
        <w:tc>
          <w:tcPr>
            <w:tcW w:w="505" w:type="dxa"/>
            <w:vAlign w:val="center"/>
          </w:tcPr>
          <w:p w14:paraId="11ABBE55">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14:paraId="29E6363C">
            <w:pPr>
              <w:jc w:val="center"/>
              <w:rPr>
                <w:rFonts w:ascii="Times New Roman" w:hAnsi="Times New Roman" w:eastAsia="仿宋"/>
                <w:sz w:val="30"/>
                <w:szCs w:val="30"/>
              </w:rPr>
            </w:pPr>
          </w:p>
        </w:tc>
        <w:tc>
          <w:tcPr>
            <w:tcW w:w="717" w:type="dxa"/>
            <w:vAlign w:val="center"/>
          </w:tcPr>
          <w:p w14:paraId="2A1F2F70">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3CBC69BD">
            <w:pPr>
              <w:jc w:val="center"/>
              <w:rPr>
                <w:rFonts w:ascii="Times New Roman" w:hAnsi="Times New Roman" w:eastAsia="仿宋"/>
                <w:sz w:val="30"/>
                <w:szCs w:val="30"/>
              </w:rPr>
            </w:pPr>
          </w:p>
        </w:tc>
      </w:tr>
      <w:tr w14:paraId="004A51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1162" w:hRule="atLeast"/>
          <w:jc w:val="center"/>
        </w:trPr>
        <w:tc>
          <w:tcPr>
            <w:tcW w:w="419" w:type="dxa"/>
            <w:vAlign w:val="center"/>
          </w:tcPr>
          <w:p w14:paraId="59F05937">
            <w:pPr>
              <w:jc w:val="center"/>
              <w:rPr>
                <w:rFonts w:ascii="Times New Roman" w:hAnsi="Times New Roman" w:eastAsia="仿宋_GB2312"/>
                <w:sz w:val="18"/>
                <w:szCs w:val="18"/>
              </w:rPr>
            </w:pPr>
            <w:r>
              <w:rPr>
                <w:rFonts w:ascii="Times New Roman" w:hAnsi="Times New Roman" w:eastAsia="仿宋_GB2312"/>
                <w:sz w:val="18"/>
                <w:szCs w:val="18"/>
              </w:rPr>
              <w:t>9</w:t>
            </w:r>
          </w:p>
        </w:tc>
        <w:tc>
          <w:tcPr>
            <w:tcW w:w="731" w:type="dxa"/>
            <w:vAlign w:val="center"/>
          </w:tcPr>
          <w:p w14:paraId="6BA6BBA8">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灾后救助</w:t>
            </w:r>
          </w:p>
        </w:tc>
        <w:tc>
          <w:tcPr>
            <w:tcW w:w="709" w:type="dxa"/>
            <w:vAlign w:val="center"/>
          </w:tcPr>
          <w:p w14:paraId="60E558C6">
            <w:pPr>
              <w:jc w:val="center"/>
              <w:rPr>
                <w:rFonts w:ascii="Times New Roman" w:hAnsi="Times New Roman" w:eastAsia="仿宋_GB2312"/>
                <w:sz w:val="18"/>
                <w:szCs w:val="18"/>
              </w:rPr>
            </w:pPr>
            <w:r>
              <w:rPr>
                <w:rFonts w:hint="eastAsia" w:ascii="Times New Roman" w:hAnsi="Times New Roman" w:eastAsia="仿宋_GB2312"/>
                <w:sz w:val="18"/>
                <w:szCs w:val="18"/>
              </w:rPr>
              <w:t>救助审定信息</w:t>
            </w:r>
          </w:p>
        </w:tc>
        <w:tc>
          <w:tcPr>
            <w:tcW w:w="2340" w:type="dxa"/>
            <w:vAlign w:val="center"/>
          </w:tcPr>
          <w:p w14:paraId="7C37B8C4">
            <w:pPr>
              <w:rPr>
                <w:rFonts w:ascii="Times New Roman" w:hAnsi="Times New Roman" w:eastAsia="仿宋_GB2312" w:cs="宋体"/>
                <w:sz w:val="18"/>
                <w:szCs w:val="18"/>
              </w:rPr>
            </w:pPr>
            <w:r>
              <w:rPr>
                <w:rFonts w:hint="eastAsia" w:ascii="Times New Roman" w:hAnsi="Times New Roman" w:eastAsia="仿宋_GB2312"/>
                <w:sz w:val="18"/>
                <w:szCs w:val="18"/>
              </w:rPr>
              <w:t>自然灾害救助（</w:t>
            </w:r>
            <w:r>
              <w:rPr>
                <w:rFonts w:ascii="Times New Roman" w:hAnsi="Times New Roman" w:eastAsia="仿宋_GB2312"/>
                <w:sz w:val="18"/>
                <w:szCs w:val="18"/>
              </w:rPr>
              <w:t>6</w:t>
            </w:r>
            <w:r>
              <w:rPr>
                <w:rFonts w:hint="eastAsia" w:ascii="Times New Roman" w:hAnsi="Times New Roman" w:eastAsia="仿宋_GB2312"/>
                <w:sz w:val="18"/>
                <w:szCs w:val="18"/>
              </w:rPr>
              <w:t>类）的救助对象、申报材料、办理程序及时限等</w:t>
            </w:r>
          </w:p>
        </w:tc>
        <w:tc>
          <w:tcPr>
            <w:tcW w:w="2520" w:type="dxa"/>
            <w:vAlign w:val="center"/>
          </w:tcPr>
          <w:p w14:paraId="08AFAB65">
            <w:pPr>
              <w:rPr>
                <w:rFonts w:ascii="Times New Roman" w:hAnsi="Times New Roman" w:eastAsia="仿宋_GB2312" w:cs="宋体"/>
                <w:sz w:val="18"/>
                <w:szCs w:val="18"/>
              </w:rPr>
            </w:pP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、《自然灾害救助条例》</w:t>
            </w:r>
          </w:p>
        </w:tc>
        <w:tc>
          <w:tcPr>
            <w:tcW w:w="1620" w:type="dxa"/>
            <w:vAlign w:val="center"/>
          </w:tcPr>
          <w:p w14:paraId="4D4B5020">
            <w:pPr>
              <w:rPr>
                <w:rFonts w:ascii="Times New Roman" w:hAnsi="Times New Roman" w:eastAsia="仿宋_GB2312" w:cs="宋体"/>
                <w:sz w:val="18"/>
                <w:szCs w:val="18"/>
              </w:rPr>
            </w:pPr>
            <w:r>
              <w:rPr>
                <w:rFonts w:hint="eastAsia" w:ascii="Times New Roman" w:hAnsi="Times New Roman" w:eastAsia="仿宋_GB2312"/>
                <w:sz w:val="18"/>
                <w:szCs w:val="18"/>
              </w:rPr>
              <w:t>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14:paraId="47305F5C">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白沙洲街道办事处</w:t>
            </w:r>
          </w:p>
        </w:tc>
        <w:tc>
          <w:tcPr>
            <w:tcW w:w="1840" w:type="dxa"/>
            <w:vAlign w:val="center"/>
          </w:tcPr>
          <w:p w14:paraId="53865FB4">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30A011F6">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14:paraId="006D4E3A">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66C10196">
            <w:pPr>
              <w:jc w:val="center"/>
              <w:rPr>
                <w:rFonts w:ascii="Times New Roman" w:hAnsi="Times New Roman" w:eastAsia="仿宋"/>
                <w:sz w:val="30"/>
                <w:szCs w:val="30"/>
              </w:rPr>
            </w:pPr>
          </w:p>
        </w:tc>
        <w:tc>
          <w:tcPr>
            <w:tcW w:w="505" w:type="dxa"/>
            <w:vAlign w:val="center"/>
          </w:tcPr>
          <w:p w14:paraId="22AD17E8">
            <w:pPr>
              <w:jc w:val="center"/>
              <w:rPr>
                <w:rFonts w:ascii="Times New Roman" w:hAnsi="Times New Roman" w:eastAsia="仿宋"/>
                <w:sz w:val="30"/>
                <w:szCs w:val="30"/>
              </w:rPr>
            </w:pPr>
          </w:p>
        </w:tc>
        <w:tc>
          <w:tcPr>
            <w:tcW w:w="592" w:type="dxa"/>
            <w:noWrap/>
            <w:vAlign w:val="center"/>
          </w:tcPr>
          <w:p w14:paraId="33CBF802">
            <w:pPr>
              <w:jc w:val="center"/>
              <w:rPr>
                <w:rFonts w:ascii="Times New Roman" w:hAnsi="Times New Roman" w:eastAsia="仿宋"/>
                <w:sz w:val="30"/>
                <w:szCs w:val="30"/>
              </w:rPr>
            </w:pPr>
            <w:r>
              <w:rPr>
                <w:rFonts w:hint="eastAsia" w:ascii="Times New Roman" w:hAnsi="Times New Roman" w:eastAsia="仿宋"/>
                <w:sz w:val="30"/>
                <w:szCs w:val="30"/>
              </w:rPr>
              <w:t>√</w:t>
            </w:r>
          </w:p>
        </w:tc>
        <w:tc>
          <w:tcPr>
            <w:tcW w:w="717" w:type="dxa"/>
            <w:vAlign w:val="center"/>
          </w:tcPr>
          <w:p w14:paraId="5A802EB5">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00AF16A4">
            <w:pPr>
              <w:jc w:val="center"/>
              <w:rPr>
                <w:rFonts w:ascii="Times New Roman" w:hAnsi="Times New Roman" w:eastAsia="仿宋"/>
                <w:sz w:val="30"/>
                <w:szCs w:val="30"/>
              </w:rPr>
            </w:pPr>
          </w:p>
        </w:tc>
      </w:tr>
      <w:tr w14:paraId="756C0E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1621" w:hRule="atLeast"/>
          <w:jc w:val="center"/>
        </w:trPr>
        <w:tc>
          <w:tcPr>
            <w:tcW w:w="419" w:type="dxa"/>
            <w:vAlign w:val="center"/>
          </w:tcPr>
          <w:p w14:paraId="708918AE">
            <w:pPr>
              <w:jc w:val="center"/>
              <w:rPr>
                <w:rFonts w:ascii="Times New Roman" w:hAnsi="Times New Roman" w:eastAsia="仿宋_GB2312"/>
                <w:sz w:val="18"/>
                <w:szCs w:val="18"/>
              </w:rPr>
            </w:pPr>
            <w:r>
              <w:rPr>
                <w:rFonts w:ascii="Times New Roman" w:hAnsi="Times New Roman" w:eastAsia="仿宋_GB2312"/>
                <w:sz w:val="18"/>
                <w:szCs w:val="18"/>
              </w:rPr>
              <w:t>10</w:t>
            </w:r>
          </w:p>
        </w:tc>
        <w:tc>
          <w:tcPr>
            <w:tcW w:w="731" w:type="dxa"/>
            <w:vMerge w:val="restart"/>
            <w:vAlign w:val="center"/>
          </w:tcPr>
          <w:p w14:paraId="0B64F792">
            <w:pPr>
              <w:jc w:val="center"/>
              <w:rPr>
                <w:rFonts w:ascii="Times New Roman" w:hAnsi="Times New Roman" w:eastAsia="仿宋_GB2312" w:cs="宋体"/>
                <w:sz w:val="18"/>
                <w:szCs w:val="18"/>
              </w:rPr>
            </w:pPr>
            <w:r>
              <w:rPr>
                <w:rFonts w:hint="eastAsia" w:ascii="Times New Roman" w:hAnsi="Times New Roman" w:eastAsia="仿宋_GB2312"/>
                <w:sz w:val="18"/>
                <w:szCs w:val="18"/>
              </w:rPr>
              <w:t>灾害救助</w:t>
            </w:r>
          </w:p>
        </w:tc>
        <w:tc>
          <w:tcPr>
            <w:tcW w:w="709" w:type="dxa"/>
            <w:vAlign w:val="center"/>
          </w:tcPr>
          <w:p w14:paraId="030AE147">
            <w:pPr>
              <w:jc w:val="center"/>
              <w:rPr>
                <w:rFonts w:ascii="Times New Roman" w:hAnsi="Times New Roman" w:eastAsia="仿宋_GB2312"/>
                <w:sz w:val="18"/>
                <w:szCs w:val="18"/>
              </w:rPr>
            </w:pPr>
            <w:r>
              <w:rPr>
                <w:rFonts w:hint="eastAsia" w:ascii="Times New Roman" w:hAnsi="Times New Roman" w:eastAsia="仿宋_GB2312"/>
                <w:sz w:val="18"/>
                <w:szCs w:val="18"/>
              </w:rPr>
              <w:t>应急管理部门审批</w:t>
            </w:r>
          </w:p>
        </w:tc>
        <w:tc>
          <w:tcPr>
            <w:tcW w:w="2340" w:type="dxa"/>
            <w:vAlign w:val="center"/>
          </w:tcPr>
          <w:p w14:paraId="41981292">
            <w:pPr>
              <w:rPr>
                <w:rFonts w:ascii="Times New Roman" w:hAnsi="Times New Roman" w:eastAsia="仿宋_GB2312" w:cs="宋体"/>
                <w:sz w:val="18"/>
                <w:szCs w:val="18"/>
              </w:rPr>
            </w:pPr>
            <w:r>
              <w:rPr>
                <w:rFonts w:hint="eastAsia" w:ascii="Times New Roman" w:hAnsi="Times New Roman" w:eastAsia="仿宋_GB2312"/>
                <w:sz w:val="18"/>
                <w:szCs w:val="18"/>
              </w:rPr>
              <w:t>救助款物通知及划拨情况</w:t>
            </w:r>
          </w:p>
        </w:tc>
        <w:tc>
          <w:tcPr>
            <w:tcW w:w="2520" w:type="dxa"/>
            <w:vAlign w:val="center"/>
          </w:tcPr>
          <w:p w14:paraId="7F6CC7DF">
            <w:pPr>
              <w:rPr>
                <w:rFonts w:ascii="Times New Roman" w:hAnsi="Times New Roman" w:eastAsia="仿宋_GB2312" w:cs="宋体"/>
                <w:sz w:val="18"/>
                <w:szCs w:val="18"/>
              </w:rPr>
            </w:pP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、《自然灾害救助条例》</w:t>
            </w:r>
          </w:p>
        </w:tc>
        <w:tc>
          <w:tcPr>
            <w:tcW w:w="1620" w:type="dxa"/>
            <w:vAlign w:val="center"/>
          </w:tcPr>
          <w:p w14:paraId="73EC7288">
            <w:pPr>
              <w:rPr>
                <w:rFonts w:ascii="Times New Roman" w:hAnsi="Times New Roman" w:eastAsia="仿宋_GB2312" w:cs="宋体"/>
                <w:sz w:val="18"/>
                <w:szCs w:val="18"/>
              </w:rPr>
            </w:pPr>
            <w:r>
              <w:rPr>
                <w:rFonts w:hint="eastAsia" w:ascii="Times New Roman" w:hAnsi="Times New Roman" w:eastAsia="仿宋_GB2312"/>
                <w:sz w:val="18"/>
                <w:szCs w:val="18"/>
              </w:rPr>
              <w:t>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14:paraId="67190AD3">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白沙洲街道办事处</w:t>
            </w:r>
          </w:p>
        </w:tc>
        <w:tc>
          <w:tcPr>
            <w:tcW w:w="1840" w:type="dxa"/>
            <w:vAlign w:val="center"/>
          </w:tcPr>
          <w:p w14:paraId="6F004AE6">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5059EB23">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14:paraId="54836FFD">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137F34DE">
            <w:pPr>
              <w:jc w:val="center"/>
              <w:rPr>
                <w:rFonts w:ascii="Times New Roman" w:hAnsi="Times New Roman" w:eastAsia="仿宋"/>
                <w:sz w:val="30"/>
                <w:szCs w:val="30"/>
              </w:rPr>
            </w:pPr>
          </w:p>
        </w:tc>
        <w:tc>
          <w:tcPr>
            <w:tcW w:w="505" w:type="dxa"/>
            <w:vAlign w:val="center"/>
          </w:tcPr>
          <w:p w14:paraId="0E84603E">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14:paraId="6264BBA5">
            <w:pPr>
              <w:jc w:val="center"/>
              <w:rPr>
                <w:rFonts w:ascii="Times New Roman" w:hAnsi="Times New Roman" w:eastAsia="仿宋"/>
                <w:sz w:val="30"/>
                <w:szCs w:val="30"/>
              </w:rPr>
            </w:pPr>
          </w:p>
        </w:tc>
        <w:tc>
          <w:tcPr>
            <w:tcW w:w="717" w:type="dxa"/>
            <w:vAlign w:val="center"/>
          </w:tcPr>
          <w:p w14:paraId="5F5B6AF1">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3FDF10BC">
            <w:pPr>
              <w:jc w:val="center"/>
              <w:rPr>
                <w:rFonts w:ascii="Times New Roman" w:hAnsi="Times New Roman" w:eastAsia="仿宋"/>
                <w:sz w:val="30"/>
                <w:szCs w:val="30"/>
              </w:rPr>
            </w:pPr>
          </w:p>
        </w:tc>
      </w:tr>
      <w:tr w14:paraId="70F03F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1162" w:hRule="atLeast"/>
          <w:jc w:val="center"/>
        </w:trPr>
        <w:tc>
          <w:tcPr>
            <w:tcW w:w="419" w:type="dxa"/>
            <w:vAlign w:val="center"/>
          </w:tcPr>
          <w:p w14:paraId="61A69174">
            <w:pPr>
              <w:jc w:val="center"/>
              <w:rPr>
                <w:rFonts w:ascii="Times New Roman" w:hAnsi="Times New Roman" w:eastAsia="仿宋_GB2312"/>
                <w:sz w:val="18"/>
                <w:szCs w:val="18"/>
              </w:rPr>
            </w:pPr>
            <w:r>
              <w:rPr>
                <w:rFonts w:ascii="Times New Roman" w:hAnsi="Times New Roman" w:eastAsia="仿宋_GB2312"/>
                <w:sz w:val="18"/>
                <w:szCs w:val="18"/>
              </w:rPr>
              <w:t>11</w:t>
            </w:r>
          </w:p>
        </w:tc>
        <w:tc>
          <w:tcPr>
            <w:tcW w:w="731" w:type="dxa"/>
            <w:vMerge w:val="continue"/>
            <w:vAlign w:val="center"/>
          </w:tcPr>
          <w:p w14:paraId="37204FDE">
            <w:pPr>
              <w:jc w:val="center"/>
              <w:rPr>
                <w:rFonts w:ascii="Times New Roman" w:hAnsi="Times New Roman" w:eastAsia="仿宋_GB2312" w:cs="宋体"/>
                <w:sz w:val="18"/>
                <w:szCs w:val="18"/>
              </w:rPr>
            </w:pPr>
          </w:p>
        </w:tc>
        <w:tc>
          <w:tcPr>
            <w:tcW w:w="709" w:type="dxa"/>
            <w:vAlign w:val="center"/>
          </w:tcPr>
          <w:p w14:paraId="2CF2EFB4">
            <w:pPr>
              <w:jc w:val="center"/>
              <w:rPr>
                <w:rFonts w:ascii="Times New Roman" w:hAnsi="Times New Roman" w:eastAsia="仿宋_GB2312"/>
                <w:sz w:val="18"/>
                <w:szCs w:val="18"/>
              </w:rPr>
            </w:pPr>
            <w:r>
              <w:rPr>
                <w:rFonts w:hint="eastAsia" w:ascii="Times New Roman" w:hAnsi="Times New Roman" w:eastAsia="仿宋_GB2312"/>
                <w:sz w:val="18"/>
                <w:szCs w:val="18"/>
              </w:rPr>
              <w:t>因灾过渡期生活救助</w:t>
            </w:r>
          </w:p>
        </w:tc>
        <w:tc>
          <w:tcPr>
            <w:tcW w:w="2340" w:type="dxa"/>
            <w:vAlign w:val="center"/>
          </w:tcPr>
          <w:p w14:paraId="2F603921">
            <w:pPr>
              <w:rPr>
                <w:rFonts w:ascii="Times New Roman" w:hAnsi="Times New Roman" w:eastAsia="仿宋_GB2312" w:cs="宋体"/>
                <w:sz w:val="18"/>
                <w:szCs w:val="18"/>
              </w:rPr>
            </w:pPr>
            <w:r>
              <w:rPr>
                <w:rFonts w:hint="eastAsia" w:ascii="Times New Roman" w:hAnsi="Times New Roman" w:eastAsia="仿宋_GB2312"/>
                <w:sz w:val="18"/>
                <w:szCs w:val="18"/>
              </w:rPr>
              <w:t>因灾过渡期生活救助标准、过渡期生活救助对象评议结果公示（灾民姓名、受灾情况、拟救助金额、监督举报电话）</w:t>
            </w:r>
            <w:r>
              <w:rPr>
                <w:rFonts w:ascii="Times New Roman" w:hAnsi="Times New Roman" w:eastAsia="仿宋_GB2312"/>
                <w:sz w:val="18"/>
                <w:szCs w:val="18"/>
              </w:rPr>
              <w:t xml:space="preserve">                                         </w:t>
            </w:r>
            <w:r>
              <w:rPr>
                <w:rFonts w:hint="eastAsia" w:ascii="Times New Roman" w:hAnsi="Times New Roman" w:eastAsia="仿宋_GB2312"/>
                <w:sz w:val="18"/>
                <w:szCs w:val="18"/>
              </w:rPr>
              <w:t>过渡期生活救助对象确定（灾民姓名、受灾情况、救助金额、监督举报电话</w:t>
            </w:r>
            <w:r>
              <w:rPr>
                <w:rFonts w:ascii="Times New Roman" w:hAnsi="Times New Roman" w:eastAsia="仿宋_GB2312"/>
                <w:sz w:val="18"/>
                <w:szCs w:val="18"/>
              </w:rPr>
              <w:t>)</w:t>
            </w:r>
          </w:p>
        </w:tc>
        <w:tc>
          <w:tcPr>
            <w:tcW w:w="2520" w:type="dxa"/>
            <w:vAlign w:val="center"/>
          </w:tcPr>
          <w:p w14:paraId="146CFF36">
            <w:pPr>
              <w:rPr>
                <w:rFonts w:ascii="Times New Roman" w:hAnsi="Times New Roman" w:eastAsia="仿宋_GB2312" w:cs="宋体"/>
                <w:sz w:val="18"/>
                <w:szCs w:val="18"/>
              </w:rPr>
            </w:pP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、《自然灾害救助条例》</w:t>
            </w:r>
          </w:p>
        </w:tc>
        <w:tc>
          <w:tcPr>
            <w:tcW w:w="1620" w:type="dxa"/>
            <w:vAlign w:val="center"/>
          </w:tcPr>
          <w:p w14:paraId="53287D83">
            <w:pPr>
              <w:rPr>
                <w:rFonts w:ascii="Times New Roman" w:hAnsi="Times New Roman" w:eastAsia="仿宋_GB2312" w:cs="宋体"/>
                <w:sz w:val="18"/>
                <w:szCs w:val="18"/>
              </w:rPr>
            </w:pPr>
            <w:r>
              <w:rPr>
                <w:rFonts w:hint="eastAsia" w:ascii="Times New Roman" w:hAnsi="Times New Roman" w:eastAsia="仿宋_GB2312"/>
                <w:sz w:val="18"/>
                <w:szCs w:val="18"/>
              </w:rPr>
              <w:t>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14:paraId="0C442161">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白沙洲街道办事处</w:t>
            </w:r>
          </w:p>
        </w:tc>
        <w:tc>
          <w:tcPr>
            <w:tcW w:w="1840" w:type="dxa"/>
            <w:vAlign w:val="center"/>
          </w:tcPr>
          <w:p w14:paraId="062D5712">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4872269A">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14:paraId="292964EC">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7B018E41">
            <w:pPr>
              <w:jc w:val="center"/>
              <w:rPr>
                <w:rFonts w:ascii="Times New Roman" w:hAnsi="Times New Roman" w:eastAsia="仿宋"/>
                <w:sz w:val="30"/>
                <w:szCs w:val="30"/>
              </w:rPr>
            </w:pPr>
          </w:p>
        </w:tc>
        <w:tc>
          <w:tcPr>
            <w:tcW w:w="505" w:type="dxa"/>
            <w:vAlign w:val="center"/>
          </w:tcPr>
          <w:p w14:paraId="3440F1DE">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14:paraId="21A6175F">
            <w:pPr>
              <w:jc w:val="center"/>
              <w:rPr>
                <w:rFonts w:ascii="Times New Roman" w:hAnsi="Times New Roman" w:eastAsia="仿宋"/>
                <w:sz w:val="30"/>
                <w:szCs w:val="30"/>
              </w:rPr>
            </w:pPr>
          </w:p>
        </w:tc>
        <w:tc>
          <w:tcPr>
            <w:tcW w:w="717" w:type="dxa"/>
            <w:vAlign w:val="center"/>
          </w:tcPr>
          <w:p w14:paraId="07EAEA68">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742EF06B">
            <w:pPr>
              <w:jc w:val="center"/>
              <w:rPr>
                <w:rFonts w:ascii="Times New Roman" w:hAnsi="Times New Roman" w:eastAsia="仿宋"/>
                <w:sz w:val="30"/>
                <w:szCs w:val="30"/>
              </w:rPr>
            </w:pPr>
          </w:p>
        </w:tc>
      </w:tr>
      <w:tr w14:paraId="67B830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2441" w:hRule="atLeast"/>
          <w:jc w:val="center"/>
        </w:trPr>
        <w:tc>
          <w:tcPr>
            <w:tcW w:w="419" w:type="dxa"/>
            <w:vAlign w:val="center"/>
          </w:tcPr>
          <w:p w14:paraId="10826E2D">
            <w:pPr>
              <w:jc w:val="center"/>
              <w:rPr>
                <w:rFonts w:ascii="Times New Roman" w:hAnsi="Times New Roman" w:eastAsia="仿宋_GB2312"/>
                <w:sz w:val="18"/>
                <w:szCs w:val="18"/>
              </w:rPr>
            </w:pPr>
            <w:r>
              <w:rPr>
                <w:rFonts w:ascii="Times New Roman" w:hAnsi="Times New Roman" w:eastAsia="仿宋_GB2312"/>
                <w:sz w:val="18"/>
                <w:szCs w:val="18"/>
              </w:rPr>
              <w:t>12</w:t>
            </w:r>
          </w:p>
        </w:tc>
        <w:tc>
          <w:tcPr>
            <w:tcW w:w="731" w:type="dxa"/>
            <w:vAlign w:val="center"/>
          </w:tcPr>
          <w:p w14:paraId="6081B311">
            <w:pPr>
              <w:jc w:val="center"/>
              <w:rPr>
                <w:rFonts w:ascii="Times New Roman" w:hAnsi="Times New Roman" w:eastAsia="仿宋_GB2312" w:cs="宋体"/>
                <w:sz w:val="18"/>
                <w:szCs w:val="18"/>
              </w:rPr>
            </w:pPr>
            <w:r>
              <w:rPr>
                <w:rFonts w:hint="eastAsia" w:ascii="Times New Roman" w:hAnsi="Times New Roman" w:eastAsia="仿宋_GB2312"/>
                <w:sz w:val="18"/>
                <w:szCs w:val="18"/>
              </w:rPr>
              <w:t>灾后救助</w:t>
            </w:r>
          </w:p>
        </w:tc>
        <w:tc>
          <w:tcPr>
            <w:tcW w:w="709" w:type="dxa"/>
            <w:vAlign w:val="center"/>
          </w:tcPr>
          <w:p w14:paraId="7328B1A5">
            <w:pPr>
              <w:jc w:val="center"/>
              <w:rPr>
                <w:rFonts w:ascii="Times New Roman" w:hAnsi="Times New Roman" w:eastAsia="仿宋_GB2312"/>
                <w:sz w:val="18"/>
                <w:szCs w:val="18"/>
              </w:rPr>
            </w:pPr>
            <w:r>
              <w:rPr>
                <w:rFonts w:hint="eastAsia" w:ascii="Times New Roman" w:hAnsi="Times New Roman" w:eastAsia="仿宋_GB2312"/>
                <w:sz w:val="18"/>
                <w:szCs w:val="18"/>
              </w:rPr>
              <w:t>居民住房恢复重建救助</w:t>
            </w:r>
          </w:p>
        </w:tc>
        <w:tc>
          <w:tcPr>
            <w:tcW w:w="2340" w:type="dxa"/>
            <w:vAlign w:val="center"/>
          </w:tcPr>
          <w:p w14:paraId="53DB029C">
            <w:pPr>
              <w:rPr>
                <w:rFonts w:ascii="Times New Roman" w:hAnsi="Times New Roman" w:eastAsia="仿宋_GB2312"/>
                <w:sz w:val="18"/>
                <w:szCs w:val="18"/>
              </w:rPr>
            </w:pPr>
            <w:r>
              <w:rPr>
                <w:rFonts w:hint="eastAsia" w:ascii="Times New Roman" w:hAnsi="Times New Roman" w:eastAsia="仿宋_GB2312"/>
                <w:sz w:val="18"/>
                <w:szCs w:val="18"/>
              </w:rPr>
              <w:t>居民住房恢复重建救助标准（居民因灾倒房、损房恢复重建具体救助标准）</w:t>
            </w:r>
            <w:r>
              <w:rPr>
                <w:rFonts w:ascii="Times New Roman" w:hAnsi="Times New Roman" w:eastAsia="仿宋_GB2312"/>
                <w:sz w:val="18"/>
                <w:szCs w:val="18"/>
              </w:rPr>
              <w:t xml:space="preserve">                            </w:t>
            </w:r>
          </w:p>
          <w:p w14:paraId="7D1509D3">
            <w:pPr>
              <w:rPr>
                <w:rFonts w:ascii="Times New Roman" w:hAnsi="Times New Roman" w:eastAsia="仿宋_GB2312" w:cs="宋体"/>
                <w:sz w:val="18"/>
                <w:szCs w:val="18"/>
              </w:rPr>
            </w:pPr>
            <w:r>
              <w:rPr>
                <w:rFonts w:hint="eastAsia" w:ascii="Times New Roman" w:hAnsi="Times New Roman" w:eastAsia="仿宋_GB2312"/>
                <w:sz w:val="18"/>
                <w:szCs w:val="18"/>
              </w:rPr>
              <w:t>居民住房恢复重建救助对象评议结果公示（公开灾民姓名、受灾情况、拟救助标准、监督举报电话）</w:t>
            </w:r>
          </w:p>
        </w:tc>
        <w:tc>
          <w:tcPr>
            <w:tcW w:w="2520" w:type="dxa"/>
            <w:vAlign w:val="center"/>
          </w:tcPr>
          <w:p w14:paraId="5CF1DEAC">
            <w:pPr>
              <w:rPr>
                <w:rFonts w:ascii="Times New Roman" w:hAnsi="Times New Roman" w:eastAsia="仿宋_GB2312" w:cs="宋体"/>
                <w:sz w:val="18"/>
                <w:szCs w:val="18"/>
              </w:rPr>
            </w:pP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、《自然灾害救助条例》</w:t>
            </w:r>
          </w:p>
        </w:tc>
        <w:tc>
          <w:tcPr>
            <w:tcW w:w="1620" w:type="dxa"/>
            <w:vAlign w:val="center"/>
          </w:tcPr>
          <w:p w14:paraId="29ED07F1">
            <w:pPr>
              <w:rPr>
                <w:rFonts w:ascii="Times New Roman" w:hAnsi="Times New Roman" w:eastAsia="仿宋_GB2312" w:cs="宋体"/>
                <w:sz w:val="18"/>
                <w:szCs w:val="18"/>
              </w:rPr>
            </w:pPr>
            <w:r>
              <w:rPr>
                <w:rFonts w:hint="eastAsia" w:ascii="Times New Roman" w:hAnsi="Times New Roman" w:eastAsia="仿宋_GB2312"/>
                <w:sz w:val="18"/>
                <w:szCs w:val="18"/>
              </w:rPr>
              <w:t>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475" w:type="dxa"/>
            <w:vAlign w:val="center"/>
          </w:tcPr>
          <w:p w14:paraId="422FB92D">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白沙洲街道办事处</w:t>
            </w:r>
          </w:p>
        </w:tc>
        <w:tc>
          <w:tcPr>
            <w:tcW w:w="1840" w:type="dxa"/>
            <w:vAlign w:val="center"/>
          </w:tcPr>
          <w:p w14:paraId="5587DEF6">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171E5DDC">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14:paraId="2DA35253">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43427E36">
            <w:pPr>
              <w:jc w:val="center"/>
              <w:rPr>
                <w:rFonts w:ascii="Times New Roman" w:hAnsi="Times New Roman" w:eastAsia="仿宋"/>
                <w:sz w:val="30"/>
                <w:szCs w:val="30"/>
              </w:rPr>
            </w:pPr>
          </w:p>
        </w:tc>
        <w:tc>
          <w:tcPr>
            <w:tcW w:w="505" w:type="dxa"/>
            <w:vAlign w:val="center"/>
          </w:tcPr>
          <w:p w14:paraId="5914B5C4">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14:paraId="251F6FC7">
            <w:pPr>
              <w:jc w:val="center"/>
              <w:rPr>
                <w:rFonts w:ascii="Times New Roman" w:hAnsi="Times New Roman" w:eastAsia="仿宋"/>
                <w:sz w:val="30"/>
                <w:szCs w:val="30"/>
              </w:rPr>
            </w:pPr>
          </w:p>
        </w:tc>
        <w:tc>
          <w:tcPr>
            <w:tcW w:w="717" w:type="dxa"/>
            <w:vAlign w:val="center"/>
          </w:tcPr>
          <w:p w14:paraId="79A4559B">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0A28EA74">
            <w:pPr>
              <w:jc w:val="center"/>
              <w:rPr>
                <w:rFonts w:ascii="Times New Roman" w:hAnsi="Times New Roman" w:eastAsia="仿宋"/>
                <w:sz w:val="30"/>
                <w:szCs w:val="30"/>
              </w:rPr>
            </w:pPr>
          </w:p>
        </w:tc>
      </w:tr>
      <w:tr w14:paraId="26F072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1162" w:hRule="atLeast"/>
          <w:jc w:val="center"/>
        </w:trPr>
        <w:tc>
          <w:tcPr>
            <w:tcW w:w="419" w:type="dxa"/>
            <w:vAlign w:val="center"/>
          </w:tcPr>
          <w:p w14:paraId="47457206">
            <w:pPr>
              <w:jc w:val="center"/>
              <w:rPr>
                <w:rFonts w:ascii="Times New Roman" w:hAnsi="Times New Roman" w:eastAsia="仿宋_GB2312"/>
                <w:sz w:val="18"/>
                <w:szCs w:val="18"/>
              </w:rPr>
            </w:pPr>
            <w:r>
              <w:rPr>
                <w:rFonts w:ascii="Times New Roman" w:hAnsi="Times New Roman" w:eastAsia="仿宋_GB2312" w:cs="宋体"/>
                <w:sz w:val="18"/>
                <w:szCs w:val="18"/>
              </w:rPr>
              <w:t>13</w:t>
            </w:r>
          </w:p>
        </w:tc>
        <w:tc>
          <w:tcPr>
            <w:tcW w:w="731" w:type="dxa"/>
            <w:vMerge w:val="restart"/>
            <w:vAlign w:val="center"/>
          </w:tcPr>
          <w:p w14:paraId="32A9C43B">
            <w:pPr>
              <w:jc w:val="center"/>
              <w:rPr>
                <w:rFonts w:ascii="Times New Roman" w:hAnsi="Times New Roman" w:eastAsia="仿宋_GB2312" w:cs="宋体"/>
                <w:sz w:val="18"/>
                <w:szCs w:val="18"/>
              </w:rPr>
            </w:pPr>
            <w:r>
              <w:rPr>
                <w:rFonts w:hint="eastAsia" w:ascii="Times New Roman" w:hAnsi="Times New Roman" w:eastAsia="仿宋_GB2312"/>
                <w:sz w:val="18"/>
                <w:szCs w:val="18"/>
              </w:rPr>
              <w:t>款物管理</w:t>
            </w:r>
          </w:p>
        </w:tc>
        <w:tc>
          <w:tcPr>
            <w:tcW w:w="709" w:type="dxa"/>
            <w:vAlign w:val="center"/>
          </w:tcPr>
          <w:p w14:paraId="3930C4B5">
            <w:pPr>
              <w:jc w:val="center"/>
              <w:rPr>
                <w:rFonts w:ascii="Times New Roman" w:hAnsi="Times New Roman" w:eastAsia="仿宋_GB2312"/>
                <w:sz w:val="18"/>
                <w:szCs w:val="18"/>
              </w:rPr>
            </w:pPr>
            <w:r>
              <w:rPr>
                <w:rFonts w:hint="eastAsia" w:ascii="Times New Roman" w:hAnsi="Times New Roman" w:eastAsia="仿宋_GB2312"/>
                <w:sz w:val="18"/>
                <w:szCs w:val="18"/>
              </w:rPr>
              <w:t>捐赠款物信息</w:t>
            </w:r>
          </w:p>
        </w:tc>
        <w:tc>
          <w:tcPr>
            <w:tcW w:w="2340" w:type="dxa"/>
            <w:vAlign w:val="center"/>
          </w:tcPr>
          <w:p w14:paraId="27038DF9">
            <w:pPr>
              <w:rPr>
                <w:rFonts w:ascii="Times New Roman" w:hAnsi="Times New Roman" w:eastAsia="仿宋_GB2312" w:cs="宋体"/>
                <w:sz w:val="18"/>
                <w:szCs w:val="18"/>
              </w:rPr>
            </w:pPr>
            <w:r>
              <w:rPr>
                <w:rFonts w:hint="eastAsia" w:ascii="Times New Roman" w:hAnsi="Times New Roman" w:eastAsia="仿宋_GB2312"/>
                <w:sz w:val="18"/>
                <w:szCs w:val="18"/>
              </w:rPr>
              <w:t>年度捐赠款物信息以及款物使用情况</w:t>
            </w:r>
          </w:p>
        </w:tc>
        <w:tc>
          <w:tcPr>
            <w:tcW w:w="2520" w:type="dxa"/>
            <w:vAlign w:val="center"/>
          </w:tcPr>
          <w:p w14:paraId="3061678D">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《中华人民共和国政府信息公开条例》</w:t>
            </w:r>
          </w:p>
        </w:tc>
        <w:tc>
          <w:tcPr>
            <w:tcW w:w="1620" w:type="dxa"/>
            <w:vAlign w:val="center"/>
          </w:tcPr>
          <w:p w14:paraId="58162439">
            <w:pPr>
              <w:rPr>
                <w:rFonts w:ascii="Times New Roman" w:hAnsi="Times New Roman" w:eastAsia="仿宋_GB2312" w:cs="宋体"/>
                <w:sz w:val="18"/>
                <w:szCs w:val="18"/>
              </w:rPr>
            </w:pPr>
            <w:r>
              <w:rPr>
                <w:rFonts w:hint="eastAsia" w:ascii="Times New Roman" w:hAnsi="Times New Roman" w:eastAsia="仿宋_GB2312"/>
                <w:sz w:val="18"/>
                <w:szCs w:val="18"/>
              </w:rPr>
              <w:t>按进展情况及时公开</w:t>
            </w:r>
          </w:p>
        </w:tc>
        <w:tc>
          <w:tcPr>
            <w:tcW w:w="1475" w:type="dxa"/>
            <w:vAlign w:val="center"/>
          </w:tcPr>
          <w:p w14:paraId="40602D0E">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白沙洲街道办事处</w:t>
            </w:r>
          </w:p>
        </w:tc>
        <w:tc>
          <w:tcPr>
            <w:tcW w:w="1840" w:type="dxa"/>
            <w:vAlign w:val="center"/>
          </w:tcPr>
          <w:p w14:paraId="2A35D5D8">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727DD62D">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14:paraId="68CB1CD0">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060E94A0">
            <w:pPr>
              <w:jc w:val="center"/>
              <w:rPr>
                <w:rFonts w:ascii="Times New Roman" w:hAnsi="Times New Roman" w:eastAsia="仿宋"/>
                <w:sz w:val="30"/>
                <w:szCs w:val="30"/>
              </w:rPr>
            </w:pPr>
          </w:p>
        </w:tc>
        <w:tc>
          <w:tcPr>
            <w:tcW w:w="505" w:type="dxa"/>
            <w:vAlign w:val="center"/>
          </w:tcPr>
          <w:p w14:paraId="0B9112F8">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14:paraId="0F14B178">
            <w:pPr>
              <w:jc w:val="center"/>
              <w:rPr>
                <w:rFonts w:ascii="Times New Roman" w:hAnsi="Times New Roman" w:eastAsia="仿宋"/>
                <w:sz w:val="30"/>
                <w:szCs w:val="30"/>
              </w:rPr>
            </w:pPr>
          </w:p>
        </w:tc>
        <w:tc>
          <w:tcPr>
            <w:tcW w:w="717" w:type="dxa"/>
            <w:vAlign w:val="center"/>
          </w:tcPr>
          <w:p w14:paraId="24C410EA">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7F6E1964">
            <w:pPr>
              <w:jc w:val="center"/>
              <w:rPr>
                <w:rFonts w:ascii="Times New Roman" w:hAnsi="Times New Roman" w:eastAsia="仿宋"/>
                <w:sz w:val="30"/>
                <w:szCs w:val="30"/>
              </w:rPr>
            </w:pPr>
          </w:p>
        </w:tc>
      </w:tr>
      <w:tr w14:paraId="373F97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1162" w:hRule="atLeast"/>
          <w:jc w:val="center"/>
        </w:trPr>
        <w:tc>
          <w:tcPr>
            <w:tcW w:w="419" w:type="dxa"/>
            <w:vAlign w:val="center"/>
          </w:tcPr>
          <w:p w14:paraId="00B44A93">
            <w:pPr>
              <w:jc w:val="center"/>
              <w:rPr>
                <w:rFonts w:ascii="Times New Roman" w:hAnsi="Times New Roman" w:eastAsia="仿宋_GB2312"/>
                <w:sz w:val="18"/>
                <w:szCs w:val="18"/>
              </w:rPr>
            </w:pPr>
            <w:r>
              <w:rPr>
                <w:rFonts w:ascii="Times New Roman" w:hAnsi="Times New Roman" w:eastAsia="仿宋_GB2312" w:cs="宋体"/>
                <w:sz w:val="18"/>
                <w:szCs w:val="18"/>
              </w:rPr>
              <w:t>14</w:t>
            </w:r>
          </w:p>
        </w:tc>
        <w:tc>
          <w:tcPr>
            <w:tcW w:w="731" w:type="dxa"/>
            <w:vMerge w:val="continue"/>
            <w:vAlign w:val="center"/>
          </w:tcPr>
          <w:p w14:paraId="7BC63825">
            <w:pPr>
              <w:jc w:val="center"/>
              <w:rPr>
                <w:rFonts w:ascii="Times New Roman" w:hAnsi="Times New Roman" w:eastAsia="仿宋_GB2312" w:cs="宋体"/>
                <w:sz w:val="18"/>
                <w:szCs w:val="18"/>
              </w:rPr>
            </w:pPr>
          </w:p>
        </w:tc>
        <w:tc>
          <w:tcPr>
            <w:tcW w:w="709" w:type="dxa"/>
            <w:vAlign w:val="center"/>
          </w:tcPr>
          <w:p w14:paraId="1488E96D">
            <w:pPr>
              <w:jc w:val="center"/>
              <w:rPr>
                <w:rFonts w:ascii="Times New Roman" w:hAnsi="Times New Roman" w:eastAsia="仿宋_GB2312"/>
                <w:sz w:val="18"/>
                <w:szCs w:val="18"/>
              </w:rPr>
            </w:pPr>
            <w:r>
              <w:rPr>
                <w:rFonts w:hint="eastAsia" w:ascii="Times New Roman" w:hAnsi="Times New Roman" w:eastAsia="仿宋_GB2312"/>
                <w:sz w:val="18"/>
                <w:szCs w:val="18"/>
              </w:rPr>
              <w:t>年度款物使用情况</w:t>
            </w:r>
          </w:p>
        </w:tc>
        <w:tc>
          <w:tcPr>
            <w:tcW w:w="2340" w:type="dxa"/>
            <w:vAlign w:val="center"/>
          </w:tcPr>
          <w:p w14:paraId="22A4966B">
            <w:pPr>
              <w:rPr>
                <w:rFonts w:ascii="Times New Roman" w:hAnsi="Times New Roman" w:eastAsia="仿宋_GB2312" w:cs="宋体"/>
                <w:sz w:val="18"/>
                <w:szCs w:val="18"/>
              </w:rPr>
            </w:pPr>
            <w:r>
              <w:rPr>
                <w:rFonts w:hint="eastAsia" w:ascii="Times New Roman" w:hAnsi="Times New Roman" w:eastAsia="仿宋_GB2312"/>
                <w:sz w:val="18"/>
                <w:szCs w:val="18"/>
              </w:rPr>
              <w:t>年度救灾资金和救灾物资等使用情况</w:t>
            </w:r>
          </w:p>
        </w:tc>
        <w:tc>
          <w:tcPr>
            <w:tcW w:w="2520" w:type="dxa"/>
            <w:vAlign w:val="center"/>
          </w:tcPr>
          <w:p w14:paraId="1038A26A">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《中华人民共和国政府信息公开条例》</w:t>
            </w:r>
          </w:p>
        </w:tc>
        <w:tc>
          <w:tcPr>
            <w:tcW w:w="1620" w:type="dxa"/>
            <w:vAlign w:val="center"/>
          </w:tcPr>
          <w:p w14:paraId="5C329F62">
            <w:pPr>
              <w:rPr>
                <w:rFonts w:ascii="Times New Roman" w:hAnsi="Times New Roman" w:eastAsia="仿宋_GB2312" w:cs="宋体"/>
                <w:sz w:val="18"/>
                <w:szCs w:val="18"/>
              </w:rPr>
            </w:pPr>
            <w:r>
              <w:rPr>
                <w:rFonts w:hint="eastAsia" w:ascii="Times New Roman" w:hAnsi="Times New Roman" w:eastAsia="仿宋_GB2312"/>
                <w:sz w:val="18"/>
                <w:szCs w:val="18"/>
              </w:rPr>
              <w:t>按进展情况及时公开</w:t>
            </w:r>
          </w:p>
        </w:tc>
        <w:tc>
          <w:tcPr>
            <w:tcW w:w="1475" w:type="dxa"/>
            <w:vAlign w:val="center"/>
          </w:tcPr>
          <w:p w14:paraId="6B9A3227">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白沙洲街道办事处</w:t>
            </w:r>
          </w:p>
        </w:tc>
        <w:tc>
          <w:tcPr>
            <w:tcW w:w="1840" w:type="dxa"/>
            <w:vAlign w:val="center"/>
          </w:tcPr>
          <w:p w14:paraId="1B1E7DA0">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11CAD807">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14:paraId="5519E166">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2294DE33">
            <w:pPr>
              <w:jc w:val="center"/>
              <w:rPr>
                <w:rFonts w:ascii="Times New Roman" w:hAnsi="Times New Roman" w:eastAsia="仿宋"/>
                <w:sz w:val="30"/>
                <w:szCs w:val="30"/>
              </w:rPr>
            </w:pPr>
          </w:p>
        </w:tc>
        <w:tc>
          <w:tcPr>
            <w:tcW w:w="505" w:type="dxa"/>
            <w:vAlign w:val="center"/>
          </w:tcPr>
          <w:p w14:paraId="64932063">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14:paraId="021107F9">
            <w:pPr>
              <w:jc w:val="center"/>
              <w:rPr>
                <w:rFonts w:ascii="Times New Roman" w:hAnsi="Times New Roman" w:eastAsia="仿宋"/>
                <w:sz w:val="30"/>
                <w:szCs w:val="30"/>
              </w:rPr>
            </w:pPr>
          </w:p>
        </w:tc>
        <w:tc>
          <w:tcPr>
            <w:tcW w:w="717" w:type="dxa"/>
            <w:vAlign w:val="center"/>
          </w:tcPr>
          <w:p w14:paraId="2DCA2A1A">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3B74881A">
            <w:pPr>
              <w:jc w:val="center"/>
              <w:rPr>
                <w:rFonts w:ascii="Times New Roman" w:hAnsi="Times New Roman" w:eastAsia="仿宋"/>
                <w:sz w:val="30"/>
                <w:szCs w:val="30"/>
              </w:rPr>
            </w:pPr>
          </w:p>
        </w:tc>
      </w:tr>
      <w:tr w14:paraId="5A7728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1162" w:hRule="atLeast"/>
          <w:jc w:val="center"/>
        </w:trPr>
        <w:tc>
          <w:tcPr>
            <w:tcW w:w="419" w:type="dxa"/>
            <w:vAlign w:val="center"/>
          </w:tcPr>
          <w:p w14:paraId="322AB007">
            <w:pPr>
              <w:jc w:val="center"/>
              <w:rPr>
                <w:rFonts w:ascii="Times New Roman" w:hAnsi="Times New Roman" w:eastAsia="仿宋_GB2312"/>
                <w:sz w:val="18"/>
                <w:szCs w:val="18"/>
              </w:rPr>
            </w:pPr>
            <w:r>
              <w:rPr>
                <w:rFonts w:ascii="Times New Roman" w:hAnsi="Times New Roman" w:eastAsia="仿宋_GB2312" w:cs="宋体"/>
                <w:sz w:val="18"/>
                <w:szCs w:val="18"/>
              </w:rPr>
              <w:t>15</w:t>
            </w:r>
          </w:p>
        </w:tc>
        <w:tc>
          <w:tcPr>
            <w:tcW w:w="731" w:type="dxa"/>
            <w:vAlign w:val="center"/>
          </w:tcPr>
          <w:p w14:paraId="1E6C41C4">
            <w:pPr>
              <w:jc w:val="center"/>
              <w:rPr>
                <w:rFonts w:ascii="Times New Roman" w:hAnsi="Times New Roman" w:eastAsia="仿宋_GB2312" w:cs="宋体"/>
                <w:sz w:val="18"/>
                <w:szCs w:val="18"/>
              </w:rPr>
            </w:pPr>
            <w:r>
              <w:rPr>
                <w:rFonts w:hint="eastAsia" w:ascii="Times New Roman" w:hAnsi="Times New Roman" w:eastAsia="仿宋_GB2312"/>
                <w:sz w:val="18"/>
                <w:szCs w:val="18"/>
              </w:rPr>
              <w:t>工作动态</w:t>
            </w:r>
          </w:p>
        </w:tc>
        <w:tc>
          <w:tcPr>
            <w:tcW w:w="709" w:type="dxa"/>
            <w:vAlign w:val="center"/>
          </w:tcPr>
          <w:p w14:paraId="69831C14">
            <w:pPr>
              <w:jc w:val="center"/>
              <w:rPr>
                <w:rFonts w:ascii="Times New Roman" w:hAnsi="Times New Roman" w:eastAsia="仿宋_GB2312"/>
                <w:sz w:val="18"/>
                <w:szCs w:val="18"/>
              </w:rPr>
            </w:pPr>
            <w:r>
              <w:rPr>
                <w:rFonts w:hint="eastAsia" w:ascii="Times New Roman" w:hAnsi="Times New Roman" w:eastAsia="仿宋_GB2312"/>
                <w:sz w:val="18"/>
                <w:szCs w:val="18"/>
              </w:rPr>
              <w:t>工作信息</w:t>
            </w:r>
          </w:p>
        </w:tc>
        <w:tc>
          <w:tcPr>
            <w:tcW w:w="2340" w:type="dxa"/>
            <w:vAlign w:val="center"/>
          </w:tcPr>
          <w:p w14:paraId="497A72B9">
            <w:pPr>
              <w:rPr>
                <w:rFonts w:ascii="Times New Roman" w:hAnsi="Times New Roman" w:eastAsia="仿宋_GB2312" w:cs="宋体"/>
                <w:sz w:val="18"/>
                <w:szCs w:val="18"/>
              </w:rPr>
            </w:pPr>
            <w:r>
              <w:rPr>
                <w:rFonts w:hint="eastAsia" w:ascii="Times New Roman" w:hAnsi="Times New Roman" w:eastAsia="仿宋_GB2312"/>
                <w:sz w:val="18"/>
                <w:szCs w:val="18"/>
              </w:rPr>
              <w:t>防灾减灾救灾其他相关动态信息</w:t>
            </w:r>
          </w:p>
        </w:tc>
        <w:tc>
          <w:tcPr>
            <w:tcW w:w="2520" w:type="dxa"/>
            <w:vAlign w:val="center"/>
          </w:tcPr>
          <w:p w14:paraId="137A4E98">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《中华人民共和国政府信息公开条例》</w:t>
            </w:r>
          </w:p>
        </w:tc>
        <w:tc>
          <w:tcPr>
            <w:tcW w:w="1620" w:type="dxa"/>
            <w:vAlign w:val="center"/>
          </w:tcPr>
          <w:p w14:paraId="6ED330BF">
            <w:pPr>
              <w:rPr>
                <w:rFonts w:ascii="Times New Roman" w:hAnsi="Times New Roman" w:eastAsia="仿宋_GB2312" w:cs="宋体"/>
                <w:sz w:val="18"/>
                <w:szCs w:val="18"/>
              </w:rPr>
            </w:pPr>
            <w:r>
              <w:rPr>
                <w:rFonts w:hint="eastAsia" w:ascii="Times New Roman" w:hAnsi="Times New Roman" w:eastAsia="仿宋_GB2312"/>
                <w:sz w:val="18"/>
                <w:szCs w:val="18"/>
              </w:rPr>
              <w:t>按进展情况及时公开</w:t>
            </w:r>
          </w:p>
        </w:tc>
        <w:tc>
          <w:tcPr>
            <w:tcW w:w="1475" w:type="dxa"/>
            <w:vAlign w:val="center"/>
          </w:tcPr>
          <w:p w14:paraId="506F9A16">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白沙洲街道办事处</w:t>
            </w:r>
          </w:p>
        </w:tc>
        <w:tc>
          <w:tcPr>
            <w:tcW w:w="1840" w:type="dxa"/>
            <w:vAlign w:val="center"/>
          </w:tcPr>
          <w:p w14:paraId="7DC8AB2B">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64AAA9B0">
            <w:pPr>
              <w:spacing w:line="240" w:lineRule="exact"/>
              <w:jc w:val="left"/>
              <w:rPr>
                <w:rFonts w:ascii="Times New Roman" w:hAnsi="Times New Roman" w:eastAsia="仿宋_GB2312" w:cs="宋体"/>
                <w:sz w:val="18"/>
                <w:szCs w:val="18"/>
              </w:rPr>
            </w:pPr>
            <w:r>
              <w:rPr>
                <w:rFonts w:hint="eastAsia" w:ascii="Times New Roman" w:hAnsi="Times New Roman" w:eastAsia="仿宋_GB2312"/>
                <w:sz w:val="18"/>
                <w:szCs w:val="18"/>
              </w:rPr>
              <w:t>■便民服务中心</w:t>
            </w:r>
          </w:p>
        </w:tc>
        <w:tc>
          <w:tcPr>
            <w:tcW w:w="573" w:type="dxa"/>
            <w:vAlign w:val="center"/>
          </w:tcPr>
          <w:p w14:paraId="16C6F4D2">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55E2C166">
            <w:pPr>
              <w:rPr>
                <w:rFonts w:ascii="Times New Roman" w:hAnsi="Times New Roman" w:eastAsia="仿宋"/>
                <w:sz w:val="30"/>
                <w:szCs w:val="30"/>
              </w:rPr>
            </w:pPr>
          </w:p>
        </w:tc>
        <w:tc>
          <w:tcPr>
            <w:tcW w:w="505" w:type="dxa"/>
            <w:vAlign w:val="center"/>
          </w:tcPr>
          <w:p w14:paraId="158F9AC6">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2" w:type="dxa"/>
            <w:noWrap/>
            <w:vAlign w:val="center"/>
          </w:tcPr>
          <w:p w14:paraId="0F109027">
            <w:pPr>
              <w:jc w:val="center"/>
              <w:rPr>
                <w:rFonts w:ascii="Times New Roman" w:hAnsi="Times New Roman" w:eastAsia="仿宋"/>
                <w:sz w:val="30"/>
                <w:szCs w:val="30"/>
              </w:rPr>
            </w:pPr>
          </w:p>
        </w:tc>
        <w:tc>
          <w:tcPr>
            <w:tcW w:w="717" w:type="dxa"/>
            <w:vAlign w:val="center"/>
          </w:tcPr>
          <w:p w14:paraId="0FA8106F">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5C18C7D1">
            <w:pPr>
              <w:jc w:val="center"/>
              <w:rPr>
                <w:rFonts w:ascii="Times New Roman" w:hAnsi="Times New Roman" w:eastAsia="仿宋"/>
                <w:sz w:val="30"/>
                <w:szCs w:val="30"/>
              </w:rPr>
            </w:pPr>
          </w:p>
        </w:tc>
      </w:tr>
    </w:tbl>
    <w:p w14:paraId="569C4BEF">
      <w:pPr>
        <w:rPr>
          <w:rFonts w:ascii="Times New Roman" w:hAnsi="Times New Roman" w:eastAsia="方正小标宋_GBK"/>
          <w:b/>
          <w:bCs/>
          <w:sz w:val="30"/>
        </w:rPr>
      </w:pPr>
    </w:p>
    <w:p w14:paraId="7770C48A">
      <w:pPr>
        <w:pStyle w:val="2"/>
        <w:jc w:val="center"/>
        <w:rPr>
          <w:rFonts w:ascii="Times New Roman" w:hAnsi="Times New Roman" w:eastAsia="方正小标宋_GBK"/>
          <w:sz w:val="30"/>
        </w:rPr>
      </w:pPr>
      <w:r>
        <w:rPr>
          <w:rFonts w:ascii="Times New Roman" w:hAnsi="Times New Roman" w:eastAsia="方正小标宋_GBK"/>
          <w:sz w:val="30"/>
        </w:rPr>
        <w:br w:type="page"/>
      </w:r>
      <w:r>
        <w:rPr>
          <w:rFonts w:hint="eastAsia" w:ascii="Times New Roman" w:hAnsi="Times New Roman" w:eastAsia="方正小标宋_GBK"/>
          <w:sz w:val="30"/>
        </w:rPr>
        <w:t>（</w:t>
      </w:r>
      <w:r>
        <w:rPr>
          <w:rFonts w:hint="eastAsia" w:ascii="Times New Roman" w:hAnsi="Times New Roman" w:eastAsia="方正小标宋_GBK"/>
          <w:sz w:val="30"/>
          <w:lang w:eastAsia="zh-CN"/>
        </w:rPr>
        <w:t>九</w:t>
      </w:r>
      <w:r>
        <w:rPr>
          <w:rFonts w:hint="eastAsia" w:ascii="Times New Roman" w:hAnsi="Times New Roman" w:eastAsia="方正小标宋_GBK"/>
          <w:sz w:val="30"/>
        </w:rPr>
        <w:t>）食品药品监管领域基层政务公开标准目录</w:t>
      </w:r>
    </w:p>
    <w:tbl>
      <w:tblPr>
        <w:tblStyle w:val="6"/>
        <w:tblW w:w="1521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7"/>
        <w:gridCol w:w="663"/>
        <w:gridCol w:w="672"/>
        <w:gridCol w:w="2134"/>
        <w:gridCol w:w="2520"/>
        <w:gridCol w:w="1620"/>
        <w:gridCol w:w="1586"/>
        <w:gridCol w:w="1729"/>
        <w:gridCol w:w="573"/>
        <w:gridCol w:w="627"/>
        <w:gridCol w:w="505"/>
        <w:gridCol w:w="606"/>
        <w:gridCol w:w="703"/>
        <w:gridCol w:w="691"/>
      </w:tblGrid>
      <w:tr w14:paraId="3086C4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87" w:type="dxa"/>
            <w:vMerge w:val="restart"/>
            <w:vAlign w:val="center"/>
          </w:tcPr>
          <w:p w14:paraId="6FFE38A8">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335" w:type="dxa"/>
            <w:gridSpan w:val="2"/>
            <w:vAlign w:val="center"/>
          </w:tcPr>
          <w:p w14:paraId="044ED997">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134" w:type="dxa"/>
            <w:vMerge w:val="restart"/>
            <w:vAlign w:val="center"/>
          </w:tcPr>
          <w:p w14:paraId="0A84C9AE">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520" w:type="dxa"/>
            <w:vMerge w:val="restart"/>
            <w:vAlign w:val="center"/>
          </w:tcPr>
          <w:p w14:paraId="2D6E385D">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14:paraId="496AAECB">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586" w:type="dxa"/>
            <w:vMerge w:val="restart"/>
            <w:vAlign w:val="center"/>
          </w:tcPr>
          <w:p w14:paraId="5A488592">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729" w:type="dxa"/>
            <w:vMerge w:val="restart"/>
            <w:vAlign w:val="center"/>
          </w:tcPr>
          <w:p w14:paraId="513B8A75">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14:paraId="31EF2A0B">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11" w:type="dxa"/>
            <w:gridSpan w:val="2"/>
            <w:vAlign w:val="center"/>
          </w:tcPr>
          <w:p w14:paraId="1707DA8D">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394" w:type="dxa"/>
            <w:gridSpan w:val="2"/>
            <w:vAlign w:val="center"/>
          </w:tcPr>
          <w:p w14:paraId="6B25231E">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14:paraId="365A52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87" w:type="dxa"/>
            <w:vMerge w:val="continue"/>
            <w:vAlign w:val="center"/>
          </w:tcPr>
          <w:p w14:paraId="5FAABF91">
            <w:pPr>
              <w:widowControl/>
              <w:jc w:val="center"/>
              <w:rPr>
                <w:rFonts w:ascii="Times New Roman" w:hAnsi="Times New Roman" w:eastAsia="黑体" w:cs="宋体"/>
                <w:kern w:val="0"/>
                <w:sz w:val="22"/>
              </w:rPr>
            </w:pPr>
          </w:p>
        </w:tc>
        <w:tc>
          <w:tcPr>
            <w:tcW w:w="663" w:type="dxa"/>
            <w:vAlign w:val="center"/>
          </w:tcPr>
          <w:p w14:paraId="28E07941">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672" w:type="dxa"/>
            <w:vAlign w:val="center"/>
          </w:tcPr>
          <w:p w14:paraId="3A8B03DF">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134" w:type="dxa"/>
            <w:vMerge w:val="continue"/>
            <w:vAlign w:val="center"/>
          </w:tcPr>
          <w:p w14:paraId="186B0535">
            <w:pPr>
              <w:widowControl/>
              <w:jc w:val="center"/>
              <w:rPr>
                <w:rFonts w:ascii="Times New Roman" w:hAnsi="Times New Roman" w:eastAsia="黑体" w:cs="宋体"/>
                <w:kern w:val="0"/>
                <w:sz w:val="22"/>
              </w:rPr>
            </w:pPr>
          </w:p>
        </w:tc>
        <w:tc>
          <w:tcPr>
            <w:tcW w:w="2520" w:type="dxa"/>
            <w:vMerge w:val="continue"/>
            <w:vAlign w:val="center"/>
          </w:tcPr>
          <w:p w14:paraId="1CB374CF">
            <w:pPr>
              <w:widowControl/>
              <w:jc w:val="center"/>
              <w:rPr>
                <w:rFonts w:ascii="Times New Roman" w:hAnsi="Times New Roman" w:eastAsia="黑体" w:cs="宋体"/>
                <w:kern w:val="0"/>
                <w:sz w:val="22"/>
              </w:rPr>
            </w:pPr>
          </w:p>
        </w:tc>
        <w:tc>
          <w:tcPr>
            <w:tcW w:w="1620" w:type="dxa"/>
            <w:vMerge w:val="continue"/>
            <w:vAlign w:val="center"/>
          </w:tcPr>
          <w:p w14:paraId="4E382B85">
            <w:pPr>
              <w:widowControl/>
              <w:jc w:val="center"/>
              <w:rPr>
                <w:rFonts w:ascii="Times New Roman" w:hAnsi="Times New Roman" w:eastAsia="黑体" w:cs="宋体"/>
                <w:kern w:val="0"/>
                <w:sz w:val="22"/>
              </w:rPr>
            </w:pPr>
          </w:p>
        </w:tc>
        <w:tc>
          <w:tcPr>
            <w:tcW w:w="1586" w:type="dxa"/>
            <w:vMerge w:val="continue"/>
            <w:vAlign w:val="center"/>
          </w:tcPr>
          <w:p w14:paraId="23369986">
            <w:pPr>
              <w:widowControl/>
              <w:jc w:val="center"/>
              <w:rPr>
                <w:rFonts w:ascii="Times New Roman" w:hAnsi="Times New Roman" w:eastAsia="黑体" w:cs="宋体"/>
                <w:kern w:val="0"/>
                <w:sz w:val="22"/>
              </w:rPr>
            </w:pPr>
          </w:p>
        </w:tc>
        <w:tc>
          <w:tcPr>
            <w:tcW w:w="1729" w:type="dxa"/>
            <w:vMerge w:val="continue"/>
            <w:vAlign w:val="center"/>
          </w:tcPr>
          <w:p w14:paraId="31581D0F">
            <w:pPr>
              <w:widowControl/>
              <w:jc w:val="center"/>
              <w:rPr>
                <w:rFonts w:ascii="Times New Roman" w:hAnsi="Times New Roman" w:eastAsia="黑体" w:cs="宋体"/>
                <w:kern w:val="0"/>
                <w:sz w:val="22"/>
              </w:rPr>
            </w:pPr>
          </w:p>
        </w:tc>
        <w:tc>
          <w:tcPr>
            <w:tcW w:w="573" w:type="dxa"/>
            <w:vAlign w:val="center"/>
          </w:tcPr>
          <w:p w14:paraId="1FA2DA1F">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14:paraId="1DE14E01">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14:paraId="2D759C4F">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606" w:type="dxa"/>
            <w:vAlign w:val="center"/>
          </w:tcPr>
          <w:p w14:paraId="6695F4CA">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703" w:type="dxa"/>
            <w:vAlign w:val="center"/>
          </w:tcPr>
          <w:p w14:paraId="4E9DF4D0">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14:paraId="711E795B">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14:paraId="0F15A4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90" w:hRule="atLeast"/>
          <w:jc w:val="center"/>
        </w:trPr>
        <w:tc>
          <w:tcPr>
            <w:tcW w:w="587" w:type="dxa"/>
            <w:noWrap/>
            <w:vAlign w:val="center"/>
          </w:tcPr>
          <w:p w14:paraId="468980FA">
            <w:pPr>
              <w:jc w:val="center"/>
              <w:rPr>
                <w:rFonts w:ascii="Times New Roman" w:hAnsi="Times New Roman" w:eastAsia="仿宋_GB2312" w:cs="宋体"/>
                <w:sz w:val="18"/>
                <w:szCs w:val="18"/>
              </w:rPr>
            </w:pPr>
            <w:r>
              <w:rPr>
                <w:rFonts w:ascii="Times New Roman" w:hAnsi="Times New Roman" w:eastAsia="仿宋_GB2312"/>
                <w:sz w:val="18"/>
                <w:szCs w:val="18"/>
              </w:rPr>
              <w:t>1</w:t>
            </w:r>
          </w:p>
        </w:tc>
        <w:tc>
          <w:tcPr>
            <w:tcW w:w="663" w:type="dxa"/>
            <w:vAlign w:val="center"/>
          </w:tcPr>
          <w:p w14:paraId="6A2008AC">
            <w:pPr>
              <w:spacing w:line="300" w:lineRule="exact"/>
              <w:jc w:val="center"/>
              <w:rPr>
                <w:rFonts w:ascii="Times New Roman" w:hAnsi="Times New Roman" w:eastAsia="仿宋_GB2312"/>
                <w:sz w:val="18"/>
                <w:szCs w:val="18"/>
              </w:rPr>
            </w:pPr>
            <w:r>
              <w:rPr>
                <w:rFonts w:hint="eastAsia" w:ascii="Times New Roman" w:hAnsi="Times New Roman" w:eastAsia="仿宋_GB2312"/>
                <w:sz w:val="18"/>
                <w:szCs w:val="18"/>
              </w:rPr>
              <w:t>监督检查</w:t>
            </w:r>
          </w:p>
        </w:tc>
        <w:tc>
          <w:tcPr>
            <w:tcW w:w="672" w:type="dxa"/>
            <w:noWrap/>
            <w:vAlign w:val="center"/>
          </w:tcPr>
          <w:p w14:paraId="44C05B0A">
            <w:pPr>
              <w:spacing w:line="300" w:lineRule="exact"/>
              <w:jc w:val="center"/>
              <w:rPr>
                <w:rFonts w:ascii="Times New Roman" w:hAnsi="Times New Roman" w:eastAsia="仿宋_GB2312"/>
                <w:sz w:val="18"/>
                <w:szCs w:val="18"/>
              </w:rPr>
            </w:pPr>
            <w:r>
              <w:rPr>
                <w:rFonts w:hint="eastAsia" w:ascii="Times New Roman" w:hAnsi="Times New Roman" w:eastAsia="仿宋_GB2312"/>
                <w:sz w:val="18"/>
                <w:szCs w:val="18"/>
              </w:rPr>
              <w:t>食品生产经营监督检查</w:t>
            </w:r>
          </w:p>
        </w:tc>
        <w:tc>
          <w:tcPr>
            <w:tcW w:w="2134" w:type="dxa"/>
            <w:vAlign w:val="center"/>
          </w:tcPr>
          <w:p w14:paraId="27BF97DF">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检查制度、检查标准、检查结果等</w:t>
            </w:r>
          </w:p>
        </w:tc>
        <w:tc>
          <w:tcPr>
            <w:tcW w:w="2520" w:type="dxa"/>
            <w:vAlign w:val="center"/>
          </w:tcPr>
          <w:p w14:paraId="6F141736">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w:t>
            </w:r>
            <w:r>
              <w:rPr>
                <w:rFonts w:hint="eastAsia" w:ascii="Times New Roman" w:hAnsi="Times New Roman" w:eastAsia="仿宋_GB2312"/>
                <w:sz w:val="18"/>
                <w:szCs w:val="18"/>
              </w:rPr>
              <w:t>食品安全法》</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《关于全面推进政务公开工作的意见》</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《食品生产经营日常监督检查管理办法》</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《食品药品安全监管信息公开管理办法》</w:t>
            </w:r>
          </w:p>
        </w:tc>
        <w:tc>
          <w:tcPr>
            <w:tcW w:w="1620" w:type="dxa"/>
            <w:vAlign w:val="center"/>
          </w:tcPr>
          <w:p w14:paraId="6A4AEB7B">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586" w:type="dxa"/>
            <w:vAlign w:val="center"/>
          </w:tcPr>
          <w:p w14:paraId="65F1FCA4">
            <w:pPr>
              <w:spacing w:line="300" w:lineRule="exac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白沙洲街道办事处</w:t>
            </w:r>
          </w:p>
        </w:tc>
        <w:tc>
          <w:tcPr>
            <w:tcW w:w="1729" w:type="dxa"/>
            <w:vAlign w:val="center"/>
          </w:tcPr>
          <w:p w14:paraId="645FB3D7">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■政府网站</w:t>
            </w:r>
            <w:r>
              <w:rPr>
                <w:rFonts w:ascii="Times New Roman" w:hAnsi="Times New Roman" w:eastAsia="仿宋_GB2312"/>
                <w:sz w:val="18"/>
                <w:szCs w:val="18"/>
              </w:rPr>
              <w:t xml:space="preserve">   </w:t>
            </w:r>
          </w:p>
          <w:p w14:paraId="34AF50CC">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■国家企业信用信息公示系统</w:t>
            </w:r>
          </w:p>
        </w:tc>
        <w:tc>
          <w:tcPr>
            <w:tcW w:w="573" w:type="dxa"/>
            <w:noWrap/>
            <w:vAlign w:val="center"/>
          </w:tcPr>
          <w:p w14:paraId="5C197AE2">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tcPr>
          <w:p w14:paraId="5AB074CC">
            <w:pPr>
              <w:jc w:val="center"/>
              <w:rPr>
                <w:rFonts w:ascii="Times New Roman" w:hAnsi="Times New Roman" w:eastAsia="仿宋"/>
                <w:sz w:val="30"/>
                <w:szCs w:val="30"/>
              </w:rPr>
            </w:pPr>
          </w:p>
        </w:tc>
        <w:tc>
          <w:tcPr>
            <w:tcW w:w="505" w:type="dxa"/>
            <w:noWrap/>
            <w:vAlign w:val="center"/>
          </w:tcPr>
          <w:p w14:paraId="5F79A17B">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noWrap/>
            <w:vAlign w:val="center"/>
          </w:tcPr>
          <w:p w14:paraId="64FC3311">
            <w:pPr>
              <w:jc w:val="center"/>
              <w:rPr>
                <w:rFonts w:ascii="Times New Roman" w:hAnsi="Times New Roman" w:eastAsia="仿宋"/>
                <w:sz w:val="30"/>
                <w:szCs w:val="30"/>
              </w:rPr>
            </w:pPr>
          </w:p>
        </w:tc>
        <w:tc>
          <w:tcPr>
            <w:tcW w:w="703" w:type="dxa"/>
            <w:noWrap/>
            <w:vAlign w:val="center"/>
          </w:tcPr>
          <w:p w14:paraId="69776D1F">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01C20A51">
            <w:pPr>
              <w:jc w:val="center"/>
              <w:rPr>
                <w:rFonts w:ascii="Times New Roman" w:hAnsi="Times New Roman" w:eastAsia="仿宋"/>
                <w:sz w:val="30"/>
                <w:szCs w:val="30"/>
              </w:rPr>
            </w:pPr>
          </w:p>
        </w:tc>
      </w:tr>
      <w:tr w14:paraId="61A25C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5" w:hRule="atLeast"/>
          <w:jc w:val="center"/>
        </w:trPr>
        <w:tc>
          <w:tcPr>
            <w:tcW w:w="587" w:type="dxa"/>
            <w:noWrap/>
            <w:vAlign w:val="center"/>
          </w:tcPr>
          <w:p w14:paraId="6C9AB618">
            <w:pPr>
              <w:jc w:val="center"/>
              <w:rPr>
                <w:rFonts w:ascii="Times New Roman" w:hAnsi="Times New Roman" w:eastAsia="仿宋_GB2312" w:cs="宋体"/>
                <w:sz w:val="18"/>
                <w:szCs w:val="18"/>
              </w:rPr>
            </w:pPr>
            <w:r>
              <w:rPr>
                <w:rFonts w:ascii="Times New Roman" w:hAnsi="Times New Roman" w:eastAsia="仿宋_GB2312"/>
                <w:sz w:val="18"/>
                <w:szCs w:val="18"/>
              </w:rPr>
              <w:t>2</w:t>
            </w:r>
          </w:p>
        </w:tc>
        <w:tc>
          <w:tcPr>
            <w:tcW w:w="663" w:type="dxa"/>
            <w:noWrap/>
            <w:vAlign w:val="center"/>
          </w:tcPr>
          <w:p w14:paraId="3EEDEF63">
            <w:pPr>
              <w:spacing w:line="300" w:lineRule="exact"/>
              <w:jc w:val="center"/>
              <w:rPr>
                <w:rFonts w:ascii="Times New Roman" w:hAnsi="Times New Roman" w:eastAsia="仿宋_GB2312"/>
                <w:sz w:val="18"/>
                <w:szCs w:val="18"/>
              </w:rPr>
            </w:pPr>
            <w:r>
              <w:rPr>
                <w:rFonts w:hint="eastAsia" w:ascii="Times New Roman" w:hAnsi="Times New Roman" w:eastAsia="仿宋_GB2312"/>
                <w:sz w:val="18"/>
                <w:szCs w:val="18"/>
              </w:rPr>
              <w:t>行政处罚</w:t>
            </w:r>
          </w:p>
        </w:tc>
        <w:tc>
          <w:tcPr>
            <w:tcW w:w="672" w:type="dxa"/>
            <w:vAlign w:val="center"/>
          </w:tcPr>
          <w:p w14:paraId="5E93B012">
            <w:pPr>
              <w:spacing w:line="300" w:lineRule="exact"/>
              <w:jc w:val="center"/>
              <w:rPr>
                <w:rFonts w:ascii="Times New Roman" w:hAnsi="Times New Roman" w:eastAsia="仿宋_GB2312"/>
                <w:sz w:val="18"/>
                <w:szCs w:val="18"/>
              </w:rPr>
            </w:pPr>
            <w:r>
              <w:rPr>
                <w:rFonts w:hint="eastAsia" w:ascii="Times New Roman" w:hAnsi="Times New Roman" w:eastAsia="仿宋_GB2312"/>
                <w:sz w:val="18"/>
                <w:szCs w:val="18"/>
              </w:rPr>
              <w:t>食品生产经营行政处罚</w:t>
            </w:r>
          </w:p>
        </w:tc>
        <w:tc>
          <w:tcPr>
            <w:tcW w:w="2134" w:type="dxa"/>
            <w:vAlign w:val="center"/>
          </w:tcPr>
          <w:p w14:paraId="5CDD5A19">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处罚对象、案件名称、违法主要事实、处罚种类和内容、处罚依据、作出处罚决定部门、处罚时间、处罚决定书文号、处罚履行方式和期限等</w:t>
            </w:r>
          </w:p>
        </w:tc>
        <w:tc>
          <w:tcPr>
            <w:tcW w:w="2520" w:type="dxa"/>
            <w:vAlign w:val="center"/>
          </w:tcPr>
          <w:p w14:paraId="675CD4E5">
            <w:pPr>
              <w:spacing w:line="300" w:lineRule="exact"/>
              <w:rPr>
                <w:rFonts w:ascii="Times New Roman" w:hAnsi="Times New Roman" w:eastAsia="仿宋_GB2312"/>
                <w:sz w:val="18"/>
                <w:szCs w:val="18"/>
              </w:rPr>
            </w:pP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《关于全面推进政务公开工作的意见》</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《食品药品行政处罚案件信息公开实施细则》</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《市场监督管理行政处罚程序暂行规定》</w:t>
            </w:r>
          </w:p>
        </w:tc>
        <w:tc>
          <w:tcPr>
            <w:tcW w:w="1620" w:type="dxa"/>
            <w:vAlign w:val="center"/>
          </w:tcPr>
          <w:p w14:paraId="459555A5">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行政处罚决定形成之日起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586" w:type="dxa"/>
            <w:vAlign w:val="center"/>
          </w:tcPr>
          <w:p w14:paraId="26AE987A">
            <w:pPr>
              <w:spacing w:line="300" w:lineRule="exac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白沙洲街道办事处</w:t>
            </w:r>
          </w:p>
        </w:tc>
        <w:tc>
          <w:tcPr>
            <w:tcW w:w="1729" w:type="dxa"/>
            <w:vAlign w:val="center"/>
          </w:tcPr>
          <w:p w14:paraId="0FE4B357">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■政府网站</w:t>
            </w:r>
            <w:r>
              <w:rPr>
                <w:rFonts w:ascii="Times New Roman" w:hAnsi="Times New Roman" w:eastAsia="仿宋_GB2312"/>
                <w:sz w:val="18"/>
                <w:szCs w:val="18"/>
              </w:rPr>
              <w:t xml:space="preserve">      </w:t>
            </w:r>
          </w:p>
          <w:p w14:paraId="3A504A8B">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■国家企业信用信息公示系统</w:t>
            </w:r>
          </w:p>
        </w:tc>
        <w:tc>
          <w:tcPr>
            <w:tcW w:w="573" w:type="dxa"/>
            <w:vAlign w:val="center"/>
          </w:tcPr>
          <w:p w14:paraId="4C289C75">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3B2ABA80">
            <w:pPr>
              <w:jc w:val="center"/>
              <w:rPr>
                <w:rFonts w:ascii="Times New Roman" w:hAnsi="Times New Roman" w:eastAsia="仿宋"/>
                <w:sz w:val="30"/>
                <w:szCs w:val="30"/>
              </w:rPr>
            </w:pPr>
          </w:p>
        </w:tc>
        <w:tc>
          <w:tcPr>
            <w:tcW w:w="505" w:type="dxa"/>
            <w:vAlign w:val="center"/>
          </w:tcPr>
          <w:p w14:paraId="5F2AE1CB">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14:paraId="10714D79">
            <w:pPr>
              <w:jc w:val="center"/>
              <w:rPr>
                <w:rFonts w:ascii="Times New Roman" w:hAnsi="Times New Roman" w:eastAsia="仿宋"/>
                <w:sz w:val="30"/>
                <w:szCs w:val="30"/>
              </w:rPr>
            </w:pPr>
          </w:p>
        </w:tc>
        <w:tc>
          <w:tcPr>
            <w:tcW w:w="703" w:type="dxa"/>
            <w:vAlign w:val="center"/>
          </w:tcPr>
          <w:p w14:paraId="029346BA">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08D63445">
            <w:pPr>
              <w:jc w:val="center"/>
              <w:rPr>
                <w:rFonts w:ascii="Times New Roman" w:hAnsi="Times New Roman" w:eastAsia="仿宋"/>
                <w:sz w:val="30"/>
                <w:szCs w:val="30"/>
              </w:rPr>
            </w:pPr>
          </w:p>
        </w:tc>
      </w:tr>
      <w:tr w14:paraId="49847C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95" w:hRule="atLeast"/>
          <w:jc w:val="center"/>
        </w:trPr>
        <w:tc>
          <w:tcPr>
            <w:tcW w:w="587" w:type="dxa"/>
            <w:vMerge w:val="restart"/>
            <w:noWrap/>
            <w:vAlign w:val="center"/>
          </w:tcPr>
          <w:p w14:paraId="7D117A55">
            <w:pPr>
              <w:jc w:val="center"/>
              <w:rPr>
                <w:rFonts w:ascii="Times New Roman" w:hAnsi="Times New Roman" w:eastAsia="仿宋_GB2312"/>
                <w:sz w:val="18"/>
                <w:szCs w:val="18"/>
              </w:rPr>
            </w:pPr>
            <w:r>
              <w:rPr>
                <w:rFonts w:ascii="Times New Roman" w:hAnsi="Times New Roman" w:eastAsia="仿宋_GB2312"/>
                <w:sz w:val="18"/>
                <w:szCs w:val="18"/>
              </w:rPr>
              <w:t>3</w:t>
            </w:r>
          </w:p>
        </w:tc>
        <w:tc>
          <w:tcPr>
            <w:tcW w:w="663" w:type="dxa"/>
            <w:vMerge w:val="restart"/>
            <w:noWrap/>
            <w:vAlign w:val="center"/>
          </w:tcPr>
          <w:p w14:paraId="3C9746E4">
            <w:pPr>
              <w:spacing w:line="300" w:lineRule="exact"/>
              <w:jc w:val="center"/>
              <w:rPr>
                <w:rFonts w:ascii="Times New Roman" w:hAnsi="Times New Roman" w:eastAsia="仿宋_GB2312"/>
                <w:sz w:val="18"/>
                <w:szCs w:val="18"/>
              </w:rPr>
            </w:pPr>
            <w:r>
              <w:rPr>
                <w:rFonts w:hint="eastAsia" w:ascii="Times New Roman" w:hAnsi="Times New Roman" w:eastAsia="仿宋_GB2312"/>
                <w:sz w:val="18"/>
                <w:szCs w:val="18"/>
              </w:rPr>
              <w:t>行政审批</w:t>
            </w:r>
          </w:p>
        </w:tc>
        <w:tc>
          <w:tcPr>
            <w:tcW w:w="672" w:type="dxa"/>
            <w:vAlign w:val="center"/>
          </w:tcPr>
          <w:p w14:paraId="63BF66F4">
            <w:pPr>
              <w:widowControl/>
              <w:jc w:val="center"/>
              <w:textAlignment w:val="center"/>
              <w:rPr>
                <w:rFonts w:ascii="Times New Roman" w:hAnsi="Times New Roman" w:cs="宋体"/>
                <w:sz w:val="24"/>
                <w:szCs w:val="24"/>
              </w:rPr>
            </w:pPr>
            <w:r>
              <w:rPr>
                <w:rFonts w:hint="eastAsia" w:ascii="Times New Roman" w:hAnsi="Times New Roman" w:eastAsia="仿宋_GB2312"/>
                <w:sz w:val="18"/>
                <w:szCs w:val="18"/>
              </w:rPr>
              <w:t>食品生产经营许可服务指南</w:t>
            </w:r>
          </w:p>
        </w:tc>
        <w:tc>
          <w:tcPr>
            <w:tcW w:w="2134" w:type="dxa"/>
            <w:vAlign w:val="center"/>
          </w:tcPr>
          <w:p w14:paraId="2E3E2809">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适用范围、审批依据、受理机构、申请条件、申请材料目录、办理基本流程、办结时限、收费依据及标准、结果送达、监督投诉渠道等</w:t>
            </w:r>
          </w:p>
        </w:tc>
        <w:tc>
          <w:tcPr>
            <w:tcW w:w="2520" w:type="dxa"/>
            <w:vAlign w:val="center"/>
          </w:tcPr>
          <w:p w14:paraId="604E6788">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《中华人民共和国食品安全法》</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《关于全面推进政务公开工作的意见》</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《食品药品安全监管信息公开管理办法》</w:t>
            </w:r>
          </w:p>
        </w:tc>
        <w:tc>
          <w:tcPr>
            <w:tcW w:w="1620" w:type="dxa"/>
            <w:vAlign w:val="center"/>
          </w:tcPr>
          <w:p w14:paraId="613687C6">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586" w:type="dxa"/>
            <w:vAlign w:val="center"/>
          </w:tcPr>
          <w:p w14:paraId="77692AA8">
            <w:pPr>
              <w:spacing w:line="300" w:lineRule="exac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白沙洲街道办事处</w:t>
            </w:r>
          </w:p>
        </w:tc>
        <w:tc>
          <w:tcPr>
            <w:tcW w:w="1729" w:type="dxa"/>
            <w:vAlign w:val="center"/>
          </w:tcPr>
          <w:p w14:paraId="47C8257A">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■政府网站</w:t>
            </w:r>
            <w:r>
              <w:rPr>
                <w:rFonts w:ascii="Times New Roman" w:hAnsi="Times New Roman" w:eastAsia="仿宋_GB2312"/>
                <w:sz w:val="18"/>
                <w:szCs w:val="18"/>
              </w:rPr>
              <w:t xml:space="preserve">      </w:t>
            </w:r>
          </w:p>
          <w:p w14:paraId="23D647AF">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■国家企业信用信息公示系统</w:t>
            </w:r>
          </w:p>
        </w:tc>
        <w:tc>
          <w:tcPr>
            <w:tcW w:w="573" w:type="dxa"/>
            <w:vAlign w:val="center"/>
          </w:tcPr>
          <w:p w14:paraId="42AC004C">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170636D2">
            <w:pPr>
              <w:jc w:val="center"/>
              <w:rPr>
                <w:rFonts w:ascii="Times New Roman" w:hAnsi="Times New Roman" w:eastAsia="仿宋"/>
                <w:sz w:val="30"/>
                <w:szCs w:val="30"/>
              </w:rPr>
            </w:pPr>
          </w:p>
        </w:tc>
        <w:tc>
          <w:tcPr>
            <w:tcW w:w="505" w:type="dxa"/>
            <w:vAlign w:val="center"/>
          </w:tcPr>
          <w:p w14:paraId="48B82129">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14:paraId="5007C04F">
            <w:pPr>
              <w:jc w:val="center"/>
              <w:rPr>
                <w:rFonts w:ascii="Times New Roman" w:hAnsi="Times New Roman" w:eastAsia="仿宋"/>
                <w:sz w:val="30"/>
                <w:szCs w:val="30"/>
              </w:rPr>
            </w:pPr>
          </w:p>
        </w:tc>
        <w:tc>
          <w:tcPr>
            <w:tcW w:w="703" w:type="dxa"/>
            <w:vAlign w:val="center"/>
          </w:tcPr>
          <w:p w14:paraId="16222AEA">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73F20CDB">
            <w:pPr>
              <w:jc w:val="center"/>
              <w:rPr>
                <w:rFonts w:ascii="Times New Roman" w:hAnsi="Times New Roman" w:eastAsia="仿宋"/>
                <w:sz w:val="30"/>
                <w:szCs w:val="30"/>
              </w:rPr>
            </w:pPr>
          </w:p>
        </w:tc>
      </w:tr>
      <w:tr w14:paraId="1CCD81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30" w:hRule="atLeast"/>
          <w:jc w:val="center"/>
        </w:trPr>
        <w:tc>
          <w:tcPr>
            <w:tcW w:w="587" w:type="dxa"/>
            <w:vMerge w:val="continue"/>
            <w:noWrap/>
            <w:vAlign w:val="center"/>
          </w:tcPr>
          <w:p w14:paraId="65DB6FE0">
            <w:pPr>
              <w:jc w:val="center"/>
              <w:rPr>
                <w:rFonts w:ascii="Times New Roman" w:hAnsi="Times New Roman" w:eastAsia="仿宋_GB2312"/>
                <w:sz w:val="18"/>
                <w:szCs w:val="18"/>
              </w:rPr>
            </w:pPr>
          </w:p>
        </w:tc>
        <w:tc>
          <w:tcPr>
            <w:tcW w:w="663" w:type="dxa"/>
            <w:vMerge w:val="continue"/>
            <w:noWrap/>
            <w:vAlign w:val="center"/>
          </w:tcPr>
          <w:p w14:paraId="76CA6A02">
            <w:pPr>
              <w:spacing w:line="300" w:lineRule="exact"/>
              <w:jc w:val="center"/>
              <w:rPr>
                <w:rFonts w:ascii="Times New Roman" w:hAnsi="Times New Roman" w:eastAsia="仿宋_GB2312"/>
                <w:sz w:val="18"/>
                <w:szCs w:val="18"/>
              </w:rPr>
            </w:pPr>
          </w:p>
        </w:tc>
        <w:tc>
          <w:tcPr>
            <w:tcW w:w="672" w:type="dxa"/>
            <w:vAlign w:val="center"/>
          </w:tcPr>
          <w:p w14:paraId="04AE8BAB">
            <w:pPr>
              <w:widowControl/>
              <w:jc w:val="center"/>
              <w:textAlignment w:val="center"/>
              <w:rPr>
                <w:rFonts w:ascii="Times New Roman" w:hAnsi="Times New Roman" w:cs="宋体"/>
                <w:sz w:val="24"/>
                <w:szCs w:val="24"/>
              </w:rPr>
            </w:pPr>
            <w:r>
              <w:rPr>
                <w:rFonts w:hint="eastAsia" w:ascii="Times New Roman" w:hAnsi="Times New Roman" w:eastAsia="仿宋_GB2312"/>
                <w:sz w:val="18"/>
                <w:szCs w:val="18"/>
              </w:rPr>
              <w:t>食品生产经营许可基本信息</w:t>
            </w:r>
          </w:p>
        </w:tc>
        <w:tc>
          <w:tcPr>
            <w:tcW w:w="2134" w:type="dxa"/>
            <w:vAlign w:val="center"/>
          </w:tcPr>
          <w:p w14:paraId="00795D73">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生产经营者名称、许可证编号、法定代表人（负责人）、生产地址</w:t>
            </w:r>
            <w:r>
              <w:rPr>
                <w:rFonts w:ascii="Times New Roman" w:hAnsi="Times New Roman" w:eastAsia="仿宋_GB2312"/>
                <w:sz w:val="18"/>
                <w:szCs w:val="18"/>
              </w:rPr>
              <w:t>/</w:t>
            </w:r>
            <w:r>
              <w:rPr>
                <w:rFonts w:hint="eastAsia" w:ascii="Times New Roman" w:hAnsi="Times New Roman" w:eastAsia="仿宋_GB2312"/>
                <w:sz w:val="18"/>
                <w:szCs w:val="18"/>
              </w:rPr>
              <w:t>经营场所、食品类别</w:t>
            </w:r>
            <w:r>
              <w:rPr>
                <w:rFonts w:ascii="Times New Roman" w:hAnsi="Times New Roman" w:eastAsia="仿宋_GB2312"/>
                <w:sz w:val="18"/>
                <w:szCs w:val="18"/>
              </w:rPr>
              <w:t>/</w:t>
            </w:r>
            <w:r>
              <w:rPr>
                <w:rFonts w:hint="eastAsia" w:ascii="Times New Roman" w:hAnsi="Times New Roman" w:eastAsia="仿宋_GB2312"/>
                <w:sz w:val="18"/>
                <w:szCs w:val="18"/>
              </w:rPr>
              <w:t>经营项目、日常监督管理机构、投诉举报电话、有效期限等</w:t>
            </w:r>
          </w:p>
        </w:tc>
        <w:tc>
          <w:tcPr>
            <w:tcW w:w="2520" w:type="dxa"/>
            <w:vAlign w:val="center"/>
          </w:tcPr>
          <w:p w14:paraId="1F726F61">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《中华人民共和国食品安全法》</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《关于全面推进政务公开工作的意见》</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《食品药品安全监管信息公开管理办法》</w:t>
            </w:r>
          </w:p>
        </w:tc>
        <w:tc>
          <w:tcPr>
            <w:tcW w:w="1620" w:type="dxa"/>
            <w:vAlign w:val="center"/>
          </w:tcPr>
          <w:p w14:paraId="4A47EF30">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信息形成或变更之日起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586" w:type="dxa"/>
            <w:vAlign w:val="center"/>
          </w:tcPr>
          <w:p w14:paraId="6CFFA809">
            <w:pPr>
              <w:spacing w:line="300" w:lineRule="exac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白沙洲街道办事处</w:t>
            </w:r>
          </w:p>
        </w:tc>
        <w:tc>
          <w:tcPr>
            <w:tcW w:w="1729" w:type="dxa"/>
            <w:vAlign w:val="center"/>
          </w:tcPr>
          <w:p w14:paraId="014F1C5C">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■政府网站</w:t>
            </w:r>
            <w:r>
              <w:rPr>
                <w:rFonts w:ascii="Times New Roman" w:hAnsi="Times New Roman" w:eastAsia="仿宋_GB2312"/>
                <w:sz w:val="18"/>
                <w:szCs w:val="18"/>
              </w:rPr>
              <w:t xml:space="preserve">      </w:t>
            </w:r>
          </w:p>
          <w:p w14:paraId="61C04E64">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■国家企业信用信息公示系统</w:t>
            </w:r>
          </w:p>
        </w:tc>
        <w:tc>
          <w:tcPr>
            <w:tcW w:w="573" w:type="dxa"/>
            <w:vAlign w:val="center"/>
          </w:tcPr>
          <w:p w14:paraId="2E562DB9">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26FC5019">
            <w:pPr>
              <w:jc w:val="center"/>
              <w:rPr>
                <w:rFonts w:ascii="Times New Roman" w:hAnsi="Times New Roman" w:eastAsia="仿宋"/>
                <w:sz w:val="30"/>
                <w:szCs w:val="30"/>
              </w:rPr>
            </w:pPr>
          </w:p>
        </w:tc>
        <w:tc>
          <w:tcPr>
            <w:tcW w:w="505" w:type="dxa"/>
            <w:vAlign w:val="center"/>
          </w:tcPr>
          <w:p w14:paraId="266D9471">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14:paraId="76EEFBBE">
            <w:pPr>
              <w:jc w:val="center"/>
              <w:rPr>
                <w:rFonts w:ascii="Times New Roman" w:hAnsi="Times New Roman" w:eastAsia="仿宋"/>
                <w:sz w:val="30"/>
                <w:szCs w:val="30"/>
              </w:rPr>
            </w:pPr>
          </w:p>
        </w:tc>
        <w:tc>
          <w:tcPr>
            <w:tcW w:w="703" w:type="dxa"/>
            <w:vAlign w:val="center"/>
          </w:tcPr>
          <w:p w14:paraId="18234556">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6B9E6F61">
            <w:pPr>
              <w:jc w:val="center"/>
              <w:rPr>
                <w:rFonts w:ascii="Times New Roman" w:hAnsi="Times New Roman" w:eastAsia="仿宋"/>
                <w:sz w:val="30"/>
                <w:szCs w:val="30"/>
              </w:rPr>
            </w:pPr>
          </w:p>
        </w:tc>
      </w:tr>
      <w:tr w14:paraId="3D14BC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5" w:hRule="atLeast"/>
          <w:jc w:val="center"/>
        </w:trPr>
        <w:tc>
          <w:tcPr>
            <w:tcW w:w="587" w:type="dxa"/>
            <w:vMerge w:val="restart"/>
            <w:vAlign w:val="center"/>
          </w:tcPr>
          <w:p w14:paraId="26E9F61D">
            <w:pPr>
              <w:jc w:val="center"/>
              <w:rPr>
                <w:rFonts w:ascii="Times New Roman" w:hAnsi="Times New Roman" w:eastAsia="仿宋_GB2312" w:cs="宋体"/>
                <w:sz w:val="18"/>
                <w:szCs w:val="18"/>
              </w:rPr>
            </w:pPr>
            <w:r>
              <w:rPr>
                <w:rFonts w:ascii="Times New Roman" w:hAnsi="Times New Roman" w:eastAsia="仿宋_GB2312" w:cs="宋体"/>
                <w:sz w:val="18"/>
                <w:szCs w:val="18"/>
              </w:rPr>
              <w:t>4</w:t>
            </w:r>
          </w:p>
        </w:tc>
        <w:tc>
          <w:tcPr>
            <w:tcW w:w="663" w:type="dxa"/>
            <w:vMerge w:val="restart"/>
            <w:vAlign w:val="center"/>
          </w:tcPr>
          <w:p w14:paraId="576E8B9E">
            <w:pPr>
              <w:spacing w:line="300" w:lineRule="exact"/>
              <w:jc w:val="center"/>
              <w:rPr>
                <w:rFonts w:ascii="Times New Roman" w:hAnsi="Times New Roman" w:eastAsia="仿宋_GB2312"/>
                <w:sz w:val="18"/>
                <w:szCs w:val="18"/>
              </w:rPr>
            </w:pPr>
            <w:r>
              <w:rPr>
                <w:rFonts w:hint="eastAsia" w:ascii="Times New Roman" w:hAnsi="Times New Roman" w:eastAsia="仿宋_GB2312"/>
                <w:sz w:val="18"/>
                <w:szCs w:val="18"/>
              </w:rPr>
              <w:t>公共服务</w:t>
            </w:r>
          </w:p>
        </w:tc>
        <w:tc>
          <w:tcPr>
            <w:tcW w:w="672" w:type="dxa"/>
            <w:vAlign w:val="center"/>
          </w:tcPr>
          <w:p w14:paraId="48DBB1CB">
            <w:pPr>
              <w:spacing w:line="300" w:lineRule="exact"/>
              <w:jc w:val="center"/>
              <w:rPr>
                <w:rFonts w:ascii="Times New Roman" w:hAnsi="Times New Roman" w:eastAsia="仿宋_GB2312"/>
                <w:sz w:val="18"/>
                <w:szCs w:val="18"/>
              </w:rPr>
            </w:pPr>
            <w:r>
              <w:rPr>
                <w:rFonts w:hint="eastAsia" w:ascii="Times New Roman" w:hAnsi="Times New Roman" w:eastAsia="仿宋_GB2312"/>
                <w:sz w:val="18"/>
                <w:szCs w:val="18"/>
              </w:rPr>
              <w:t>食品安全消费提示警示</w:t>
            </w:r>
          </w:p>
        </w:tc>
        <w:tc>
          <w:tcPr>
            <w:tcW w:w="2134" w:type="dxa"/>
            <w:vAlign w:val="center"/>
          </w:tcPr>
          <w:p w14:paraId="04E00616">
            <w:pPr>
              <w:spacing w:line="300" w:lineRule="exact"/>
              <w:jc w:val="left"/>
              <w:rPr>
                <w:rFonts w:ascii="Times New Roman" w:hAnsi="Times New Roman" w:eastAsia="仿宋_GB2312"/>
                <w:sz w:val="18"/>
                <w:szCs w:val="18"/>
              </w:rPr>
            </w:pPr>
            <w:r>
              <w:rPr>
                <w:rFonts w:hint="eastAsia" w:ascii="Times New Roman" w:hAnsi="Times New Roman" w:eastAsia="仿宋_GB2312"/>
                <w:sz w:val="18"/>
                <w:szCs w:val="18"/>
              </w:rPr>
              <w:t>食品安全消费提示、警示信息</w:t>
            </w:r>
          </w:p>
        </w:tc>
        <w:tc>
          <w:tcPr>
            <w:tcW w:w="2520" w:type="dxa"/>
            <w:vAlign w:val="center"/>
          </w:tcPr>
          <w:p w14:paraId="503E27C4">
            <w:pPr>
              <w:spacing w:line="300" w:lineRule="exact"/>
              <w:rPr>
                <w:rFonts w:ascii="Times New Roman" w:hAnsi="Times New Roman" w:eastAsia="仿宋_GB2312"/>
                <w:sz w:val="18"/>
                <w:szCs w:val="18"/>
              </w:rPr>
            </w:pP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《关于全面推进政务公开工作的意见》</w:t>
            </w:r>
          </w:p>
        </w:tc>
        <w:tc>
          <w:tcPr>
            <w:tcW w:w="1620" w:type="dxa"/>
            <w:vAlign w:val="center"/>
          </w:tcPr>
          <w:p w14:paraId="30E23B64">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信息形成之日起</w:t>
            </w:r>
            <w:r>
              <w:rPr>
                <w:rFonts w:ascii="Times New Roman" w:hAnsi="Times New Roman" w:eastAsia="仿宋_GB2312"/>
                <w:sz w:val="18"/>
                <w:szCs w:val="18"/>
              </w:rPr>
              <w:t>7</w:t>
            </w:r>
            <w:r>
              <w:rPr>
                <w:rFonts w:hint="eastAsia" w:ascii="Times New Roman" w:hAnsi="Times New Roman" w:eastAsia="仿宋_GB2312"/>
                <w:sz w:val="18"/>
                <w:szCs w:val="18"/>
              </w:rPr>
              <w:t>个工作日内</w:t>
            </w:r>
          </w:p>
        </w:tc>
        <w:tc>
          <w:tcPr>
            <w:tcW w:w="1586" w:type="dxa"/>
            <w:vAlign w:val="center"/>
          </w:tcPr>
          <w:p w14:paraId="1AED2AB5">
            <w:pPr>
              <w:spacing w:line="300" w:lineRule="exac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白沙洲街道办事处</w:t>
            </w:r>
          </w:p>
        </w:tc>
        <w:tc>
          <w:tcPr>
            <w:tcW w:w="1729" w:type="dxa"/>
            <w:vAlign w:val="center"/>
          </w:tcPr>
          <w:p w14:paraId="01620E0A">
            <w:pPr>
              <w:widowControl/>
              <w:spacing w:line="300" w:lineRule="exact"/>
              <w:jc w:val="left"/>
              <w:rPr>
                <w:rFonts w:ascii="Times New Roman" w:hAnsi="Times New Roman" w:eastAsia="仿宋_GB2312"/>
                <w:sz w:val="18"/>
                <w:szCs w:val="18"/>
              </w:rPr>
            </w:pPr>
            <w:r>
              <w:rPr>
                <w:rFonts w:hint="eastAsia" w:ascii="Times New Roman" w:hAnsi="Times New Roman" w:eastAsia="仿宋_GB2312"/>
                <w:sz w:val="18"/>
                <w:szCs w:val="18"/>
              </w:rPr>
              <w:t>■政府网站</w:t>
            </w:r>
            <w:r>
              <w:rPr>
                <w:rFonts w:ascii="Times New Roman" w:hAnsi="Times New Roman" w:eastAsia="仿宋_GB2312"/>
                <w:sz w:val="18"/>
                <w:szCs w:val="18"/>
              </w:rPr>
              <w:t xml:space="preserve">     </w:t>
            </w:r>
            <w:r>
              <w:rPr>
                <w:rFonts w:hint="eastAsia" w:ascii="Times New Roman" w:hAnsi="Times New Roman" w:eastAsia="仿宋_GB2312"/>
                <w:sz w:val="18"/>
                <w:szCs w:val="18"/>
              </w:rPr>
              <w:t>■两微一端</w:t>
            </w:r>
            <w:r>
              <w:rPr>
                <w:rFonts w:ascii="Times New Roman" w:hAnsi="Times New Roman" w:eastAsia="仿宋_GB2312"/>
                <w:sz w:val="18"/>
                <w:szCs w:val="18"/>
              </w:rPr>
              <w:t xml:space="preserve">        </w:t>
            </w:r>
          </w:p>
          <w:p w14:paraId="14372C2D">
            <w:pPr>
              <w:widowControl/>
              <w:spacing w:line="300" w:lineRule="exact"/>
              <w:jc w:val="left"/>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街道、社区（村）政务公开公示栏</w:t>
            </w:r>
          </w:p>
        </w:tc>
        <w:tc>
          <w:tcPr>
            <w:tcW w:w="573" w:type="dxa"/>
            <w:vAlign w:val="center"/>
          </w:tcPr>
          <w:p w14:paraId="5829A48A">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388DFAEB">
            <w:pPr>
              <w:jc w:val="center"/>
              <w:rPr>
                <w:rFonts w:ascii="Times New Roman" w:hAnsi="Times New Roman" w:eastAsia="仿宋"/>
                <w:sz w:val="30"/>
                <w:szCs w:val="30"/>
              </w:rPr>
            </w:pPr>
          </w:p>
        </w:tc>
        <w:tc>
          <w:tcPr>
            <w:tcW w:w="505" w:type="dxa"/>
            <w:vAlign w:val="center"/>
          </w:tcPr>
          <w:p w14:paraId="7855E73A">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noWrap/>
            <w:vAlign w:val="center"/>
          </w:tcPr>
          <w:p w14:paraId="5EFAE781">
            <w:pPr>
              <w:jc w:val="center"/>
              <w:rPr>
                <w:rFonts w:ascii="Times New Roman" w:hAnsi="Times New Roman" w:eastAsia="仿宋"/>
                <w:sz w:val="30"/>
                <w:szCs w:val="30"/>
              </w:rPr>
            </w:pPr>
          </w:p>
        </w:tc>
        <w:tc>
          <w:tcPr>
            <w:tcW w:w="703" w:type="dxa"/>
            <w:vAlign w:val="center"/>
          </w:tcPr>
          <w:p w14:paraId="0A9DB221">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13F38BF1">
            <w:pPr>
              <w:jc w:val="center"/>
              <w:rPr>
                <w:rFonts w:ascii="Times New Roman" w:hAnsi="Times New Roman" w:eastAsia="仿宋"/>
                <w:sz w:val="30"/>
                <w:szCs w:val="30"/>
              </w:rPr>
            </w:pPr>
            <w:r>
              <w:rPr>
                <w:rFonts w:hint="eastAsia" w:ascii="Times New Roman" w:hAnsi="Times New Roman" w:eastAsia="仿宋"/>
                <w:sz w:val="30"/>
                <w:szCs w:val="30"/>
              </w:rPr>
              <w:t>√</w:t>
            </w:r>
          </w:p>
        </w:tc>
      </w:tr>
      <w:tr w14:paraId="23FDFF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85" w:hRule="atLeast"/>
          <w:jc w:val="center"/>
        </w:trPr>
        <w:tc>
          <w:tcPr>
            <w:tcW w:w="587" w:type="dxa"/>
            <w:vMerge w:val="continue"/>
          </w:tcPr>
          <w:p w14:paraId="77234854">
            <w:pPr>
              <w:jc w:val="center"/>
              <w:rPr>
                <w:rFonts w:ascii="Times New Roman" w:hAnsi="Times New Roman" w:eastAsia="仿宋_GB2312" w:cs="宋体"/>
                <w:sz w:val="18"/>
                <w:szCs w:val="18"/>
              </w:rPr>
            </w:pPr>
          </w:p>
        </w:tc>
        <w:tc>
          <w:tcPr>
            <w:tcW w:w="663" w:type="dxa"/>
            <w:vMerge w:val="continue"/>
            <w:vAlign w:val="center"/>
          </w:tcPr>
          <w:p w14:paraId="61244254">
            <w:pPr>
              <w:spacing w:line="300" w:lineRule="exact"/>
              <w:jc w:val="center"/>
              <w:rPr>
                <w:rFonts w:ascii="Times New Roman" w:hAnsi="Times New Roman" w:eastAsia="仿宋_GB2312"/>
                <w:sz w:val="18"/>
                <w:szCs w:val="18"/>
              </w:rPr>
            </w:pPr>
          </w:p>
        </w:tc>
        <w:tc>
          <w:tcPr>
            <w:tcW w:w="672" w:type="dxa"/>
            <w:vAlign w:val="center"/>
          </w:tcPr>
          <w:p w14:paraId="75AFA69B">
            <w:pPr>
              <w:spacing w:line="300" w:lineRule="exact"/>
              <w:jc w:val="center"/>
              <w:rPr>
                <w:rFonts w:ascii="Times New Roman" w:hAnsi="Times New Roman" w:eastAsia="仿宋_GB2312"/>
                <w:sz w:val="18"/>
                <w:szCs w:val="18"/>
              </w:rPr>
            </w:pPr>
            <w:r>
              <w:rPr>
                <w:rFonts w:hint="eastAsia" w:ascii="Times New Roman" w:hAnsi="Times New Roman" w:eastAsia="仿宋_GB2312"/>
                <w:sz w:val="18"/>
                <w:szCs w:val="18"/>
              </w:rPr>
              <w:t>食品安全应急处置</w:t>
            </w:r>
          </w:p>
        </w:tc>
        <w:tc>
          <w:tcPr>
            <w:tcW w:w="2134" w:type="dxa"/>
            <w:vAlign w:val="center"/>
          </w:tcPr>
          <w:p w14:paraId="63044AAA">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应急组织机构及职责、应急保障、监测预警、应急响应、热点问题落实情况等</w:t>
            </w:r>
          </w:p>
        </w:tc>
        <w:tc>
          <w:tcPr>
            <w:tcW w:w="2520" w:type="dxa"/>
            <w:vAlign w:val="center"/>
          </w:tcPr>
          <w:p w14:paraId="17F02A46">
            <w:pPr>
              <w:spacing w:line="300" w:lineRule="exact"/>
              <w:rPr>
                <w:rFonts w:ascii="Times New Roman" w:hAnsi="Times New Roman" w:eastAsia="仿宋_GB2312"/>
                <w:sz w:val="18"/>
                <w:szCs w:val="18"/>
              </w:rPr>
            </w:pP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《关于全面推进政务公开工作的意见》</w:t>
            </w:r>
            <w:r>
              <w:rPr>
                <w:rFonts w:ascii="Times New Roman" w:hAnsi="Times New Roman" w:eastAsia="仿宋_GB2312"/>
                <w:sz w:val="18"/>
                <w:szCs w:val="18"/>
              </w:rPr>
              <w:t xml:space="preserve"> </w:t>
            </w:r>
          </w:p>
        </w:tc>
        <w:tc>
          <w:tcPr>
            <w:tcW w:w="1620" w:type="dxa"/>
            <w:vAlign w:val="center"/>
          </w:tcPr>
          <w:p w14:paraId="37BCBB1C">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信息形成之日起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586" w:type="dxa"/>
            <w:vAlign w:val="center"/>
          </w:tcPr>
          <w:p w14:paraId="7B8D61FB">
            <w:pPr>
              <w:spacing w:line="300" w:lineRule="exac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白沙洲街道办事处</w:t>
            </w:r>
          </w:p>
        </w:tc>
        <w:tc>
          <w:tcPr>
            <w:tcW w:w="1729" w:type="dxa"/>
            <w:vAlign w:val="center"/>
          </w:tcPr>
          <w:p w14:paraId="0CD065FD">
            <w:pPr>
              <w:widowControl/>
              <w:spacing w:line="300" w:lineRule="exact"/>
              <w:jc w:val="left"/>
              <w:rPr>
                <w:rFonts w:ascii="Times New Roman" w:hAnsi="Times New Roman" w:eastAsia="仿宋_GB2312"/>
                <w:kern w:val="0"/>
                <w:sz w:val="18"/>
                <w:szCs w:val="18"/>
                <w:shd w:val="clear" w:color="auto" w:fill="FFFFFF"/>
              </w:rPr>
            </w:pPr>
            <w:r>
              <w:rPr>
                <w:rFonts w:hint="eastAsia" w:ascii="Times New Roman" w:hAnsi="Times New Roman" w:eastAsia="仿宋_GB2312"/>
                <w:kern w:val="0"/>
                <w:sz w:val="18"/>
                <w:szCs w:val="18"/>
                <w:shd w:val="clear" w:color="auto" w:fill="FFFFFF"/>
              </w:rPr>
              <w:t>■政府网站</w:t>
            </w:r>
            <w:r>
              <w:rPr>
                <w:rFonts w:ascii="Times New Roman" w:hAnsi="Times New Roman" w:eastAsia="仿宋_GB2312"/>
                <w:kern w:val="0"/>
                <w:sz w:val="18"/>
                <w:szCs w:val="18"/>
                <w:shd w:val="clear" w:color="auto" w:fill="FFFFFF"/>
              </w:rPr>
              <w:t xml:space="preserve">     </w:t>
            </w:r>
            <w:r>
              <w:rPr>
                <w:rFonts w:hint="eastAsia" w:ascii="Times New Roman" w:hAnsi="Times New Roman" w:eastAsia="仿宋_GB2312"/>
                <w:kern w:val="0"/>
                <w:sz w:val="18"/>
                <w:szCs w:val="18"/>
                <w:shd w:val="clear" w:color="auto" w:fill="FFFFFF"/>
              </w:rPr>
              <w:t>■两微一端</w:t>
            </w:r>
            <w:r>
              <w:rPr>
                <w:rFonts w:ascii="Times New Roman" w:hAnsi="Times New Roman" w:eastAsia="仿宋_GB2312"/>
                <w:kern w:val="0"/>
                <w:sz w:val="18"/>
                <w:szCs w:val="18"/>
                <w:shd w:val="clear" w:color="auto" w:fill="FFFFFF"/>
              </w:rPr>
              <w:t xml:space="preserve">       </w:t>
            </w:r>
          </w:p>
          <w:p w14:paraId="2713B0A0">
            <w:pPr>
              <w:widowControl/>
              <w:spacing w:line="300" w:lineRule="exact"/>
              <w:jc w:val="left"/>
              <w:rPr>
                <w:rFonts w:ascii="Times New Roman" w:hAnsi="Times New Roman" w:eastAsia="仿宋_GB2312"/>
                <w:kern w:val="0"/>
                <w:sz w:val="18"/>
                <w:szCs w:val="18"/>
                <w:shd w:val="clear" w:color="auto" w:fill="FFFFFF"/>
              </w:rPr>
            </w:pPr>
            <w:r>
              <w:rPr>
                <w:rFonts w:hint="eastAsia" w:ascii="Times New Roman" w:hAnsi="Times New Roman" w:eastAsia="仿宋_GB2312"/>
                <w:kern w:val="0"/>
                <w:sz w:val="18"/>
                <w:szCs w:val="18"/>
                <w:shd w:val="clear" w:color="auto" w:fill="FFFFFF"/>
              </w:rPr>
              <w:t>■</w:t>
            </w:r>
            <w:r>
              <w:rPr>
                <w:rFonts w:hint="eastAsia" w:ascii="Times New Roman" w:hAnsi="Times New Roman" w:eastAsia="仿宋_GB2312"/>
                <w:sz w:val="18"/>
                <w:szCs w:val="18"/>
                <w:lang w:eastAsia="zh-CN"/>
              </w:rPr>
              <w:t>街道、社区（村）政务公开公示栏</w:t>
            </w:r>
          </w:p>
        </w:tc>
        <w:tc>
          <w:tcPr>
            <w:tcW w:w="573" w:type="dxa"/>
            <w:vAlign w:val="center"/>
          </w:tcPr>
          <w:p w14:paraId="422B677E">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55745F8C">
            <w:pPr>
              <w:jc w:val="center"/>
              <w:rPr>
                <w:rFonts w:ascii="Times New Roman" w:hAnsi="Times New Roman" w:eastAsia="仿宋"/>
                <w:sz w:val="30"/>
                <w:szCs w:val="30"/>
              </w:rPr>
            </w:pPr>
          </w:p>
        </w:tc>
        <w:tc>
          <w:tcPr>
            <w:tcW w:w="505" w:type="dxa"/>
            <w:vAlign w:val="center"/>
          </w:tcPr>
          <w:p w14:paraId="21BF2BF4">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14:paraId="3BD77290">
            <w:pPr>
              <w:jc w:val="center"/>
              <w:rPr>
                <w:rFonts w:ascii="Times New Roman" w:hAnsi="Times New Roman" w:eastAsia="仿宋"/>
                <w:sz w:val="30"/>
                <w:szCs w:val="30"/>
              </w:rPr>
            </w:pPr>
          </w:p>
        </w:tc>
        <w:tc>
          <w:tcPr>
            <w:tcW w:w="703" w:type="dxa"/>
            <w:vAlign w:val="center"/>
          </w:tcPr>
          <w:p w14:paraId="3FFFA8A1">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5D47C628">
            <w:pPr>
              <w:jc w:val="center"/>
              <w:rPr>
                <w:rFonts w:ascii="Times New Roman" w:hAnsi="Times New Roman" w:eastAsia="仿宋"/>
                <w:sz w:val="30"/>
                <w:szCs w:val="30"/>
              </w:rPr>
            </w:pPr>
            <w:r>
              <w:rPr>
                <w:rFonts w:hint="eastAsia" w:ascii="Times New Roman" w:hAnsi="Times New Roman" w:eastAsia="仿宋"/>
                <w:sz w:val="30"/>
                <w:szCs w:val="30"/>
              </w:rPr>
              <w:t>√</w:t>
            </w:r>
          </w:p>
        </w:tc>
      </w:tr>
      <w:tr w14:paraId="52524F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20" w:hRule="atLeast"/>
          <w:jc w:val="center"/>
        </w:trPr>
        <w:tc>
          <w:tcPr>
            <w:tcW w:w="587" w:type="dxa"/>
            <w:vMerge w:val="continue"/>
          </w:tcPr>
          <w:p w14:paraId="1A1C06D5">
            <w:pPr>
              <w:jc w:val="center"/>
              <w:rPr>
                <w:rFonts w:ascii="Times New Roman" w:hAnsi="Times New Roman" w:eastAsia="仿宋_GB2312" w:cs="宋体"/>
                <w:sz w:val="18"/>
                <w:szCs w:val="18"/>
              </w:rPr>
            </w:pPr>
          </w:p>
        </w:tc>
        <w:tc>
          <w:tcPr>
            <w:tcW w:w="663" w:type="dxa"/>
            <w:vMerge w:val="continue"/>
          </w:tcPr>
          <w:p w14:paraId="6D0F5C83">
            <w:pPr>
              <w:jc w:val="center"/>
              <w:rPr>
                <w:rFonts w:ascii="Times New Roman" w:hAnsi="Times New Roman" w:eastAsia="仿宋_GB2312" w:cs="宋体"/>
                <w:sz w:val="18"/>
                <w:szCs w:val="18"/>
              </w:rPr>
            </w:pPr>
          </w:p>
        </w:tc>
        <w:tc>
          <w:tcPr>
            <w:tcW w:w="672" w:type="dxa"/>
            <w:vAlign w:val="center"/>
          </w:tcPr>
          <w:p w14:paraId="02DD6D56">
            <w:pPr>
              <w:spacing w:line="300" w:lineRule="exact"/>
              <w:jc w:val="center"/>
              <w:rPr>
                <w:rFonts w:ascii="Times New Roman" w:hAnsi="Times New Roman" w:eastAsia="仿宋_GB2312"/>
                <w:sz w:val="18"/>
                <w:szCs w:val="18"/>
              </w:rPr>
            </w:pPr>
            <w:r>
              <w:rPr>
                <w:rFonts w:hint="eastAsia" w:ascii="Times New Roman" w:hAnsi="Times New Roman" w:eastAsia="仿宋_GB2312"/>
                <w:sz w:val="18"/>
                <w:szCs w:val="18"/>
              </w:rPr>
              <w:t>食品药品投诉举报</w:t>
            </w:r>
          </w:p>
        </w:tc>
        <w:tc>
          <w:tcPr>
            <w:tcW w:w="2134" w:type="dxa"/>
            <w:vAlign w:val="center"/>
          </w:tcPr>
          <w:p w14:paraId="50958BE4">
            <w:pPr>
              <w:spacing w:line="300" w:lineRule="exact"/>
              <w:jc w:val="left"/>
              <w:rPr>
                <w:rFonts w:ascii="Times New Roman" w:hAnsi="Times New Roman" w:eastAsia="仿宋_GB2312"/>
                <w:sz w:val="18"/>
                <w:szCs w:val="18"/>
              </w:rPr>
            </w:pPr>
            <w:r>
              <w:rPr>
                <w:rFonts w:hint="eastAsia" w:ascii="Times New Roman" w:hAnsi="Times New Roman" w:eastAsia="仿宋_GB2312"/>
                <w:sz w:val="18"/>
                <w:szCs w:val="18"/>
              </w:rPr>
              <w:t>食品药品投诉举报管理制度和政策、受理投诉举报的途径等</w:t>
            </w:r>
          </w:p>
        </w:tc>
        <w:tc>
          <w:tcPr>
            <w:tcW w:w="2520" w:type="dxa"/>
            <w:vAlign w:val="center"/>
          </w:tcPr>
          <w:p w14:paraId="7E6E3AF1">
            <w:pPr>
              <w:spacing w:line="300" w:lineRule="exact"/>
              <w:rPr>
                <w:rFonts w:ascii="Times New Roman" w:hAnsi="Times New Roman" w:eastAsia="仿宋_GB2312"/>
                <w:sz w:val="18"/>
                <w:szCs w:val="18"/>
              </w:rPr>
            </w:pP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、《关于全面推进政务公开工作的意见》</w:t>
            </w:r>
            <w:r>
              <w:rPr>
                <w:rFonts w:hint="eastAsia" w:ascii="Times New Roman" w:hAnsi="Times New Roman" w:eastAsia="仿宋_GB2312"/>
                <w:sz w:val="18"/>
                <w:szCs w:val="18"/>
                <w:lang w:eastAsia="zh-CN"/>
              </w:rPr>
              <w:t>、</w:t>
            </w:r>
            <w:r>
              <w:rPr>
                <w:rFonts w:hint="eastAsia" w:ascii="Times New Roman" w:hAnsi="Times New Roman" w:eastAsia="仿宋_GB2312"/>
                <w:sz w:val="18"/>
                <w:szCs w:val="18"/>
              </w:rPr>
              <w:t>《食品药品投诉举报管理办法》</w:t>
            </w:r>
          </w:p>
        </w:tc>
        <w:tc>
          <w:tcPr>
            <w:tcW w:w="1620" w:type="dxa"/>
            <w:vAlign w:val="center"/>
          </w:tcPr>
          <w:p w14:paraId="3D532138">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信息形成之日起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586" w:type="dxa"/>
            <w:vAlign w:val="center"/>
          </w:tcPr>
          <w:p w14:paraId="0F2B6F1D">
            <w:pPr>
              <w:spacing w:line="300" w:lineRule="exac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白沙洲街道办事处</w:t>
            </w:r>
          </w:p>
        </w:tc>
        <w:tc>
          <w:tcPr>
            <w:tcW w:w="1729" w:type="dxa"/>
            <w:vAlign w:val="center"/>
          </w:tcPr>
          <w:p w14:paraId="5DA0B3C7">
            <w:pPr>
              <w:widowControl/>
              <w:spacing w:line="300" w:lineRule="exact"/>
              <w:jc w:val="left"/>
              <w:rPr>
                <w:rFonts w:ascii="Times New Roman" w:hAnsi="Times New Roman" w:eastAsia="仿宋_GB2312"/>
                <w:kern w:val="0"/>
                <w:sz w:val="18"/>
                <w:szCs w:val="18"/>
                <w:shd w:val="clear" w:color="auto" w:fill="FFFFFF"/>
              </w:rPr>
            </w:pPr>
            <w:r>
              <w:rPr>
                <w:rFonts w:hint="eastAsia" w:ascii="Times New Roman" w:hAnsi="Times New Roman" w:eastAsia="仿宋_GB2312"/>
                <w:kern w:val="0"/>
                <w:sz w:val="18"/>
                <w:szCs w:val="18"/>
                <w:shd w:val="clear" w:color="auto" w:fill="FFFFFF"/>
              </w:rPr>
              <w:t>■政府网站</w:t>
            </w:r>
            <w:r>
              <w:rPr>
                <w:rFonts w:ascii="Times New Roman" w:hAnsi="Times New Roman" w:eastAsia="仿宋_GB2312"/>
                <w:kern w:val="0"/>
                <w:sz w:val="18"/>
                <w:szCs w:val="18"/>
                <w:shd w:val="clear" w:color="auto" w:fill="FFFFFF"/>
              </w:rPr>
              <w:t xml:space="preserve">     </w:t>
            </w:r>
            <w:r>
              <w:rPr>
                <w:rFonts w:hint="eastAsia" w:ascii="Times New Roman" w:hAnsi="Times New Roman" w:eastAsia="仿宋_GB2312"/>
                <w:kern w:val="0"/>
                <w:sz w:val="18"/>
                <w:szCs w:val="18"/>
                <w:shd w:val="clear" w:color="auto" w:fill="FFFFFF"/>
              </w:rPr>
              <w:t>■两微一端</w:t>
            </w:r>
            <w:r>
              <w:rPr>
                <w:rFonts w:ascii="Times New Roman" w:hAnsi="Times New Roman" w:eastAsia="仿宋_GB2312"/>
                <w:kern w:val="0"/>
                <w:sz w:val="18"/>
                <w:szCs w:val="18"/>
                <w:shd w:val="clear" w:color="auto" w:fill="FFFFFF"/>
              </w:rPr>
              <w:t xml:space="preserve">    </w:t>
            </w:r>
          </w:p>
          <w:p w14:paraId="0A753954">
            <w:pPr>
              <w:widowControl/>
              <w:spacing w:line="300" w:lineRule="exact"/>
              <w:jc w:val="left"/>
              <w:rPr>
                <w:rFonts w:ascii="Times New Roman" w:hAnsi="Times New Roman" w:eastAsia="仿宋_GB2312"/>
                <w:kern w:val="0"/>
                <w:sz w:val="18"/>
                <w:szCs w:val="18"/>
                <w:shd w:val="clear" w:color="auto" w:fill="FFFFFF"/>
              </w:rPr>
            </w:pPr>
            <w:r>
              <w:rPr>
                <w:rFonts w:hint="eastAsia" w:ascii="Times New Roman" w:hAnsi="Times New Roman" w:eastAsia="仿宋_GB2312"/>
                <w:kern w:val="0"/>
                <w:sz w:val="18"/>
                <w:szCs w:val="18"/>
                <w:shd w:val="clear" w:color="auto" w:fill="FFFFFF"/>
              </w:rPr>
              <w:t>■</w:t>
            </w:r>
            <w:r>
              <w:rPr>
                <w:rFonts w:hint="eastAsia" w:ascii="Times New Roman" w:hAnsi="Times New Roman" w:eastAsia="仿宋_GB2312"/>
                <w:sz w:val="18"/>
                <w:szCs w:val="18"/>
                <w:lang w:eastAsia="zh-CN"/>
              </w:rPr>
              <w:t>街道、社区（村）政务公开公示栏</w:t>
            </w:r>
          </w:p>
        </w:tc>
        <w:tc>
          <w:tcPr>
            <w:tcW w:w="573" w:type="dxa"/>
            <w:vAlign w:val="center"/>
          </w:tcPr>
          <w:p w14:paraId="6CBD3CF1">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vAlign w:val="center"/>
          </w:tcPr>
          <w:p w14:paraId="49C3017D">
            <w:pPr>
              <w:jc w:val="center"/>
              <w:rPr>
                <w:rFonts w:ascii="Times New Roman" w:hAnsi="Times New Roman" w:eastAsia="仿宋"/>
                <w:sz w:val="30"/>
                <w:szCs w:val="30"/>
              </w:rPr>
            </w:pPr>
          </w:p>
        </w:tc>
        <w:tc>
          <w:tcPr>
            <w:tcW w:w="505" w:type="dxa"/>
            <w:vAlign w:val="center"/>
          </w:tcPr>
          <w:p w14:paraId="49715AD5">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14:paraId="623A4C44">
            <w:pPr>
              <w:jc w:val="center"/>
              <w:rPr>
                <w:rFonts w:ascii="Times New Roman" w:hAnsi="Times New Roman" w:eastAsia="仿宋"/>
                <w:sz w:val="30"/>
                <w:szCs w:val="30"/>
              </w:rPr>
            </w:pPr>
          </w:p>
        </w:tc>
        <w:tc>
          <w:tcPr>
            <w:tcW w:w="703" w:type="dxa"/>
            <w:vAlign w:val="center"/>
          </w:tcPr>
          <w:p w14:paraId="10AD7A3D">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08E0B3A4">
            <w:pPr>
              <w:jc w:val="center"/>
              <w:rPr>
                <w:rFonts w:ascii="Times New Roman" w:hAnsi="Times New Roman" w:eastAsia="仿宋"/>
                <w:sz w:val="30"/>
                <w:szCs w:val="30"/>
              </w:rPr>
            </w:pPr>
            <w:r>
              <w:rPr>
                <w:rFonts w:hint="eastAsia" w:ascii="Times New Roman" w:hAnsi="Times New Roman" w:eastAsia="仿宋"/>
                <w:sz w:val="30"/>
                <w:szCs w:val="30"/>
              </w:rPr>
              <w:t>√</w:t>
            </w:r>
          </w:p>
        </w:tc>
      </w:tr>
      <w:tr w14:paraId="537372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10" w:hRule="atLeast"/>
          <w:jc w:val="center"/>
        </w:trPr>
        <w:tc>
          <w:tcPr>
            <w:tcW w:w="587" w:type="dxa"/>
            <w:vMerge w:val="continue"/>
          </w:tcPr>
          <w:p w14:paraId="193CC97E">
            <w:pPr>
              <w:jc w:val="center"/>
              <w:rPr>
                <w:rFonts w:ascii="Times New Roman" w:hAnsi="Times New Roman" w:eastAsia="仿宋_GB2312" w:cs="宋体"/>
                <w:sz w:val="18"/>
                <w:szCs w:val="18"/>
              </w:rPr>
            </w:pPr>
          </w:p>
        </w:tc>
        <w:tc>
          <w:tcPr>
            <w:tcW w:w="663" w:type="dxa"/>
            <w:vMerge w:val="continue"/>
          </w:tcPr>
          <w:p w14:paraId="70AFC33D">
            <w:pPr>
              <w:jc w:val="center"/>
              <w:rPr>
                <w:rFonts w:ascii="Times New Roman" w:hAnsi="Times New Roman" w:eastAsia="仿宋_GB2312" w:cs="宋体"/>
                <w:sz w:val="18"/>
                <w:szCs w:val="18"/>
              </w:rPr>
            </w:pPr>
          </w:p>
        </w:tc>
        <w:tc>
          <w:tcPr>
            <w:tcW w:w="672" w:type="dxa"/>
            <w:vAlign w:val="center"/>
          </w:tcPr>
          <w:p w14:paraId="5D83CE78">
            <w:pPr>
              <w:spacing w:line="300" w:lineRule="exact"/>
              <w:jc w:val="center"/>
              <w:rPr>
                <w:rFonts w:ascii="Times New Roman" w:hAnsi="Times New Roman" w:eastAsia="仿宋_GB2312"/>
                <w:sz w:val="18"/>
                <w:szCs w:val="18"/>
              </w:rPr>
            </w:pPr>
            <w:r>
              <w:rPr>
                <w:rFonts w:hint="eastAsia" w:ascii="Times New Roman" w:hAnsi="Times New Roman" w:eastAsia="仿宋_GB2312"/>
                <w:sz w:val="18"/>
                <w:szCs w:val="18"/>
              </w:rPr>
              <w:t>食品用药安全宣传活动</w:t>
            </w:r>
          </w:p>
        </w:tc>
        <w:tc>
          <w:tcPr>
            <w:tcW w:w="2134" w:type="dxa"/>
            <w:vAlign w:val="center"/>
          </w:tcPr>
          <w:p w14:paraId="7010C8F7">
            <w:pPr>
              <w:spacing w:line="300" w:lineRule="exact"/>
              <w:jc w:val="left"/>
              <w:rPr>
                <w:rFonts w:ascii="Times New Roman" w:hAnsi="Times New Roman" w:eastAsia="仿宋_GB2312"/>
                <w:sz w:val="18"/>
                <w:szCs w:val="18"/>
              </w:rPr>
            </w:pPr>
            <w:r>
              <w:rPr>
                <w:rFonts w:hint="eastAsia" w:ascii="Times New Roman" w:hAnsi="Times New Roman" w:eastAsia="仿宋_GB2312"/>
                <w:sz w:val="18"/>
                <w:szCs w:val="18"/>
              </w:rPr>
              <w:t>活动时间、活动地点、活动形式、活动主题和内容等</w:t>
            </w:r>
          </w:p>
        </w:tc>
        <w:tc>
          <w:tcPr>
            <w:tcW w:w="2520" w:type="dxa"/>
            <w:vAlign w:val="center"/>
          </w:tcPr>
          <w:p w14:paraId="7390A8DA">
            <w:pPr>
              <w:spacing w:line="300" w:lineRule="exact"/>
              <w:rPr>
                <w:rFonts w:ascii="Times New Roman" w:hAnsi="Times New Roman" w:eastAsia="仿宋_GB2312"/>
                <w:sz w:val="18"/>
                <w:szCs w:val="18"/>
              </w:rPr>
            </w:pP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、《关于全面推进政务公开工作的意见》</w:t>
            </w:r>
          </w:p>
        </w:tc>
        <w:tc>
          <w:tcPr>
            <w:tcW w:w="1620" w:type="dxa"/>
            <w:vAlign w:val="center"/>
          </w:tcPr>
          <w:p w14:paraId="02D0051D">
            <w:pPr>
              <w:spacing w:line="300" w:lineRule="exact"/>
              <w:rPr>
                <w:rFonts w:ascii="Times New Roman" w:hAnsi="Times New Roman" w:eastAsia="仿宋_GB2312"/>
                <w:sz w:val="18"/>
                <w:szCs w:val="18"/>
              </w:rPr>
            </w:pPr>
            <w:r>
              <w:rPr>
                <w:rFonts w:hint="eastAsia" w:ascii="Times New Roman" w:hAnsi="Times New Roman" w:eastAsia="仿宋_GB2312"/>
                <w:sz w:val="18"/>
                <w:szCs w:val="18"/>
              </w:rPr>
              <w:t>信息形成之日起</w:t>
            </w:r>
            <w:r>
              <w:rPr>
                <w:rFonts w:ascii="Times New Roman" w:hAnsi="Times New Roman" w:eastAsia="仿宋_GB2312"/>
                <w:sz w:val="18"/>
                <w:szCs w:val="18"/>
              </w:rPr>
              <w:t>7</w:t>
            </w:r>
            <w:r>
              <w:rPr>
                <w:rFonts w:hint="eastAsia" w:ascii="Times New Roman" w:hAnsi="Times New Roman" w:eastAsia="仿宋_GB2312"/>
                <w:sz w:val="18"/>
                <w:szCs w:val="18"/>
              </w:rPr>
              <w:t>个工作日内</w:t>
            </w:r>
          </w:p>
        </w:tc>
        <w:tc>
          <w:tcPr>
            <w:tcW w:w="1586" w:type="dxa"/>
            <w:vAlign w:val="center"/>
          </w:tcPr>
          <w:p w14:paraId="59DF248D">
            <w:pPr>
              <w:spacing w:line="300" w:lineRule="exac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白沙洲街道办事处</w:t>
            </w:r>
          </w:p>
        </w:tc>
        <w:tc>
          <w:tcPr>
            <w:tcW w:w="1729" w:type="dxa"/>
            <w:vAlign w:val="center"/>
          </w:tcPr>
          <w:p w14:paraId="2846E367">
            <w:pPr>
              <w:widowControl/>
              <w:spacing w:line="300" w:lineRule="exact"/>
              <w:jc w:val="left"/>
              <w:rPr>
                <w:rFonts w:ascii="Times New Roman" w:hAnsi="Times New Roman" w:eastAsia="仿宋_GB2312"/>
                <w:kern w:val="0"/>
                <w:sz w:val="18"/>
                <w:szCs w:val="18"/>
                <w:shd w:val="clear" w:color="auto" w:fill="FFFFFF"/>
              </w:rPr>
            </w:pPr>
            <w:r>
              <w:rPr>
                <w:rFonts w:hint="eastAsia" w:ascii="Times New Roman" w:hAnsi="Times New Roman" w:eastAsia="仿宋_GB2312"/>
                <w:kern w:val="0"/>
                <w:sz w:val="18"/>
                <w:szCs w:val="18"/>
                <w:shd w:val="clear" w:color="auto" w:fill="FFFFFF"/>
              </w:rPr>
              <w:t>■政府网站</w:t>
            </w:r>
            <w:r>
              <w:rPr>
                <w:rFonts w:ascii="Times New Roman" w:hAnsi="Times New Roman" w:eastAsia="仿宋_GB2312"/>
                <w:kern w:val="0"/>
                <w:sz w:val="18"/>
                <w:szCs w:val="18"/>
                <w:shd w:val="clear" w:color="auto" w:fill="FFFFFF"/>
              </w:rPr>
              <w:t xml:space="preserve">     </w:t>
            </w:r>
            <w:r>
              <w:rPr>
                <w:rFonts w:hint="eastAsia" w:ascii="Times New Roman" w:hAnsi="Times New Roman" w:eastAsia="仿宋_GB2312"/>
                <w:kern w:val="0"/>
                <w:sz w:val="18"/>
                <w:szCs w:val="18"/>
                <w:shd w:val="clear" w:color="auto" w:fill="FFFFFF"/>
              </w:rPr>
              <w:t>■两微一端</w:t>
            </w:r>
            <w:r>
              <w:rPr>
                <w:rFonts w:ascii="Times New Roman" w:hAnsi="Times New Roman" w:eastAsia="仿宋_GB2312"/>
                <w:kern w:val="0"/>
                <w:sz w:val="18"/>
                <w:szCs w:val="18"/>
                <w:shd w:val="clear" w:color="auto" w:fill="FFFFFF"/>
              </w:rPr>
              <w:t xml:space="preserve">       </w:t>
            </w:r>
          </w:p>
          <w:p w14:paraId="34569CD0">
            <w:pPr>
              <w:widowControl/>
              <w:spacing w:line="300" w:lineRule="exact"/>
              <w:jc w:val="left"/>
              <w:rPr>
                <w:rFonts w:ascii="Times New Roman" w:hAnsi="Times New Roman" w:eastAsia="仿宋_GB2312"/>
                <w:kern w:val="0"/>
                <w:sz w:val="18"/>
                <w:szCs w:val="18"/>
                <w:shd w:val="clear" w:color="auto" w:fill="FFFFFF"/>
              </w:rPr>
            </w:pPr>
            <w:r>
              <w:rPr>
                <w:rFonts w:hint="eastAsia" w:ascii="Times New Roman" w:hAnsi="Times New Roman" w:eastAsia="仿宋_GB2312"/>
                <w:kern w:val="0"/>
                <w:sz w:val="18"/>
                <w:szCs w:val="18"/>
                <w:shd w:val="clear" w:color="auto" w:fill="FFFFFF"/>
              </w:rPr>
              <w:t>■</w:t>
            </w:r>
            <w:r>
              <w:rPr>
                <w:rFonts w:hint="eastAsia" w:ascii="Times New Roman" w:hAnsi="Times New Roman" w:eastAsia="仿宋_GB2312"/>
                <w:sz w:val="18"/>
                <w:szCs w:val="18"/>
                <w:lang w:eastAsia="zh-CN"/>
              </w:rPr>
              <w:t>街道、社区（村）政务公开公示栏</w:t>
            </w:r>
          </w:p>
        </w:tc>
        <w:tc>
          <w:tcPr>
            <w:tcW w:w="573" w:type="dxa"/>
            <w:vAlign w:val="center"/>
          </w:tcPr>
          <w:p w14:paraId="7BADD4DA">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tcPr>
          <w:p w14:paraId="1D6F0C76">
            <w:pPr>
              <w:jc w:val="center"/>
              <w:rPr>
                <w:rFonts w:ascii="Times New Roman" w:hAnsi="Times New Roman" w:eastAsia="仿宋"/>
                <w:sz w:val="30"/>
                <w:szCs w:val="30"/>
              </w:rPr>
            </w:pPr>
          </w:p>
        </w:tc>
        <w:tc>
          <w:tcPr>
            <w:tcW w:w="505" w:type="dxa"/>
            <w:vAlign w:val="center"/>
          </w:tcPr>
          <w:p w14:paraId="48E2FC7A">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06" w:type="dxa"/>
            <w:vAlign w:val="center"/>
          </w:tcPr>
          <w:p w14:paraId="09D4F4CE">
            <w:pPr>
              <w:jc w:val="center"/>
              <w:rPr>
                <w:rFonts w:ascii="Times New Roman" w:hAnsi="Times New Roman" w:eastAsia="仿宋"/>
                <w:sz w:val="30"/>
                <w:szCs w:val="30"/>
              </w:rPr>
            </w:pPr>
          </w:p>
        </w:tc>
        <w:tc>
          <w:tcPr>
            <w:tcW w:w="703" w:type="dxa"/>
            <w:vAlign w:val="center"/>
          </w:tcPr>
          <w:p w14:paraId="75F0D96A">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069BE9D0">
            <w:pPr>
              <w:jc w:val="center"/>
              <w:rPr>
                <w:rFonts w:ascii="Times New Roman" w:hAnsi="Times New Roman" w:eastAsia="仿宋"/>
                <w:sz w:val="30"/>
                <w:szCs w:val="30"/>
              </w:rPr>
            </w:pPr>
            <w:r>
              <w:rPr>
                <w:rFonts w:hint="eastAsia" w:ascii="Times New Roman" w:hAnsi="Times New Roman" w:eastAsia="仿宋"/>
                <w:sz w:val="30"/>
                <w:szCs w:val="30"/>
              </w:rPr>
              <w:t>√</w:t>
            </w:r>
          </w:p>
        </w:tc>
      </w:tr>
    </w:tbl>
    <w:p w14:paraId="4EC6A368">
      <w:pPr>
        <w:pStyle w:val="2"/>
        <w:spacing w:line="600" w:lineRule="exact"/>
        <w:jc w:val="center"/>
        <w:rPr>
          <w:rFonts w:ascii="方正小标宋_GBK" w:hAnsi="方正小标宋_GBK" w:eastAsia="方正小标宋_GBK"/>
          <w:sz w:val="30"/>
        </w:rPr>
      </w:pPr>
      <w:r>
        <w:rPr>
          <w:rFonts w:ascii="方正小标宋_GBK" w:hAnsi="方正小标宋_GBK" w:eastAsia="方正小标宋_GBK"/>
          <w:sz w:val="30"/>
        </w:rPr>
        <w:br w:type="page"/>
      </w:r>
      <w:r>
        <w:rPr>
          <w:rFonts w:hint="eastAsia" w:ascii="方正小标宋_GBK" w:hAnsi="方正小标宋_GBK" w:eastAsia="方正小标宋_GBK"/>
          <w:sz w:val="30"/>
        </w:rPr>
        <w:t>（十）公共资源交易领域基层政务公开标准目录</w:t>
      </w:r>
    </w:p>
    <w:tbl>
      <w:tblPr>
        <w:tblStyle w:val="6"/>
        <w:tblW w:w="154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1042"/>
        <w:gridCol w:w="900"/>
        <w:gridCol w:w="2160"/>
        <w:gridCol w:w="2520"/>
        <w:gridCol w:w="1620"/>
        <w:gridCol w:w="1153"/>
        <w:gridCol w:w="1840"/>
        <w:gridCol w:w="573"/>
        <w:gridCol w:w="627"/>
        <w:gridCol w:w="505"/>
        <w:gridCol w:w="644"/>
        <w:gridCol w:w="665"/>
        <w:gridCol w:w="691"/>
      </w:tblGrid>
      <w:tr w14:paraId="68D748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restart"/>
            <w:vAlign w:val="center"/>
          </w:tcPr>
          <w:p w14:paraId="272326E7">
            <w:pPr>
              <w:widowControl/>
              <w:jc w:val="center"/>
              <w:rPr>
                <w:rFonts w:ascii="黑体" w:hAnsi="宋体" w:eastAsia="黑体" w:cs="宋体"/>
                <w:kern w:val="0"/>
                <w:sz w:val="22"/>
              </w:rPr>
            </w:pPr>
            <w:r>
              <w:rPr>
                <w:rFonts w:hint="eastAsia" w:ascii="黑体" w:hAnsi="宋体" w:eastAsia="黑体" w:cs="宋体"/>
                <w:kern w:val="0"/>
                <w:sz w:val="22"/>
              </w:rPr>
              <w:t>序号</w:t>
            </w:r>
          </w:p>
        </w:tc>
        <w:tc>
          <w:tcPr>
            <w:tcW w:w="1942" w:type="dxa"/>
            <w:gridSpan w:val="2"/>
            <w:vAlign w:val="center"/>
          </w:tcPr>
          <w:p w14:paraId="5CBBCB2D">
            <w:pPr>
              <w:widowControl/>
              <w:jc w:val="center"/>
              <w:rPr>
                <w:rFonts w:ascii="黑体" w:hAnsi="宋体" w:eastAsia="黑体" w:cs="宋体"/>
                <w:kern w:val="0"/>
                <w:sz w:val="22"/>
              </w:rPr>
            </w:pPr>
            <w:r>
              <w:rPr>
                <w:rFonts w:hint="eastAsia" w:ascii="黑体" w:hAnsi="宋体" w:eastAsia="黑体" w:cs="宋体"/>
                <w:kern w:val="0"/>
                <w:sz w:val="22"/>
              </w:rPr>
              <w:t>公开事项</w:t>
            </w:r>
          </w:p>
        </w:tc>
        <w:tc>
          <w:tcPr>
            <w:tcW w:w="2160" w:type="dxa"/>
            <w:vMerge w:val="restart"/>
            <w:vAlign w:val="center"/>
          </w:tcPr>
          <w:p w14:paraId="000975B8">
            <w:pPr>
              <w:widowControl/>
              <w:jc w:val="center"/>
              <w:rPr>
                <w:rFonts w:ascii="黑体" w:hAnsi="宋体" w:eastAsia="黑体" w:cs="宋体"/>
                <w:kern w:val="0"/>
                <w:sz w:val="22"/>
              </w:rPr>
            </w:pPr>
            <w:r>
              <w:rPr>
                <w:rFonts w:hint="eastAsia" w:ascii="黑体" w:hAnsi="宋体" w:eastAsia="黑体" w:cs="宋体"/>
                <w:kern w:val="0"/>
                <w:sz w:val="22"/>
              </w:rPr>
              <w:t>公开内容（要素）</w:t>
            </w:r>
          </w:p>
        </w:tc>
        <w:tc>
          <w:tcPr>
            <w:tcW w:w="2520" w:type="dxa"/>
            <w:vMerge w:val="restart"/>
            <w:vAlign w:val="center"/>
          </w:tcPr>
          <w:p w14:paraId="7D5E9EDB">
            <w:pPr>
              <w:widowControl/>
              <w:jc w:val="center"/>
              <w:rPr>
                <w:rFonts w:ascii="黑体" w:hAnsi="宋体" w:eastAsia="黑体" w:cs="宋体"/>
                <w:kern w:val="0"/>
                <w:sz w:val="22"/>
              </w:rPr>
            </w:pPr>
            <w:r>
              <w:rPr>
                <w:rFonts w:hint="eastAsia" w:ascii="黑体" w:hAnsi="宋体" w:eastAsia="黑体" w:cs="宋体"/>
                <w:kern w:val="0"/>
                <w:sz w:val="22"/>
              </w:rPr>
              <w:t>公开依据</w:t>
            </w:r>
          </w:p>
        </w:tc>
        <w:tc>
          <w:tcPr>
            <w:tcW w:w="1620" w:type="dxa"/>
            <w:vMerge w:val="restart"/>
            <w:vAlign w:val="center"/>
          </w:tcPr>
          <w:p w14:paraId="789EC8E2">
            <w:pPr>
              <w:widowControl/>
              <w:jc w:val="center"/>
              <w:rPr>
                <w:rFonts w:ascii="黑体" w:hAnsi="宋体" w:eastAsia="黑体" w:cs="宋体"/>
                <w:kern w:val="0"/>
                <w:sz w:val="22"/>
              </w:rPr>
            </w:pPr>
            <w:r>
              <w:rPr>
                <w:rFonts w:hint="eastAsia" w:ascii="黑体" w:hAnsi="宋体" w:eastAsia="黑体" w:cs="宋体"/>
                <w:kern w:val="0"/>
                <w:sz w:val="22"/>
              </w:rPr>
              <w:t>公开时限</w:t>
            </w:r>
          </w:p>
        </w:tc>
        <w:tc>
          <w:tcPr>
            <w:tcW w:w="1153" w:type="dxa"/>
            <w:vMerge w:val="restart"/>
            <w:vAlign w:val="center"/>
          </w:tcPr>
          <w:p w14:paraId="087E98F0">
            <w:pPr>
              <w:widowControl/>
              <w:jc w:val="center"/>
              <w:rPr>
                <w:rFonts w:ascii="黑体" w:hAnsi="宋体" w:eastAsia="黑体" w:cs="宋体"/>
                <w:kern w:val="0"/>
                <w:sz w:val="22"/>
              </w:rPr>
            </w:pPr>
            <w:r>
              <w:rPr>
                <w:rFonts w:hint="eastAsia" w:ascii="黑体" w:hAnsi="宋体" w:eastAsia="黑体" w:cs="宋体"/>
                <w:kern w:val="0"/>
                <w:sz w:val="22"/>
              </w:rPr>
              <w:t>公开主体</w:t>
            </w:r>
          </w:p>
        </w:tc>
        <w:tc>
          <w:tcPr>
            <w:tcW w:w="1840" w:type="dxa"/>
            <w:vMerge w:val="restart"/>
            <w:vAlign w:val="center"/>
          </w:tcPr>
          <w:p w14:paraId="39C78274">
            <w:pPr>
              <w:widowControl/>
              <w:jc w:val="center"/>
              <w:rPr>
                <w:rFonts w:ascii="黑体" w:hAnsi="宋体" w:eastAsia="黑体" w:cs="宋体"/>
                <w:kern w:val="0"/>
                <w:sz w:val="22"/>
              </w:rPr>
            </w:pPr>
            <w:r>
              <w:rPr>
                <w:rFonts w:hint="eastAsia" w:ascii="黑体" w:hAnsi="宋体" w:eastAsia="黑体" w:cs="宋体"/>
                <w:kern w:val="0"/>
                <w:sz w:val="22"/>
              </w:rPr>
              <w:t>公开渠道和载体</w:t>
            </w:r>
          </w:p>
        </w:tc>
        <w:tc>
          <w:tcPr>
            <w:tcW w:w="1200" w:type="dxa"/>
            <w:gridSpan w:val="2"/>
            <w:vAlign w:val="center"/>
          </w:tcPr>
          <w:p w14:paraId="4EC3CF9F">
            <w:pPr>
              <w:widowControl/>
              <w:jc w:val="center"/>
              <w:rPr>
                <w:rFonts w:ascii="黑体" w:hAnsi="宋体" w:eastAsia="黑体" w:cs="宋体"/>
                <w:kern w:val="0"/>
                <w:sz w:val="22"/>
              </w:rPr>
            </w:pPr>
            <w:r>
              <w:rPr>
                <w:rFonts w:hint="eastAsia" w:ascii="黑体" w:hAnsi="宋体" w:eastAsia="黑体" w:cs="宋体"/>
                <w:kern w:val="0"/>
                <w:sz w:val="22"/>
              </w:rPr>
              <w:t>公开对象</w:t>
            </w:r>
          </w:p>
        </w:tc>
        <w:tc>
          <w:tcPr>
            <w:tcW w:w="1149" w:type="dxa"/>
            <w:gridSpan w:val="2"/>
            <w:vAlign w:val="center"/>
          </w:tcPr>
          <w:p w14:paraId="4260E149">
            <w:pPr>
              <w:widowControl/>
              <w:jc w:val="center"/>
              <w:rPr>
                <w:rFonts w:ascii="黑体" w:hAnsi="宋体" w:eastAsia="黑体" w:cs="宋体"/>
                <w:kern w:val="0"/>
                <w:sz w:val="22"/>
              </w:rPr>
            </w:pPr>
            <w:r>
              <w:rPr>
                <w:rFonts w:hint="eastAsia" w:ascii="黑体" w:hAnsi="宋体" w:eastAsia="黑体" w:cs="宋体"/>
                <w:kern w:val="0"/>
                <w:sz w:val="22"/>
              </w:rPr>
              <w:t>公开方式</w:t>
            </w:r>
          </w:p>
        </w:tc>
        <w:tc>
          <w:tcPr>
            <w:tcW w:w="1356" w:type="dxa"/>
            <w:gridSpan w:val="2"/>
            <w:vAlign w:val="center"/>
          </w:tcPr>
          <w:p w14:paraId="7CED361D">
            <w:pPr>
              <w:widowControl/>
              <w:jc w:val="center"/>
              <w:rPr>
                <w:rFonts w:ascii="黑体" w:hAnsi="宋体" w:eastAsia="黑体" w:cs="宋体"/>
                <w:kern w:val="0"/>
                <w:sz w:val="22"/>
              </w:rPr>
            </w:pPr>
            <w:r>
              <w:rPr>
                <w:rFonts w:hint="eastAsia" w:ascii="黑体" w:hAnsi="宋体" w:eastAsia="黑体" w:cs="宋体"/>
                <w:kern w:val="0"/>
                <w:sz w:val="22"/>
              </w:rPr>
              <w:t>公开层级</w:t>
            </w:r>
          </w:p>
        </w:tc>
      </w:tr>
      <w:tr w14:paraId="45DFB3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continue"/>
            <w:vAlign w:val="center"/>
          </w:tcPr>
          <w:p w14:paraId="3C0EAFD2">
            <w:pPr>
              <w:widowControl/>
              <w:jc w:val="center"/>
              <w:rPr>
                <w:rFonts w:ascii="黑体" w:hAnsi="宋体" w:eastAsia="黑体" w:cs="宋体"/>
                <w:kern w:val="0"/>
                <w:sz w:val="22"/>
              </w:rPr>
            </w:pPr>
          </w:p>
        </w:tc>
        <w:tc>
          <w:tcPr>
            <w:tcW w:w="1042" w:type="dxa"/>
            <w:vAlign w:val="center"/>
          </w:tcPr>
          <w:p w14:paraId="4731C771">
            <w:pPr>
              <w:widowControl/>
              <w:jc w:val="center"/>
              <w:rPr>
                <w:rFonts w:ascii="黑体" w:hAnsi="宋体" w:eastAsia="黑体" w:cs="宋体"/>
                <w:kern w:val="0"/>
                <w:sz w:val="22"/>
              </w:rPr>
            </w:pPr>
            <w:r>
              <w:rPr>
                <w:rFonts w:hint="eastAsia" w:ascii="黑体" w:hAnsi="宋体" w:eastAsia="黑体" w:cs="宋体"/>
                <w:kern w:val="0"/>
                <w:sz w:val="22"/>
              </w:rPr>
              <w:t>一级事项</w:t>
            </w:r>
          </w:p>
        </w:tc>
        <w:tc>
          <w:tcPr>
            <w:tcW w:w="900" w:type="dxa"/>
            <w:vAlign w:val="center"/>
          </w:tcPr>
          <w:p w14:paraId="3902B3E1">
            <w:pPr>
              <w:widowControl/>
              <w:jc w:val="center"/>
              <w:rPr>
                <w:rFonts w:ascii="黑体" w:hAnsi="宋体" w:eastAsia="黑体" w:cs="宋体"/>
                <w:kern w:val="0"/>
                <w:sz w:val="22"/>
              </w:rPr>
            </w:pPr>
            <w:r>
              <w:rPr>
                <w:rFonts w:hint="eastAsia" w:ascii="黑体" w:hAnsi="宋体" w:eastAsia="黑体" w:cs="宋体"/>
                <w:kern w:val="0"/>
                <w:sz w:val="22"/>
              </w:rPr>
              <w:t>二级事项</w:t>
            </w:r>
          </w:p>
        </w:tc>
        <w:tc>
          <w:tcPr>
            <w:tcW w:w="2160" w:type="dxa"/>
            <w:vMerge w:val="continue"/>
            <w:vAlign w:val="center"/>
          </w:tcPr>
          <w:p w14:paraId="3A1549A0">
            <w:pPr>
              <w:widowControl/>
              <w:jc w:val="center"/>
              <w:rPr>
                <w:rFonts w:ascii="黑体" w:hAnsi="宋体" w:eastAsia="黑体" w:cs="宋体"/>
                <w:kern w:val="0"/>
                <w:sz w:val="22"/>
              </w:rPr>
            </w:pPr>
          </w:p>
        </w:tc>
        <w:tc>
          <w:tcPr>
            <w:tcW w:w="2520" w:type="dxa"/>
            <w:vMerge w:val="continue"/>
            <w:vAlign w:val="center"/>
          </w:tcPr>
          <w:p w14:paraId="407A32FF">
            <w:pPr>
              <w:widowControl/>
              <w:jc w:val="center"/>
              <w:rPr>
                <w:rFonts w:ascii="黑体" w:hAnsi="宋体" w:eastAsia="黑体" w:cs="宋体"/>
                <w:kern w:val="0"/>
                <w:sz w:val="22"/>
              </w:rPr>
            </w:pPr>
          </w:p>
        </w:tc>
        <w:tc>
          <w:tcPr>
            <w:tcW w:w="1620" w:type="dxa"/>
            <w:vMerge w:val="continue"/>
            <w:vAlign w:val="center"/>
          </w:tcPr>
          <w:p w14:paraId="690429F5">
            <w:pPr>
              <w:widowControl/>
              <w:jc w:val="center"/>
              <w:rPr>
                <w:rFonts w:ascii="黑体" w:hAnsi="宋体" w:eastAsia="黑体" w:cs="宋体"/>
                <w:kern w:val="0"/>
                <w:sz w:val="22"/>
              </w:rPr>
            </w:pPr>
          </w:p>
        </w:tc>
        <w:tc>
          <w:tcPr>
            <w:tcW w:w="1153" w:type="dxa"/>
            <w:vMerge w:val="continue"/>
            <w:vAlign w:val="center"/>
          </w:tcPr>
          <w:p w14:paraId="4E913AE5">
            <w:pPr>
              <w:widowControl/>
              <w:jc w:val="center"/>
              <w:rPr>
                <w:rFonts w:ascii="黑体" w:hAnsi="宋体" w:eastAsia="黑体" w:cs="宋体"/>
                <w:kern w:val="0"/>
                <w:sz w:val="22"/>
              </w:rPr>
            </w:pPr>
          </w:p>
        </w:tc>
        <w:tc>
          <w:tcPr>
            <w:tcW w:w="1840" w:type="dxa"/>
            <w:vMerge w:val="continue"/>
            <w:vAlign w:val="center"/>
          </w:tcPr>
          <w:p w14:paraId="6D396598">
            <w:pPr>
              <w:widowControl/>
              <w:jc w:val="center"/>
              <w:rPr>
                <w:rFonts w:ascii="黑体" w:hAnsi="宋体" w:eastAsia="黑体" w:cs="宋体"/>
                <w:kern w:val="0"/>
                <w:sz w:val="22"/>
              </w:rPr>
            </w:pPr>
          </w:p>
        </w:tc>
        <w:tc>
          <w:tcPr>
            <w:tcW w:w="573" w:type="dxa"/>
            <w:vAlign w:val="center"/>
          </w:tcPr>
          <w:p w14:paraId="428E6596">
            <w:pPr>
              <w:widowControl/>
              <w:jc w:val="center"/>
              <w:rPr>
                <w:rFonts w:ascii="黑体" w:hAnsi="宋体" w:eastAsia="黑体" w:cs="宋体"/>
                <w:kern w:val="0"/>
                <w:sz w:val="22"/>
              </w:rPr>
            </w:pPr>
            <w:r>
              <w:rPr>
                <w:rFonts w:hint="eastAsia" w:ascii="黑体" w:hAnsi="宋体" w:eastAsia="黑体" w:cs="宋体"/>
                <w:kern w:val="0"/>
                <w:sz w:val="22"/>
              </w:rPr>
              <w:t>全社会</w:t>
            </w:r>
          </w:p>
        </w:tc>
        <w:tc>
          <w:tcPr>
            <w:tcW w:w="627" w:type="dxa"/>
            <w:vAlign w:val="center"/>
          </w:tcPr>
          <w:p w14:paraId="6662C405">
            <w:pPr>
              <w:widowControl/>
              <w:jc w:val="center"/>
              <w:rPr>
                <w:rFonts w:ascii="黑体" w:hAnsi="宋体" w:eastAsia="黑体" w:cs="宋体"/>
                <w:kern w:val="0"/>
                <w:sz w:val="22"/>
              </w:rPr>
            </w:pPr>
            <w:r>
              <w:rPr>
                <w:rFonts w:hint="eastAsia" w:ascii="黑体" w:hAnsi="宋体" w:eastAsia="黑体" w:cs="宋体"/>
                <w:kern w:val="0"/>
                <w:sz w:val="22"/>
              </w:rPr>
              <w:t>特定群众</w:t>
            </w:r>
          </w:p>
        </w:tc>
        <w:tc>
          <w:tcPr>
            <w:tcW w:w="505" w:type="dxa"/>
            <w:vAlign w:val="center"/>
          </w:tcPr>
          <w:p w14:paraId="5E177BB5">
            <w:pPr>
              <w:widowControl/>
              <w:jc w:val="center"/>
              <w:rPr>
                <w:rFonts w:ascii="黑体" w:hAnsi="宋体" w:eastAsia="黑体" w:cs="宋体"/>
                <w:kern w:val="0"/>
                <w:sz w:val="22"/>
              </w:rPr>
            </w:pPr>
            <w:r>
              <w:rPr>
                <w:rFonts w:hint="eastAsia" w:ascii="黑体" w:hAnsi="宋体" w:eastAsia="黑体" w:cs="宋体"/>
                <w:kern w:val="0"/>
                <w:sz w:val="22"/>
              </w:rPr>
              <w:t>主动</w:t>
            </w:r>
          </w:p>
        </w:tc>
        <w:tc>
          <w:tcPr>
            <w:tcW w:w="644" w:type="dxa"/>
            <w:vAlign w:val="center"/>
          </w:tcPr>
          <w:p w14:paraId="1F3BA8C8">
            <w:pPr>
              <w:widowControl/>
              <w:jc w:val="center"/>
              <w:rPr>
                <w:rFonts w:ascii="黑体" w:hAnsi="宋体" w:eastAsia="黑体" w:cs="宋体"/>
                <w:kern w:val="0"/>
                <w:sz w:val="22"/>
              </w:rPr>
            </w:pPr>
            <w:r>
              <w:rPr>
                <w:rFonts w:hint="eastAsia" w:ascii="黑体" w:hAnsi="宋体" w:eastAsia="黑体" w:cs="宋体"/>
                <w:kern w:val="0"/>
                <w:sz w:val="22"/>
              </w:rPr>
              <w:t>依申请公开</w:t>
            </w:r>
          </w:p>
        </w:tc>
        <w:tc>
          <w:tcPr>
            <w:tcW w:w="665" w:type="dxa"/>
            <w:vAlign w:val="center"/>
          </w:tcPr>
          <w:p w14:paraId="3F11F693">
            <w:pPr>
              <w:widowControl/>
              <w:jc w:val="center"/>
              <w:rPr>
                <w:rFonts w:ascii="黑体" w:hAnsi="宋体"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14:paraId="61154275">
            <w:pPr>
              <w:widowControl/>
              <w:jc w:val="center"/>
              <w:rPr>
                <w:rFonts w:ascii="黑体" w:hAnsi="宋体" w:eastAsia="黑体" w:cs="宋体"/>
                <w:kern w:val="0"/>
                <w:sz w:val="22"/>
              </w:rPr>
            </w:pPr>
            <w:r>
              <w:rPr>
                <w:rFonts w:hint="eastAsia" w:ascii="Times New Roman" w:hAnsi="Times New Roman" w:eastAsia="黑体" w:cs="宋体"/>
                <w:kern w:val="0"/>
                <w:sz w:val="22"/>
                <w:lang w:eastAsia="zh-CN"/>
              </w:rPr>
              <w:t>社区（村）</w:t>
            </w:r>
          </w:p>
        </w:tc>
      </w:tr>
      <w:tr w14:paraId="3910A9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noWrap/>
            <w:vAlign w:val="center"/>
          </w:tcPr>
          <w:p w14:paraId="1EDE47CC">
            <w:pPr>
              <w:jc w:val="center"/>
              <w:rPr>
                <w:rFonts w:ascii="Times New Roman" w:hAnsi="Times New Roman" w:eastAsia="仿宋_GB2312"/>
                <w:sz w:val="18"/>
                <w:szCs w:val="18"/>
              </w:rPr>
            </w:pPr>
            <w:r>
              <w:rPr>
                <w:rFonts w:ascii="Times New Roman" w:hAnsi="Times New Roman" w:eastAsia="仿宋_GB2312"/>
                <w:sz w:val="18"/>
                <w:szCs w:val="18"/>
              </w:rPr>
              <w:t>1</w:t>
            </w:r>
          </w:p>
        </w:tc>
        <w:tc>
          <w:tcPr>
            <w:tcW w:w="1042" w:type="dxa"/>
            <w:vAlign w:val="center"/>
          </w:tcPr>
          <w:p w14:paraId="10692AEC">
            <w:pPr>
              <w:jc w:val="center"/>
              <w:rPr>
                <w:rFonts w:ascii="Times New Roman" w:hAnsi="Times New Roman" w:eastAsia="仿宋_GB2312"/>
                <w:sz w:val="18"/>
                <w:szCs w:val="18"/>
              </w:rPr>
            </w:pPr>
            <w:r>
              <w:rPr>
                <w:rFonts w:hint="eastAsia" w:ascii="Times New Roman" w:hAnsi="Times New Roman" w:eastAsia="仿宋_GB2312"/>
                <w:sz w:val="18"/>
                <w:szCs w:val="18"/>
              </w:rPr>
              <w:t>工程建设项目招标投标信息</w:t>
            </w:r>
          </w:p>
        </w:tc>
        <w:tc>
          <w:tcPr>
            <w:tcW w:w="900" w:type="dxa"/>
            <w:noWrap/>
            <w:vAlign w:val="center"/>
          </w:tcPr>
          <w:p w14:paraId="124DB569">
            <w:pPr>
              <w:jc w:val="center"/>
              <w:rPr>
                <w:rFonts w:ascii="Times New Roman" w:hAnsi="Times New Roman" w:eastAsia="仿宋_GB2312"/>
                <w:sz w:val="18"/>
                <w:szCs w:val="18"/>
              </w:rPr>
            </w:pPr>
            <w:r>
              <w:rPr>
                <w:rFonts w:hint="eastAsia" w:ascii="Times New Roman" w:hAnsi="Times New Roman" w:eastAsia="仿宋_GB2312"/>
                <w:sz w:val="18"/>
                <w:szCs w:val="18"/>
              </w:rPr>
              <w:t>审批核准信息</w:t>
            </w:r>
          </w:p>
        </w:tc>
        <w:tc>
          <w:tcPr>
            <w:tcW w:w="2160" w:type="dxa"/>
            <w:vAlign w:val="center"/>
          </w:tcPr>
          <w:p w14:paraId="3EE95B10">
            <w:pPr>
              <w:jc w:val="left"/>
              <w:rPr>
                <w:rFonts w:ascii="Times New Roman" w:hAnsi="Times New Roman" w:eastAsia="仿宋_GB2312"/>
                <w:sz w:val="18"/>
                <w:szCs w:val="18"/>
              </w:rPr>
            </w:pPr>
            <w:r>
              <w:rPr>
                <w:rFonts w:hint="eastAsia" w:ascii="Times New Roman" w:hAnsi="Times New Roman" w:eastAsia="仿宋_GB2312"/>
                <w:sz w:val="18"/>
                <w:szCs w:val="18"/>
              </w:rPr>
              <w:t>招标内容、招标范围、招标组织形式、招标方式、招标估算金额、招标事项审核或核准部门。</w:t>
            </w:r>
          </w:p>
        </w:tc>
        <w:tc>
          <w:tcPr>
            <w:tcW w:w="2520" w:type="dxa"/>
            <w:vAlign w:val="center"/>
          </w:tcPr>
          <w:p w14:paraId="54ED88A0">
            <w:pPr>
              <w:jc w:val="left"/>
              <w:rPr>
                <w:rFonts w:ascii="Times New Roman" w:hAnsi="Times New Roman" w:eastAsia="仿宋_GB2312"/>
                <w:sz w:val="18"/>
                <w:szCs w:val="18"/>
              </w:rPr>
            </w:pPr>
            <w:r>
              <w:rPr>
                <w:rFonts w:hint="eastAsia" w:ascii="Times New Roman" w:hAnsi="Times New Roman" w:eastAsia="仿宋_GB2312"/>
                <w:sz w:val="18"/>
                <w:szCs w:val="18"/>
                <w:lang w:eastAsia="zh-CN"/>
              </w:rPr>
              <w:t>《中华人民共和国招标投标法实施条例》</w:t>
            </w: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、《国务院办公厅关于推进公共资源配置领域政府信息公开的意见》</w:t>
            </w:r>
          </w:p>
        </w:tc>
        <w:tc>
          <w:tcPr>
            <w:tcW w:w="1620" w:type="dxa"/>
            <w:vAlign w:val="center"/>
          </w:tcPr>
          <w:p w14:paraId="3717CFB2">
            <w:pPr>
              <w:jc w:val="left"/>
              <w:rPr>
                <w:rFonts w:ascii="Times New Roman" w:hAnsi="Times New Roman" w:eastAsia="仿宋_GB2312"/>
                <w:sz w:val="18"/>
                <w:szCs w:val="18"/>
              </w:rPr>
            </w:pPr>
            <w:r>
              <w:rPr>
                <w:rFonts w:hint="eastAsia" w:ascii="Times New Roman" w:hAnsi="Times New Roman" w:eastAsia="仿宋_GB2312"/>
                <w:sz w:val="18"/>
                <w:szCs w:val="18"/>
              </w:rPr>
              <w:t>信息形成之日起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153" w:type="dxa"/>
            <w:vAlign w:val="center"/>
          </w:tcPr>
          <w:p w14:paraId="2633F66F">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白沙洲街道办事处</w:t>
            </w:r>
          </w:p>
        </w:tc>
        <w:tc>
          <w:tcPr>
            <w:tcW w:w="1840" w:type="dxa"/>
            <w:vAlign w:val="center"/>
          </w:tcPr>
          <w:p w14:paraId="2DEC88D9">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tc>
        <w:tc>
          <w:tcPr>
            <w:tcW w:w="573" w:type="dxa"/>
            <w:noWrap/>
            <w:vAlign w:val="center"/>
          </w:tcPr>
          <w:p w14:paraId="0017367B">
            <w:pPr>
              <w:jc w:val="center"/>
              <w:rPr>
                <w:rFonts w:ascii="仿宋_GB2312" w:hAnsi="仿宋" w:eastAsia="仿宋_GB2312" w:cs="宋体"/>
                <w:sz w:val="18"/>
                <w:szCs w:val="18"/>
              </w:rPr>
            </w:pPr>
            <w:r>
              <w:rPr>
                <w:rFonts w:hint="eastAsia" w:ascii="仿宋" w:hAnsi="仿宋" w:eastAsia="仿宋"/>
                <w:sz w:val="30"/>
                <w:szCs w:val="30"/>
              </w:rPr>
              <w:t>√</w:t>
            </w:r>
          </w:p>
        </w:tc>
        <w:tc>
          <w:tcPr>
            <w:tcW w:w="627" w:type="dxa"/>
            <w:noWrap/>
            <w:vAlign w:val="center"/>
          </w:tcPr>
          <w:p w14:paraId="415548D4">
            <w:pPr>
              <w:jc w:val="center"/>
              <w:rPr>
                <w:rFonts w:ascii="仿宋_GB2312" w:hAnsi="仿宋" w:eastAsia="仿宋_GB2312" w:cs="宋体"/>
                <w:sz w:val="18"/>
                <w:szCs w:val="18"/>
              </w:rPr>
            </w:pPr>
          </w:p>
        </w:tc>
        <w:tc>
          <w:tcPr>
            <w:tcW w:w="505" w:type="dxa"/>
            <w:noWrap/>
            <w:vAlign w:val="center"/>
          </w:tcPr>
          <w:p w14:paraId="1F70174B">
            <w:pPr>
              <w:jc w:val="center"/>
              <w:rPr>
                <w:rFonts w:ascii="仿宋_GB2312" w:hAnsi="仿宋" w:eastAsia="仿宋_GB2312" w:cs="宋体"/>
                <w:sz w:val="18"/>
                <w:szCs w:val="18"/>
              </w:rPr>
            </w:pPr>
            <w:r>
              <w:rPr>
                <w:rFonts w:hint="eastAsia" w:ascii="仿宋" w:hAnsi="仿宋" w:eastAsia="仿宋"/>
                <w:sz w:val="30"/>
                <w:szCs w:val="30"/>
              </w:rPr>
              <w:t>√</w:t>
            </w:r>
          </w:p>
        </w:tc>
        <w:tc>
          <w:tcPr>
            <w:tcW w:w="644" w:type="dxa"/>
            <w:noWrap/>
            <w:vAlign w:val="center"/>
          </w:tcPr>
          <w:p w14:paraId="51A65E3B">
            <w:pPr>
              <w:jc w:val="center"/>
              <w:rPr>
                <w:rFonts w:ascii="仿宋_GB2312" w:hAnsi="仿宋" w:eastAsia="仿宋_GB2312" w:cs="宋体"/>
                <w:sz w:val="18"/>
                <w:szCs w:val="18"/>
              </w:rPr>
            </w:pPr>
          </w:p>
        </w:tc>
        <w:tc>
          <w:tcPr>
            <w:tcW w:w="665" w:type="dxa"/>
            <w:noWrap/>
            <w:vAlign w:val="center"/>
          </w:tcPr>
          <w:p w14:paraId="6C171FBF">
            <w:pPr>
              <w:jc w:val="center"/>
              <w:rPr>
                <w:rFonts w:ascii="仿宋_GB2312" w:hAnsi="仿宋" w:eastAsia="仿宋_GB2312" w:cs="宋体"/>
                <w:sz w:val="18"/>
                <w:szCs w:val="18"/>
              </w:rPr>
            </w:pPr>
            <w:r>
              <w:rPr>
                <w:rFonts w:hint="eastAsia" w:ascii="仿宋" w:hAnsi="仿宋" w:eastAsia="仿宋"/>
                <w:sz w:val="30"/>
                <w:szCs w:val="30"/>
              </w:rPr>
              <w:t>√</w:t>
            </w:r>
          </w:p>
        </w:tc>
        <w:tc>
          <w:tcPr>
            <w:tcW w:w="691" w:type="dxa"/>
            <w:noWrap/>
            <w:vAlign w:val="center"/>
          </w:tcPr>
          <w:p w14:paraId="009243FD">
            <w:pPr>
              <w:jc w:val="center"/>
              <w:rPr>
                <w:rFonts w:ascii="仿宋_GB2312" w:hAnsi="仿宋" w:eastAsia="仿宋_GB2312" w:cs="宋体"/>
                <w:sz w:val="18"/>
                <w:szCs w:val="18"/>
              </w:rPr>
            </w:pPr>
          </w:p>
        </w:tc>
      </w:tr>
      <w:tr w14:paraId="38E416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2" w:hRule="atLeast"/>
          <w:jc w:val="center"/>
        </w:trPr>
        <w:tc>
          <w:tcPr>
            <w:tcW w:w="540" w:type="dxa"/>
            <w:noWrap/>
            <w:vAlign w:val="center"/>
          </w:tcPr>
          <w:p w14:paraId="27A23C95">
            <w:pPr>
              <w:jc w:val="center"/>
              <w:rPr>
                <w:rFonts w:ascii="Times New Roman" w:hAnsi="Times New Roman" w:eastAsia="仿宋_GB2312"/>
                <w:sz w:val="18"/>
                <w:szCs w:val="18"/>
              </w:rPr>
            </w:pPr>
            <w:r>
              <w:rPr>
                <w:rFonts w:ascii="Times New Roman" w:hAnsi="Times New Roman" w:eastAsia="仿宋_GB2312"/>
                <w:sz w:val="18"/>
                <w:szCs w:val="18"/>
              </w:rPr>
              <w:t>2</w:t>
            </w:r>
          </w:p>
        </w:tc>
        <w:tc>
          <w:tcPr>
            <w:tcW w:w="1042" w:type="dxa"/>
            <w:noWrap/>
            <w:vAlign w:val="center"/>
          </w:tcPr>
          <w:p w14:paraId="123E0959">
            <w:pPr>
              <w:jc w:val="center"/>
              <w:rPr>
                <w:rFonts w:ascii="Times New Roman" w:hAnsi="Times New Roman" w:eastAsia="仿宋_GB2312"/>
                <w:sz w:val="18"/>
                <w:szCs w:val="18"/>
              </w:rPr>
            </w:pPr>
            <w:r>
              <w:rPr>
                <w:rFonts w:hint="eastAsia" w:ascii="Times New Roman" w:hAnsi="Times New Roman" w:eastAsia="仿宋_GB2312"/>
                <w:sz w:val="18"/>
                <w:szCs w:val="18"/>
              </w:rPr>
              <w:t>工程建设项目招标投标信息</w:t>
            </w:r>
          </w:p>
        </w:tc>
        <w:tc>
          <w:tcPr>
            <w:tcW w:w="900" w:type="dxa"/>
            <w:vAlign w:val="center"/>
          </w:tcPr>
          <w:p w14:paraId="66A394E7">
            <w:pPr>
              <w:jc w:val="center"/>
              <w:rPr>
                <w:rFonts w:ascii="Times New Roman" w:hAnsi="Times New Roman" w:eastAsia="仿宋_GB2312"/>
                <w:sz w:val="18"/>
                <w:szCs w:val="18"/>
              </w:rPr>
            </w:pPr>
            <w:r>
              <w:rPr>
                <w:rFonts w:hint="eastAsia" w:ascii="Times New Roman" w:hAnsi="Times New Roman" w:eastAsia="仿宋_GB2312"/>
                <w:sz w:val="18"/>
                <w:szCs w:val="18"/>
              </w:rPr>
              <w:t>资格预审公告</w:t>
            </w:r>
          </w:p>
        </w:tc>
        <w:tc>
          <w:tcPr>
            <w:tcW w:w="2160" w:type="dxa"/>
            <w:vAlign w:val="center"/>
          </w:tcPr>
          <w:p w14:paraId="6328B81B">
            <w:pPr>
              <w:spacing w:line="240" w:lineRule="exact"/>
              <w:jc w:val="left"/>
              <w:rPr>
                <w:rFonts w:ascii="Times New Roman" w:hAnsi="Times New Roman" w:eastAsia="仿宋_GB2312"/>
                <w:sz w:val="18"/>
                <w:szCs w:val="18"/>
              </w:rPr>
            </w:pPr>
            <w:r>
              <w:rPr>
                <w:rFonts w:hint="eastAsia" w:ascii="Times New Roman" w:hAnsi="Times New Roman" w:eastAsia="仿宋_GB2312"/>
                <w:sz w:val="18"/>
                <w:szCs w:val="18"/>
              </w:rPr>
              <w:t>招标项目名称、内容、范围、规模、资金来源；投标资格能力要求，以及是否接受联合体投标；获取资格预审文件的时间、方式；递交资格预审文件的截止时间、方式；招标人及其招标代理机构的名称、地址、联系人及联系方式；采用电子招标投标方式的，潜在投标人访问电子招标投标交易平台的网址和方法；其他依法应当载明的内容。</w:t>
            </w:r>
          </w:p>
        </w:tc>
        <w:tc>
          <w:tcPr>
            <w:tcW w:w="2520" w:type="dxa"/>
            <w:vAlign w:val="center"/>
          </w:tcPr>
          <w:p w14:paraId="1AB3005F">
            <w:pPr>
              <w:jc w:val="left"/>
              <w:rPr>
                <w:rFonts w:ascii="Times New Roman" w:hAnsi="Times New Roman" w:eastAsia="仿宋_GB2312"/>
                <w:sz w:val="18"/>
                <w:szCs w:val="18"/>
              </w:rPr>
            </w:pPr>
            <w:r>
              <w:rPr>
                <w:rFonts w:hint="eastAsia" w:ascii="Times New Roman" w:hAnsi="Times New Roman" w:eastAsia="仿宋_GB2312"/>
                <w:sz w:val="18"/>
                <w:szCs w:val="18"/>
              </w:rPr>
              <w:t>《中华人民共和国招标投标法》、《中华人民共和国</w:t>
            </w:r>
            <w:r>
              <w:rPr>
                <w:rFonts w:hint="eastAsia" w:ascii="Times New Roman" w:hAnsi="Times New Roman" w:eastAsia="仿宋_GB2312"/>
                <w:sz w:val="18"/>
                <w:szCs w:val="18"/>
                <w:lang w:eastAsia="zh-CN"/>
              </w:rPr>
              <w:t>招</w:t>
            </w:r>
            <w:r>
              <w:rPr>
                <w:rFonts w:hint="eastAsia" w:ascii="Times New Roman" w:hAnsi="Times New Roman" w:eastAsia="仿宋_GB2312"/>
                <w:sz w:val="18"/>
                <w:szCs w:val="18"/>
              </w:rPr>
              <w:t>标投标法实施条例》、《国务院办公厅关于推进公共资源配置领域政府信息公开的意见》、《招标公告和公示信息发布管理办法》</w:t>
            </w:r>
          </w:p>
        </w:tc>
        <w:tc>
          <w:tcPr>
            <w:tcW w:w="1620" w:type="dxa"/>
            <w:vAlign w:val="center"/>
          </w:tcPr>
          <w:p w14:paraId="212A33A2">
            <w:pPr>
              <w:jc w:val="left"/>
              <w:rPr>
                <w:rFonts w:ascii="Times New Roman" w:hAnsi="Times New Roman" w:eastAsia="仿宋_GB2312"/>
                <w:sz w:val="18"/>
                <w:szCs w:val="18"/>
              </w:rPr>
            </w:pPr>
            <w:r>
              <w:rPr>
                <w:rFonts w:hint="eastAsia" w:ascii="Times New Roman" w:hAnsi="Times New Roman" w:eastAsia="仿宋_GB2312"/>
                <w:sz w:val="18"/>
                <w:szCs w:val="18"/>
              </w:rPr>
              <w:t>及时公开</w:t>
            </w:r>
          </w:p>
        </w:tc>
        <w:tc>
          <w:tcPr>
            <w:tcW w:w="1153" w:type="dxa"/>
            <w:vAlign w:val="center"/>
          </w:tcPr>
          <w:p w14:paraId="41C36DC0">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白沙洲街道办事处</w:t>
            </w:r>
          </w:p>
        </w:tc>
        <w:tc>
          <w:tcPr>
            <w:tcW w:w="1840" w:type="dxa"/>
            <w:vAlign w:val="center"/>
          </w:tcPr>
          <w:p w14:paraId="6B8A4C12">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tc>
        <w:tc>
          <w:tcPr>
            <w:tcW w:w="573" w:type="dxa"/>
            <w:vAlign w:val="center"/>
          </w:tcPr>
          <w:p w14:paraId="2ABB2994">
            <w:pPr>
              <w:jc w:val="center"/>
              <w:rPr>
                <w:rFonts w:ascii="仿宋_GB2312" w:hAnsi="仿宋" w:eastAsia="仿宋_GB2312" w:cs="宋体"/>
                <w:sz w:val="18"/>
                <w:szCs w:val="18"/>
              </w:rPr>
            </w:pPr>
            <w:r>
              <w:rPr>
                <w:rFonts w:hint="eastAsia" w:ascii="仿宋" w:hAnsi="仿宋" w:eastAsia="仿宋"/>
                <w:sz w:val="30"/>
                <w:szCs w:val="30"/>
              </w:rPr>
              <w:t>√</w:t>
            </w:r>
          </w:p>
        </w:tc>
        <w:tc>
          <w:tcPr>
            <w:tcW w:w="627" w:type="dxa"/>
            <w:vAlign w:val="center"/>
          </w:tcPr>
          <w:p w14:paraId="6F621552">
            <w:pPr>
              <w:jc w:val="center"/>
              <w:rPr>
                <w:rFonts w:ascii="仿宋_GB2312" w:hAnsi="仿宋" w:eastAsia="仿宋_GB2312" w:cs="宋体"/>
                <w:sz w:val="18"/>
                <w:szCs w:val="18"/>
              </w:rPr>
            </w:pPr>
          </w:p>
        </w:tc>
        <w:tc>
          <w:tcPr>
            <w:tcW w:w="505" w:type="dxa"/>
            <w:vAlign w:val="center"/>
          </w:tcPr>
          <w:p w14:paraId="7D32D575">
            <w:pPr>
              <w:jc w:val="center"/>
              <w:rPr>
                <w:rFonts w:ascii="仿宋_GB2312" w:hAnsi="仿宋" w:eastAsia="仿宋_GB2312" w:cs="宋体"/>
                <w:sz w:val="18"/>
                <w:szCs w:val="18"/>
              </w:rPr>
            </w:pPr>
            <w:r>
              <w:rPr>
                <w:rFonts w:hint="eastAsia" w:ascii="仿宋" w:hAnsi="仿宋" w:eastAsia="仿宋"/>
                <w:sz w:val="30"/>
                <w:szCs w:val="30"/>
              </w:rPr>
              <w:t>√</w:t>
            </w:r>
          </w:p>
        </w:tc>
        <w:tc>
          <w:tcPr>
            <w:tcW w:w="644" w:type="dxa"/>
            <w:vAlign w:val="center"/>
          </w:tcPr>
          <w:p w14:paraId="34131B20">
            <w:pPr>
              <w:jc w:val="center"/>
              <w:rPr>
                <w:rFonts w:ascii="仿宋_GB2312" w:hAnsi="仿宋" w:eastAsia="仿宋_GB2312" w:cs="宋体"/>
                <w:sz w:val="18"/>
                <w:szCs w:val="18"/>
              </w:rPr>
            </w:pPr>
          </w:p>
        </w:tc>
        <w:tc>
          <w:tcPr>
            <w:tcW w:w="665" w:type="dxa"/>
            <w:vAlign w:val="center"/>
          </w:tcPr>
          <w:p w14:paraId="4B5788B6">
            <w:pPr>
              <w:jc w:val="center"/>
              <w:rPr>
                <w:rFonts w:ascii="仿宋_GB2312" w:hAnsi="仿宋" w:eastAsia="仿宋_GB2312" w:cs="宋体"/>
                <w:sz w:val="18"/>
                <w:szCs w:val="18"/>
              </w:rPr>
            </w:pPr>
            <w:r>
              <w:rPr>
                <w:rFonts w:hint="eastAsia" w:ascii="仿宋" w:hAnsi="仿宋" w:eastAsia="仿宋"/>
                <w:sz w:val="30"/>
                <w:szCs w:val="30"/>
              </w:rPr>
              <w:t>√</w:t>
            </w:r>
          </w:p>
        </w:tc>
        <w:tc>
          <w:tcPr>
            <w:tcW w:w="691" w:type="dxa"/>
            <w:vAlign w:val="center"/>
          </w:tcPr>
          <w:p w14:paraId="51CF4E7D">
            <w:pPr>
              <w:jc w:val="center"/>
              <w:rPr>
                <w:rFonts w:ascii="仿宋_GB2312" w:hAnsi="仿宋" w:eastAsia="仿宋_GB2312" w:cs="宋体"/>
                <w:sz w:val="18"/>
                <w:szCs w:val="18"/>
              </w:rPr>
            </w:pPr>
          </w:p>
        </w:tc>
      </w:tr>
      <w:tr w14:paraId="16C52A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14:paraId="1C347945">
            <w:pPr>
              <w:jc w:val="center"/>
              <w:rPr>
                <w:rFonts w:ascii="Times New Roman" w:hAnsi="Times New Roman" w:eastAsia="仿宋_GB2312"/>
                <w:sz w:val="18"/>
                <w:szCs w:val="18"/>
              </w:rPr>
            </w:pPr>
            <w:r>
              <w:rPr>
                <w:rFonts w:ascii="Times New Roman" w:hAnsi="Times New Roman" w:eastAsia="仿宋_GB2312"/>
                <w:sz w:val="18"/>
                <w:szCs w:val="18"/>
              </w:rPr>
              <w:t>3</w:t>
            </w:r>
          </w:p>
        </w:tc>
        <w:tc>
          <w:tcPr>
            <w:tcW w:w="1042" w:type="dxa"/>
            <w:vAlign w:val="center"/>
          </w:tcPr>
          <w:p w14:paraId="0A163FD6">
            <w:pPr>
              <w:jc w:val="center"/>
              <w:rPr>
                <w:rFonts w:ascii="Times New Roman" w:hAnsi="Times New Roman" w:eastAsia="仿宋_GB2312"/>
                <w:sz w:val="18"/>
                <w:szCs w:val="18"/>
              </w:rPr>
            </w:pPr>
            <w:r>
              <w:rPr>
                <w:rFonts w:hint="eastAsia" w:ascii="Times New Roman" w:hAnsi="Times New Roman" w:eastAsia="仿宋_GB2312"/>
                <w:sz w:val="18"/>
                <w:szCs w:val="18"/>
              </w:rPr>
              <w:t>工程建设项目招标投标信息</w:t>
            </w:r>
          </w:p>
        </w:tc>
        <w:tc>
          <w:tcPr>
            <w:tcW w:w="900" w:type="dxa"/>
            <w:vAlign w:val="center"/>
          </w:tcPr>
          <w:p w14:paraId="6D6EE3C9">
            <w:pPr>
              <w:jc w:val="center"/>
              <w:rPr>
                <w:rFonts w:ascii="Times New Roman" w:hAnsi="Times New Roman" w:eastAsia="仿宋_GB2312"/>
                <w:sz w:val="18"/>
                <w:szCs w:val="18"/>
              </w:rPr>
            </w:pPr>
            <w:r>
              <w:rPr>
                <w:rFonts w:hint="eastAsia" w:ascii="Times New Roman" w:hAnsi="Times New Roman" w:eastAsia="仿宋_GB2312"/>
                <w:sz w:val="18"/>
                <w:szCs w:val="18"/>
              </w:rPr>
              <w:t>招标公告</w:t>
            </w:r>
          </w:p>
        </w:tc>
        <w:tc>
          <w:tcPr>
            <w:tcW w:w="2160" w:type="dxa"/>
            <w:vAlign w:val="center"/>
          </w:tcPr>
          <w:p w14:paraId="2964D0D2">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Times New Roman" w:hAnsi="Times New Roman" w:eastAsia="仿宋_GB2312"/>
                <w:sz w:val="18"/>
                <w:szCs w:val="18"/>
              </w:rPr>
            </w:pPr>
            <w:r>
              <w:rPr>
                <w:rFonts w:hint="eastAsia" w:ascii="Times New Roman" w:hAnsi="Times New Roman" w:eastAsia="仿宋_GB2312"/>
                <w:sz w:val="18"/>
                <w:szCs w:val="18"/>
              </w:rPr>
              <w:t>招标项目名称、内容、范围、规模、资金来源；投标资格能力要求，以及是否接受联合体投标；获取招标文件的时间、方式；递交投标文件的截止时间、方式；招标人及其招标代理机构的名称、地址、联系人及联系方式；采用电子招标投标方式的，潜在投标人访问电子招标投标交易平台的网址和方法；其他依法应当载明的内容。</w:t>
            </w:r>
          </w:p>
        </w:tc>
        <w:tc>
          <w:tcPr>
            <w:tcW w:w="2520" w:type="dxa"/>
            <w:vAlign w:val="center"/>
          </w:tcPr>
          <w:p w14:paraId="5F74A613">
            <w:pPr>
              <w:jc w:val="left"/>
              <w:rPr>
                <w:rFonts w:ascii="Times New Roman" w:hAnsi="Times New Roman" w:eastAsia="仿宋_GB2312"/>
                <w:sz w:val="18"/>
                <w:szCs w:val="18"/>
              </w:rPr>
            </w:pPr>
            <w:r>
              <w:rPr>
                <w:rFonts w:hint="eastAsia" w:ascii="Times New Roman" w:hAnsi="Times New Roman" w:eastAsia="仿宋_GB2312"/>
                <w:sz w:val="18"/>
                <w:szCs w:val="18"/>
              </w:rPr>
              <w:t>《中华人民共和国招标投标法》、《中华人民共和国</w:t>
            </w:r>
            <w:r>
              <w:rPr>
                <w:rFonts w:hint="eastAsia" w:ascii="Times New Roman" w:hAnsi="Times New Roman" w:eastAsia="仿宋_GB2312"/>
                <w:sz w:val="18"/>
                <w:szCs w:val="18"/>
                <w:lang w:eastAsia="zh-CN"/>
              </w:rPr>
              <w:t>招</w:t>
            </w:r>
            <w:r>
              <w:rPr>
                <w:rFonts w:hint="eastAsia" w:ascii="Times New Roman" w:hAnsi="Times New Roman" w:eastAsia="仿宋_GB2312"/>
                <w:sz w:val="18"/>
                <w:szCs w:val="18"/>
              </w:rPr>
              <w:t>标投标法实施条例》、《国务院办公厅关于推进公共资源配置领域政府信息公开的意见》、《招标公告和公示信息发布管理办法》、《电子招标投标办法》</w:t>
            </w:r>
          </w:p>
        </w:tc>
        <w:tc>
          <w:tcPr>
            <w:tcW w:w="1620" w:type="dxa"/>
            <w:vAlign w:val="center"/>
          </w:tcPr>
          <w:p w14:paraId="60CC354A">
            <w:pPr>
              <w:jc w:val="left"/>
              <w:rPr>
                <w:rFonts w:ascii="Times New Roman" w:hAnsi="Times New Roman" w:eastAsia="仿宋_GB2312"/>
                <w:sz w:val="18"/>
                <w:szCs w:val="18"/>
              </w:rPr>
            </w:pPr>
            <w:r>
              <w:rPr>
                <w:rFonts w:hint="eastAsia" w:ascii="Times New Roman" w:hAnsi="Times New Roman" w:eastAsia="仿宋_GB2312"/>
                <w:sz w:val="18"/>
                <w:szCs w:val="18"/>
              </w:rPr>
              <w:t>及时公开</w:t>
            </w:r>
          </w:p>
        </w:tc>
        <w:tc>
          <w:tcPr>
            <w:tcW w:w="1153" w:type="dxa"/>
            <w:vAlign w:val="center"/>
          </w:tcPr>
          <w:p w14:paraId="5420BF45">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白沙洲街道办事处</w:t>
            </w:r>
          </w:p>
        </w:tc>
        <w:tc>
          <w:tcPr>
            <w:tcW w:w="1840" w:type="dxa"/>
            <w:vAlign w:val="center"/>
          </w:tcPr>
          <w:p w14:paraId="5E24A1C9">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tc>
        <w:tc>
          <w:tcPr>
            <w:tcW w:w="573" w:type="dxa"/>
            <w:vAlign w:val="center"/>
          </w:tcPr>
          <w:p w14:paraId="2814D984">
            <w:pPr>
              <w:jc w:val="center"/>
              <w:rPr>
                <w:rFonts w:ascii="仿宋_GB2312" w:hAnsi="仿宋" w:eastAsia="仿宋_GB2312" w:cs="宋体"/>
                <w:sz w:val="18"/>
                <w:szCs w:val="18"/>
              </w:rPr>
            </w:pPr>
            <w:r>
              <w:rPr>
                <w:rFonts w:hint="eastAsia" w:ascii="仿宋" w:hAnsi="仿宋" w:eastAsia="仿宋"/>
                <w:sz w:val="30"/>
                <w:szCs w:val="30"/>
              </w:rPr>
              <w:t>√</w:t>
            </w:r>
          </w:p>
        </w:tc>
        <w:tc>
          <w:tcPr>
            <w:tcW w:w="627" w:type="dxa"/>
            <w:noWrap/>
            <w:vAlign w:val="center"/>
          </w:tcPr>
          <w:p w14:paraId="6E0CA1DF">
            <w:pPr>
              <w:jc w:val="center"/>
              <w:rPr>
                <w:rFonts w:ascii="仿宋_GB2312" w:hAnsi="仿宋" w:eastAsia="仿宋_GB2312" w:cs="宋体"/>
                <w:sz w:val="18"/>
                <w:szCs w:val="18"/>
              </w:rPr>
            </w:pPr>
          </w:p>
        </w:tc>
        <w:tc>
          <w:tcPr>
            <w:tcW w:w="505" w:type="dxa"/>
            <w:vAlign w:val="center"/>
          </w:tcPr>
          <w:p w14:paraId="2761A246">
            <w:pPr>
              <w:jc w:val="center"/>
              <w:rPr>
                <w:rFonts w:ascii="仿宋_GB2312" w:hAnsi="仿宋" w:eastAsia="仿宋_GB2312" w:cs="宋体"/>
                <w:sz w:val="18"/>
                <w:szCs w:val="18"/>
              </w:rPr>
            </w:pPr>
            <w:r>
              <w:rPr>
                <w:rFonts w:hint="eastAsia" w:ascii="仿宋" w:hAnsi="仿宋" w:eastAsia="仿宋"/>
                <w:sz w:val="30"/>
                <w:szCs w:val="30"/>
              </w:rPr>
              <w:t>√</w:t>
            </w:r>
          </w:p>
        </w:tc>
        <w:tc>
          <w:tcPr>
            <w:tcW w:w="644" w:type="dxa"/>
            <w:noWrap/>
            <w:vAlign w:val="center"/>
          </w:tcPr>
          <w:p w14:paraId="16925793">
            <w:pPr>
              <w:jc w:val="center"/>
              <w:rPr>
                <w:rFonts w:ascii="仿宋_GB2312" w:hAnsi="仿宋" w:eastAsia="仿宋_GB2312" w:cs="宋体"/>
                <w:sz w:val="18"/>
                <w:szCs w:val="18"/>
              </w:rPr>
            </w:pPr>
          </w:p>
        </w:tc>
        <w:tc>
          <w:tcPr>
            <w:tcW w:w="665" w:type="dxa"/>
            <w:vAlign w:val="center"/>
          </w:tcPr>
          <w:p w14:paraId="0014E3C0">
            <w:pPr>
              <w:jc w:val="center"/>
              <w:rPr>
                <w:rFonts w:ascii="仿宋_GB2312" w:hAnsi="仿宋" w:eastAsia="仿宋_GB2312" w:cs="宋体"/>
                <w:sz w:val="18"/>
                <w:szCs w:val="18"/>
              </w:rPr>
            </w:pPr>
            <w:r>
              <w:rPr>
                <w:rFonts w:hint="eastAsia" w:ascii="仿宋" w:hAnsi="仿宋" w:eastAsia="仿宋"/>
                <w:sz w:val="30"/>
                <w:szCs w:val="30"/>
              </w:rPr>
              <w:t>√</w:t>
            </w:r>
          </w:p>
        </w:tc>
        <w:tc>
          <w:tcPr>
            <w:tcW w:w="691" w:type="dxa"/>
            <w:noWrap/>
            <w:vAlign w:val="center"/>
          </w:tcPr>
          <w:p w14:paraId="048F7E33">
            <w:pPr>
              <w:jc w:val="center"/>
              <w:rPr>
                <w:rFonts w:ascii="仿宋_GB2312" w:hAnsi="仿宋" w:eastAsia="仿宋_GB2312" w:cs="宋体"/>
                <w:sz w:val="18"/>
                <w:szCs w:val="18"/>
              </w:rPr>
            </w:pPr>
          </w:p>
        </w:tc>
      </w:tr>
      <w:tr w14:paraId="693BC4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14:paraId="13C99972">
            <w:pPr>
              <w:jc w:val="center"/>
              <w:rPr>
                <w:rFonts w:ascii="Times New Roman" w:hAnsi="Times New Roman" w:eastAsia="仿宋_GB2312"/>
                <w:sz w:val="18"/>
                <w:szCs w:val="18"/>
              </w:rPr>
            </w:pPr>
            <w:r>
              <w:rPr>
                <w:rFonts w:ascii="Times New Roman" w:hAnsi="Times New Roman" w:eastAsia="仿宋_GB2312"/>
                <w:sz w:val="18"/>
                <w:szCs w:val="18"/>
              </w:rPr>
              <w:t>4</w:t>
            </w:r>
          </w:p>
        </w:tc>
        <w:tc>
          <w:tcPr>
            <w:tcW w:w="1042" w:type="dxa"/>
            <w:vAlign w:val="center"/>
          </w:tcPr>
          <w:p w14:paraId="739DD109">
            <w:pPr>
              <w:jc w:val="center"/>
              <w:rPr>
                <w:rFonts w:ascii="Times New Roman" w:hAnsi="Times New Roman" w:eastAsia="仿宋_GB2312"/>
                <w:sz w:val="18"/>
                <w:szCs w:val="18"/>
              </w:rPr>
            </w:pPr>
            <w:r>
              <w:rPr>
                <w:rFonts w:hint="eastAsia" w:ascii="Times New Roman" w:hAnsi="Times New Roman" w:eastAsia="仿宋_GB2312"/>
                <w:sz w:val="18"/>
                <w:szCs w:val="18"/>
              </w:rPr>
              <w:t>工程建设项目招标投标信息</w:t>
            </w:r>
          </w:p>
        </w:tc>
        <w:tc>
          <w:tcPr>
            <w:tcW w:w="900" w:type="dxa"/>
            <w:vAlign w:val="center"/>
          </w:tcPr>
          <w:p w14:paraId="550D321D">
            <w:pPr>
              <w:jc w:val="center"/>
              <w:rPr>
                <w:rFonts w:ascii="Times New Roman" w:hAnsi="Times New Roman" w:eastAsia="仿宋_GB2312"/>
                <w:sz w:val="18"/>
                <w:szCs w:val="18"/>
              </w:rPr>
            </w:pPr>
            <w:r>
              <w:rPr>
                <w:rFonts w:hint="eastAsia" w:ascii="Times New Roman" w:hAnsi="Times New Roman" w:eastAsia="仿宋_GB2312"/>
                <w:sz w:val="18"/>
                <w:szCs w:val="18"/>
              </w:rPr>
              <w:t>中标候选人公示</w:t>
            </w:r>
          </w:p>
        </w:tc>
        <w:tc>
          <w:tcPr>
            <w:tcW w:w="2160" w:type="dxa"/>
            <w:vAlign w:val="center"/>
          </w:tcPr>
          <w:p w14:paraId="156782C7">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rPr>
              <w:t>中标候选人排序、名称、投标报价、质量、工期（交货期），以及评标情况；中标候选人按照招标文件要求承诺的项目负责人姓名及其相关证书名称和编号；中标候选人响应招标文件要求的资格能力条件；提出异议的渠道和方式；</w:t>
            </w:r>
          </w:p>
          <w:p w14:paraId="67FF5070">
            <w:pPr>
              <w:jc w:val="left"/>
              <w:rPr>
                <w:rFonts w:ascii="Times New Roman" w:hAnsi="Times New Roman" w:eastAsia="仿宋_GB2312"/>
                <w:sz w:val="18"/>
                <w:szCs w:val="18"/>
              </w:rPr>
            </w:pPr>
            <w:r>
              <w:rPr>
                <w:rFonts w:hint="eastAsia" w:ascii="Times New Roman" w:hAnsi="Times New Roman" w:eastAsia="仿宋_GB2312"/>
                <w:sz w:val="18"/>
                <w:szCs w:val="18"/>
              </w:rPr>
              <w:t>招标文件规定公示的其他内容。</w:t>
            </w:r>
          </w:p>
        </w:tc>
        <w:tc>
          <w:tcPr>
            <w:tcW w:w="2520" w:type="dxa"/>
            <w:vAlign w:val="center"/>
          </w:tcPr>
          <w:p w14:paraId="5AD75C5D">
            <w:pPr>
              <w:jc w:val="left"/>
              <w:rPr>
                <w:rFonts w:ascii="Times New Roman" w:hAnsi="Times New Roman" w:eastAsia="仿宋_GB2312"/>
                <w:sz w:val="18"/>
                <w:szCs w:val="18"/>
              </w:rPr>
            </w:pPr>
            <w:r>
              <w:rPr>
                <w:rFonts w:hint="eastAsia" w:ascii="Times New Roman" w:hAnsi="Times New Roman" w:eastAsia="仿宋_GB2312"/>
                <w:sz w:val="18"/>
                <w:szCs w:val="18"/>
              </w:rPr>
              <w:t>《中华人民共和国招标投标法》、《中华人民共和国</w:t>
            </w:r>
            <w:r>
              <w:rPr>
                <w:rFonts w:hint="eastAsia" w:ascii="Times New Roman" w:hAnsi="Times New Roman" w:eastAsia="仿宋_GB2312"/>
                <w:sz w:val="18"/>
                <w:szCs w:val="18"/>
                <w:lang w:eastAsia="zh-CN"/>
              </w:rPr>
              <w:t>招</w:t>
            </w:r>
            <w:r>
              <w:rPr>
                <w:rFonts w:hint="eastAsia" w:ascii="Times New Roman" w:hAnsi="Times New Roman" w:eastAsia="仿宋_GB2312"/>
                <w:sz w:val="18"/>
                <w:szCs w:val="18"/>
              </w:rPr>
              <w:t>标投标法实施条例》、《国务院办公厅关于推进公共资源配置领域政府信息公开的意见》、《招标公告和公示信息发布管理办法》、《电子招标投标办法》</w:t>
            </w:r>
          </w:p>
        </w:tc>
        <w:tc>
          <w:tcPr>
            <w:tcW w:w="1620" w:type="dxa"/>
            <w:vAlign w:val="center"/>
          </w:tcPr>
          <w:p w14:paraId="718F5775">
            <w:pPr>
              <w:jc w:val="left"/>
              <w:rPr>
                <w:rFonts w:ascii="Times New Roman" w:hAnsi="Times New Roman" w:eastAsia="仿宋_GB2312"/>
                <w:sz w:val="18"/>
                <w:szCs w:val="18"/>
              </w:rPr>
            </w:pPr>
            <w:r>
              <w:rPr>
                <w:rFonts w:hint="eastAsia" w:ascii="Times New Roman" w:hAnsi="Times New Roman" w:eastAsia="仿宋_GB2312"/>
                <w:sz w:val="18"/>
                <w:szCs w:val="18"/>
              </w:rPr>
              <w:t>招标人或者其委托的招标代理机构</w:t>
            </w:r>
          </w:p>
        </w:tc>
        <w:tc>
          <w:tcPr>
            <w:tcW w:w="1153" w:type="dxa"/>
            <w:vAlign w:val="center"/>
          </w:tcPr>
          <w:p w14:paraId="6685B340">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白沙洲街道办事处</w:t>
            </w:r>
          </w:p>
        </w:tc>
        <w:tc>
          <w:tcPr>
            <w:tcW w:w="1840" w:type="dxa"/>
            <w:vAlign w:val="center"/>
          </w:tcPr>
          <w:p w14:paraId="0A444C38">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tc>
        <w:tc>
          <w:tcPr>
            <w:tcW w:w="573" w:type="dxa"/>
            <w:vAlign w:val="center"/>
          </w:tcPr>
          <w:p w14:paraId="1892737D">
            <w:pPr>
              <w:jc w:val="center"/>
              <w:rPr>
                <w:rFonts w:ascii="仿宋_GB2312" w:hAnsi="仿宋" w:eastAsia="仿宋_GB2312" w:cs="宋体"/>
                <w:sz w:val="18"/>
                <w:szCs w:val="18"/>
              </w:rPr>
            </w:pPr>
            <w:r>
              <w:rPr>
                <w:rFonts w:hint="eastAsia" w:ascii="仿宋" w:hAnsi="仿宋" w:eastAsia="仿宋"/>
                <w:sz w:val="30"/>
                <w:szCs w:val="30"/>
              </w:rPr>
              <w:t>√</w:t>
            </w:r>
          </w:p>
        </w:tc>
        <w:tc>
          <w:tcPr>
            <w:tcW w:w="627" w:type="dxa"/>
            <w:noWrap/>
            <w:vAlign w:val="center"/>
          </w:tcPr>
          <w:p w14:paraId="11E31D32">
            <w:pPr>
              <w:jc w:val="center"/>
              <w:rPr>
                <w:rFonts w:ascii="仿宋_GB2312" w:hAnsi="仿宋" w:eastAsia="仿宋_GB2312" w:cs="宋体"/>
                <w:sz w:val="18"/>
                <w:szCs w:val="18"/>
              </w:rPr>
            </w:pPr>
          </w:p>
        </w:tc>
        <w:tc>
          <w:tcPr>
            <w:tcW w:w="505" w:type="dxa"/>
            <w:vAlign w:val="center"/>
          </w:tcPr>
          <w:p w14:paraId="77524C46">
            <w:pPr>
              <w:jc w:val="center"/>
              <w:rPr>
                <w:rFonts w:ascii="仿宋_GB2312" w:hAnsi="仿宋" w:eastAsia="仿宋_GB2312" w:cs="宋体"/>
                <w:sz w:val="18"/>
                <w:szCs w:val="18"/>
              </w:rPr>
            </w:pPr>
            <w:r>
              <w:rPr>
                <w:rFonts w:hint="eastAsia" w:ascii="仿宋" w:hAnsi="仿宋" w:eastAsia="仿宋"/>
                <w:sz w:val="30"/>
                <w:szCs w:val="30"/>
              </w:rPr>
              <w:t>√</w:t>
            </w:r>
          </w:p>
        </w:tc>
        <w:tc>
          <w:tcPr>
            <w:tcW w:w="644" w:type="dxa"/>
            <w:noWrap/>
            <w:vAlign w:val="center"/>
          </w:tcPr>
          <w:p w14:paraId="67E26042">
            <w:pPr>
              <w:jc w:val="center"/>
              <w:rPr>
                <w:rFonts w:ascii="仿宋_GB2312" w:hAnsi="仿宋" w:eastAsia="仿宋_GB2312" w:cs="宋体"/>
                <w:sz w:val="18"/>
                <w:szCs w:val="18"/>
              </w:rPr>
            </w:pPr>
          </w:p>
        </w:tc>
        <w:tc>
          <w:tcPr>
            <w:tcW w:w="665" w:type="dxa"/>
            <w:vAlign w:val="center"/>
          </w:tcPr>
          <w:p w14:paraId="544265D6">
            <w:pPr>
              <w:jc w:val="center"/>
              <w:rPr>
                <w:rFonts w:ascii="仿宋_GB2312" w:hAnsi="仿宋" w:eastAsia="仿宋_GB2312" w:cs="宋体"/>
                <w:sz w:val="18"/>
                <w:szCs w:val="18"/>
              </w:rPr>
            </w:pPr>
            <w:r>
              <w:rPr>
                <w:rFonts w:hint="eastAsia" w:ascii="仿宋" w:hAnsi="仿宋" w:eastAsia="仿宋"/>
                <w:sz w:val="30"/>
                <w:szCs w:val="30"/>
              </w:rPr>
              <w:t>√</w:t>
            </w:r>
          </w:p>
        </w:tc>
        <w:tc>
          <w:tcPr>
            <w:tcW w:w="691" w:type="dxa"/>
            <w:noWrap/>
            <w:vAlign w:val="center"/>
          </w:tcPr>
          <w:p w14:paraId="5C9C0F35">
            <w:pPr>
              <w:jc w:val="center"/>
              <w:rPr>
                <w:rFonts w:ascii="仿宋_GB2312" w:hAnsi="仿宋" w:eastAsia="仿宋_GB2312" w:cs="宋体"/>
                <w:sz w:val="18"/>
                <w:szCs w:val="18"/>
              </w:rPr>
            </w:pPr>
          </w:p>
        </w:tc>
      </w:tr>
      <w:tr w14:paraId="51AB8C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14:paraId="2D5DEE28">
            <w:pPr>
              <w:jc w:val="center"/>
              <w:rPr>
                <w:rFonts w:ascii="Times New Roman" w:hAnsi="Times New Roman" w:eastAsia="仿宋_GB2312"/>
                <w:sz w:val="18"/>
                <w:szCs w:val="18"/>
              </w:rPr>
            </w:pPr>
            <w:r>
              <w:rPr>
                <w:rFonts w:ascii="Times New Roman" w:hAnsi="Times New Roman" w:eastAsia="仿宋_GB2312"/>
                <w:sz w:val="18"/>
                <w:szCs w:val="18"/>
              </w:rPr>
              <w:t>5</w:t>
            </w:r>
          </w:p>
        </w:tc>
        <w:tc>
          <w:tcPr>
            <w:tcW w:w="1042" w:type="dxa"/>
            <w:vAlign w:val="center"/>
          </w:tcPr>
          <w:p w14:paraId="6AA3BCF9">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imes New Roman" w:hAnsi="Times New Roman" w:eastAsia="仿宋_GB2312"/>
                <w:sz w:val="18"/>
                <w:szCs w:val="18"/>
              </w:rPr>
            </w:pPr>
            <w:r>
              <w:rPr>
                <w:rFonts w:hint="eastAsia" w:ascii="Times New Roman" w:hAnsi="Times New Roman" w:eastAsia="仿宋_GB2312"/>
                <w:sz w:val="18"/>
                <w:szCs w:val="18"/>
              </w:rPr>
              <w:t>工程建设项目招标投标信息</w:t>
            </w:r>
          </w:p>
        </w:tc>
        <w:tc>
          <w:tcPr>
            <w:tcW w:w="900" w:type="dxa"/>
            <w:vAlign w:val="center"/>
          </w:tcPr>
          <w:p w14:paraId="67547288">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imes New Roman" w:hAnsi="Times New Roman" w:eastAsia="仿宋_GB2312"/>
                <w:sz w:val="18"/>
                <w:szCs w:val="18"/>
              </w:rPr>
            </w:pPr>
            <w:r>
              <w:rPr>
                <w:rFonts w:hint="eastAsia" w:ascii="Times New Roman" w:hAnsi="Times New Roman" w:eastAsia="仿宋_GB2312"/>
                <w:sz w:val="18"/>
                <w:szCs w:val="18"/>
              </w:rPr>
              <w:t>中标结果</w:t>
            </w:r>
          </w:p>
        </w:tc>
        <w:tc>
          <w:tcPr>
            <w:tcW w:w="2160" w:type="dxa"/>
            <w:vAlign w:val="center"/>
          </w:tcPr>
          <w:p w14:paraId="3BFCDAD0">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Times New Roman" w:hAnsi="Times New Roman" w:eastAsia="仿宋_GB2312"/>
                <w:sz w:val="18"/>
                <w:szCs w:val="18"/>
              </w:rPr>
            </w:pPr>
            <w:r>
              <w:rPr>
                <w:rFonts w:hint="eastAsia" w:ascii="Times New Roman" w:hAnsi="Times New Roman" w:eastAsia="仿宋_GB2312"/>
                <w:sz w:val="18"/>
                <w:szCs w:val="18"/>
              </w:rPr>
              <w:t>招标项目名称、中标人名称、中标价、工期、项目负责人、中标内容。</w:t>
            </w:r>
          </w:p>
        </w:tc>
        <w:tc>
          <w:tcPr>
            <w:tcW w:w="2520" w:type="dxa"/>
            <w:vAlign w:val="center"/>
          </w:tcPr>
          <w:p w14:paraId="7B2EFFD8">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Times New Roman" w:hAnsi="Times New Roman" w:eastAsia="仿宋_GB2312"/>
                <w:sz w:val="18"/>
                <w:szCs w:val="18"/>
              </w:rPr>
            </w:pPr>
            <w:r>
              <w:rPr>
                <w:rFonts w:hint="eastAsia" w:ascii="Times New Roman" w:hAnsi="Times New Roman" w:eastAsia="仿宋_GB2312"/>
                <w:sz w:val="18"/>
                <w:szCs w:val="18"/>
              </w:rPr>
              <w:t>《国务院办公厅关于推进公共资源配置领域政府信息公开的意见》、《招标公告和公示信息发布管理办法》、《电子招标投标办法》</w:t>
            </w:r>
          </w:p>
        </w:tc>
        <w:tc>
          <w:tcPr>
            <w:tcW w:w="1620" w:type="dxa"/>
            <w:vAlign w:val="center"/>
          </w:tcPr>
          <w:p w14:paraId="1294B071">
            <w:pPr>
              <w:jc w:val="left"/>
              <w:rPr>
                <w:rFonts w:ascii="Times New Roman" w:hAnsi="Times New Roman" w:eastAsia="仿宋_GB2312"/>
                <w:sz w:val="18"/>
                <w:szCs w:val="18"/>
              </w:rPr>
            </w:pPr>
            <w:r>
              <w:rPr>
                <w:rFonts w:hint="eastAsia" w:ascii="Times New Roman" w:hAnsi="Times New Roman" w:eastAsia="仿宋_GB2312"/>
                <w:sz w:val="18"/>
                <w:szCs w:val="18"/>
              </w:rPr>
              <w:t>及时公开</w:t>
            </w:r>
          </w:p>
        </w:tc>
        <w:tc>
          <w:tcPr>
            <w:tcW w:w="1153" w:type="dxa"/>
            <w:vAlign w:val="center"/>
          </w:tcPr>
          <w:p w14:paraId="2E369C0B">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白沙洲街道办事处</w:t>
            </w:r>
          </w:p>
        </w:tc>
        <w:tc>
          <w:tcPr>
            <w:tcW w:w="1840" w:type="dxa"/>
            <w:vAlign w:val="center"/>
          </w:tcPr>
          <w:p w14:paraId="62D1450D">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tc>
        <w:tc>
          <w:tcPr>
            <w:tcW w:w="573" w:type="dxa"/>
            <w:vAlign w:val="center"/>
          </w:tcPr>
          <w:p w14:paraId="3904DFE8">
            <w:pPr>
              <w:jc w:val="center"/>
              <w:rPr>
                <w:rFonts w:ascii="仿宋_GB2312" w:hAnsi="仿宋" w:eastAsia="仿宋_GB2312" w:cs="宋体"/>
                <w:sz w:val="18"/>
                <w:szCs w:val="18"/>
              </w:rPr>
            </w:pPr>
            <w:r>
              <w:rPr>
                <w:rFonts w:hint="eastAsia" w:ascii="仿宋" w:hAnsi="仿宋" w:eastAsia="仿宋"/>
                <w:sz w:val="30"/>
                <w:szCs w:val="30"/>
              </w:rPr>
              <w:t>√</w:t>
            </w:r>
          </w:p>
        </w:tc>
        <w:tc>
          <w:tcPr>
            <w:tcW w:w="627" w:type="dxa"/>
            <w:noWrap/>
            <w:vAlign w:val="center"/>
          </w:tcPr>
          <w:p w14:paraId="26C0E723">
            <w:pPr>
              <w:jc w:val="center"/>
              <w:rPr>
                <w:rFonts w:ascii="仿宋_GB2312" w:hAnsi="仿宋" w:eastAsia="仿宋_GB2312" w:cs="宋体"/>
                <w:sz w:val="18"/>
                <w:szCs w:val="18"/>
              </w:rPr>
            </w:pPr>
          </w:p>
        </w:tc>
        <w:tc>
          <w:tcPr>
            <w:tcW w:w="505" w:type="dxa"/>
            <w:vAlign w:val="center"/>
          </w:tcPr>
          <w:p w14:paraId="4F20C56C">
            <w:pPr>
              <w:jc w:val="center"/>
              <w:rPr>
                <w:rFonts w:ascii="仿宋_GB2312" w:hAnsi="仿宋" w:eastAsia="仿宋_GB2312" w:cs="宋体"/>
                <w:sz w:val="18"/>
                <w:szCs w:val="18"/>
              </w:rPr>
            </w:pPr>
            <w:r>
              <w:rPr>
                <w:rFonts w:hint="eastAsia" w:ascii="仿宋" w:hAnsi="仿宋" w:eastAsia="仿宋"/>
                <w:sz w:val="30"/>
                <w:szCs w:val="30"/>
              </w:rPr>
              <w:t>√</w:t>
            </w:r>
          </w:p>
        </w:tc>
        <w:tc>
          <w:tcPr>
            <w:tcW w:w="644" w:type="dxa"/>
            <w:noWrap/>
            <w:vAlign w:val="center"/>
          </w:tcPr>
          <w:p w14:paraId="4C562A4A">
            <w:pPr>
              <w:jc w:val="center"/>
              <w:rPr>
                <w:rFonts w:ascii="仿宋_GB2312" w:hAnsi="仿宋" w:eastAsia="仿宋_GB2312" w:cs="宋体"/>
                <w:sz w:val="18"/>
                <w:szCs w:val="18"/>
              </w:rPr>
            </w:pPr>
          </w:p>
        </w:tc>
        <w:tc>
          <w:tcPr>
            <w:tcW w:w="665" w:type="dxa"/>
            <w:vAlign w:val="center"/>
          </w:tcPr>
          <w:p w14:paraId="1EAA8506">
            <w:pPr>
              <w:jc w:val="center"/>
              <w:rPr>
                <w:rFonts w:ascii="仿宋_GB2312" w:hAnsi="仿宋" w:eastAsia="仿宋_GB2312" w:cs="宋体"/>
                <w:sz w:val="18"/>
                <w:szCs w:val="18"/>
              </w:rPr>
            </w:pPr>
            <w:r>
              <w:rPr>
                <w:rFonts w:hint="eastAsia" w:ascii="仿宋" w:hAnsi="仿宋" w:eastAsia="仿宋"/>
                <w:sz w:val="30"/>
                <w:szCs w:val="30"/>
              </w:rPr>
              <w:t>√</w:t>
            </w:r>
          </w:p>
        </w:tc>
        <w:tc>
          <w:tcPr>
            <w:tcW w:w="691" w:type="dxa"/>
            <w:noWrap/>
            <w:vAlign w:val="center"/>
          </w:tcPr>
          <w:p w14:paraId="0D4729BF">
            <w:pPr>
              <w:jc w:val="center"/>
              <w:rPr>
                <w:rFonts w:ascii="仿宋_GB2312" w:hAnsi="仿宋" w:eastAsia="仿宋_GB2312" w:cs="宋体"/>
                <w:sz w:val="18"/>
                <w:szCs w:val="18"/>
              </w:rPr>
            </w:pPr>
          </w:p>
        </w:tc>
      </w:tr>
      <w:tr w14:paraId="407377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14:paraId="74F878A0">
            <w:pPr>
              <w:jc w:val="center"/>
              <w:rPr>
                <w:rFonts w:ascii="Times New Roman" w:hAnsi="Times New Roman" w:eastAsia="仿宋_GB2312"/>
                <w:sz w:val="18"/>
                <w:szCs w:val="18"/>
              </w:rPr>
            </w:pPr>
            <w:r>
              <w:rPr>
                <w:rFonts w:ascii="Times New Roman" w:hAnsi="Times New Roman" w:eastAsia="仿宋_GB2312"/>
                <w:sz w:val="18"/>
                <w:szCs w:val="18"/>
              </w:rPr>
              <w:t>6</w:t>
            </w:r>
          </w:p>
        </w:tc>
        <w:tc>
          <w:tcPr>
            <w:tcW w:w="1042" w:type="dxa"/>
            <w:vAlign w:val="center"/>
          </w:tcPr>
          <w:p w14:paraId="5B7946CF">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imes New Roman" w:hAnsi="Times New Roman" w:eastAsia="仿宋_GB2312"/>
                <w:sz w:val="18"/>
                <w:szCs w:val="18"/>
              </w:rPr>
            </w:pPr>
            <w:r>
              <w:rPr>
                <w:rFonts w:hint="eastAsia" w:ascii="Times New Roman" w:hAnsi="Times New Roman" w:eastAsia="仿宋_GB2312"/>
                <w:sz w:val="18"/>
                <w:szCs w:val="18"/>
              </w:rPr>
              <w:t>工程建设项目招标投标信息</w:t>
            </w:r>
          </w:p>
        </w:tc>
        <w:tc>
          <w:tcPr>
            <w:tcW w:w="900" w:type="dxa"/>
            <w:vAlign w:val="center"/>
          </w:tcPr>
          <w:p w14:paraId="630E2DB1">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imes New Roman" w:hAnsi="Times New Roman" w:eastAsia="仿宋_GB2312"/>
                <w:sz w:val="18"/>
                <w:szCs w:val="18"/>
              </w:rPr>
            </w:pPr>
            <w:r>
              <w:rPr>
                <w:rFonts w:hint="eastAsia" w:ascii="Times New Roman" w:hAnsi="Times New Roman" w:eastAsia="仿宋_GB2312"/>
                <w:sz w:val="18"/>
                <w:szCs w:val="18"/>
              </w:rPr>
              <w:t>资格预审文件、招标文件澄清或修改</w:t>
            </w:r>
          </w:p>
        </w:tc>
        <w:tc>
          <w:tcPr>
            <w:tcW w:w="2160" w:type="dxa"/>
            <w:vAlign w:val="center"/>
          </w:tcPr>
          <w:p w14:paraId="3AD2F3BA">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Times New Roman" w:hAnsi="Times New Roman" w:eastAsia="仿宋_GB2312"/>
                <w:sz w:val="18"/>
                <w:szCs w:val="18"/>
              </w:rPr>
            </w:pPr>
            <w:r>
              <w:rPr>
                <w:rFonts w:hint="eastAsia" w:ascii="Times New Roman" w:hAnsi="Times New Roman" w:eastAsia="仿宋_GB2312"/>
                <w:sz w:val="18"/>
                <w:szCs w:val="18"/>
              </w:rPr>
              <w:t>项目名称；标段名称；澄清或修改事项；招标人及其招标代理机构的名称、地址、联系人及联系方式。</w:t>
            </w:r>
          </w:p>
        </w:tc>
        <w:tc>
          <w:tcPr>
            <w:tcW w:w="2520" w:type="dxa"/>
            <w:vAlign w:val="center"/>
          </w:tcPr>
          <w:p w14:paraId="1558B282">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Times New Roman" w:hAnsi="Times New Roman" w:eastAsia="仿宋_GB2312"/>
                <w:sz w:val="18"/>
                <w:szCs w:val="18"/>
              </w:rPr>
            </w:pPr>
            <w:r>
              <w:rPr>
                <w:rFonts w:hint="eastAsia" w:ascii="Times New Roman" w:hAnsi="Times New Roman" w:eastAsia="仿宋_GB2312"/>
                <w:sz w:val="18"/>
                <w:szCs w:val="18"/>
              </w:rPr>
              <w:t>《中华人民共和国招标投标法》、《中华人民共和国</w:t>
            </w:r>
            <w:r>
              <w:rPr>
                <w:rFonts w:hint="eastAsia" w:ascii="Times New Roman" w:hAnsi="Times New Roman" w:eastAsia="仿宋_GB2312"/>
                <w:sz w:val="18"/>
                <w:szCs w:val="18"/>
                <w:lang w:eastAsia="zh-CN"/>
              </w:rPr>
              <w:t>招</w:t>
            </w:r>
            <w:r>
              <w:rPr>
                <w:rFonts w:hint="eastAsia" w:ascii="Times New Roman" w:hAnsi="Times New Roman" w:eastAsia="仿宋_GB2312"/>
                <w:sz w:val="18"/>
                <w:szCs w:val="18"/>
              </w:rPr>
              <w:t>标投标法实施条例》、《电子招标投标办法》</w:t>
            </w:r>
          </w:p>
        </w:tc>
        <w:tc>
          <w:tcPr>
            <w:tcW w:w="1620" w:type="dxa"/>
            <w:vAlign w:val="center"/>
          </w:tcPr>
          <w:p w14:paraId="7FCF02A6">
            <w:pPr>
              <w:jc w:val="left"/>
              <w:rPr>
                <w:rFonts w:ascii="Times New Roman" w:hAnsi="Times New Roman" w:eastAsia="仿宋_GB2312"/>
                <w:sz w:val="18"/>
                <w:szCs w:val="18"/>
              </w:rPr>
            </w:pPr>
            <w:r>
              <w:rPr>
                <w:rFonts w:hint="eastAsia" w:ascii="Times New Roman" w:hAnsi="Times New Roman" w:eastAsia="仿宋_GB2312"/>
                <w:sz w:val="18"/>
                <w:szCs w:val="18"/>
              </w:rPr>
              <w:t>及时公开</w:t>
            </w:r>
          </w:p>
        </w:tc>
        <w:tc>
          <w:tcPr>
            <w:tcW w:w="1153" w:type="dxa"/>
            <w:vAlign w:val="center"/>
          </w:tcPr>
          <w:p w14:paraId="1E97FC7F">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白沙洲街道办事处</w:t>
            </w:r>
          </w:p>
        </w:tc>
        <w:tc>
          <w:tcPr>
            <w:tcW w:w="1840" w:type="dxa"/>
            <w:vAlign w:val="center"/>
          </w:tcPr>
          <w:p w14:paraId="40418F5D">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tc>
        <w:tc>
          <w:tcPr>
            <w:tcW w:w="573" w:type="dxa"/>
            <w:vAlign w:val="center"/>
          </w:tcPr>
          <w:p w14:paraId="2D4A0A64">
            <w:pPr>
              <w:jc w:val="center"/>
              <w:rPr>
                <w:rFonts w:ascii="仿宋_GB2312" w:hAnsi="仿宋" w:eastAsia="仿宋_GB2312" w:cs="宋体"/>
                <w:sz w:val="18"/>
                <w:szCs w:val="18"/>
              </w:rPr>
            </w:pPr>
            <w:r>
              <w:rPr>
                <w:rFonts w:hint="eastAsia" w:ascii="仿宋" w:hAnsi="仿宋" w:eastAsia="仿宋"/>
                <w:sz w:val="30"/>
                <w:szCs w:val="30"/>
              </w:rPr>
              <w:t>√</w:t>
            </w:r>
          </w:p>
        </w:tc>
        <w:tc>
          <w:tcPr>
            <w:tcW w:w="627" w:type="dxa"/>
            <w:noWrap/>
            <w:vAlign w:val="center"/>
          </w:tcPr>
          <w:p w14:paraId="0AA5E345">
            <w:pPr>
              <w:jc w:val="center"/>
              <w:rPr>
                <w:rFonts w:ascii="仿宋_GB2312" w:hAnsi="仿宋" w:eastAsia="仿宋_GB2312" w:cs="宋体"/>
                <w:sz w:val="18"/>
                <w:szCs w:val="18"/>
              </w:rPr>
            </w:pPr>
          </w:p>
        </w:tc>
        <w:tc>
          <w:tcPr>
            <w:tcW w:w="505" w:type="dxa"/>
            <w:vAlign w:val="center"/>
          </w:tcPr>
          <w:p w14:paraId="072D2A21">
            <w:pPr>
              <w:jc w:val="center"/>
              <w:rPr>
                <w:rFonts w:ascii="仿宋_GB2312" w:hAnsi="仿宋" w:eastAsia="仿宋_GB2312" w:cs="宋体"/>
                <w:sz w:val="18"/>
                <w:szCs w:val="18"/>
              </w:rPr>
            </w:pPr>
            <w:r>
              <w:rPr>
                <w:rFonts w:hint="eastAsia" w:ascii="仿宋" w:hAnsi="仿宋" w:eastAsia="仿宋"/>
                <w:sz w:val="30"/>
                <w:szCs w:val="30"/>
              </w:rPr>
              <w:t>√</w:t>
            </w:r>
          </w:p>
        </w:tc>
        <w:tc>
          <w:tcPr>
            <w:tcW w:w="644" w:type="dxa"/>
            <w:noWrap/>
            <w:vAlign w:val="center"/>
          </w:tcPr>
          <w:p w14:paraId="47E80C7E">
            <w:pPr>
              <w:jc w:val="center"/>
              <w:rPr>
                <w:rFonts w:ascii="仿宋_GB2312" w:hAnsi="仿宋" w:eastAsia="仿宋_GB2312" w:cs="宋体"/>
                <w:sz w:val="18"/>
                <w:szCs w:val="18"/>
              </w:rPr>
            </w:pPr>
          </w:p>
        </w:tc>
        <w:tc>
          <w:tcPr>
            <w:tcW w:w="665" w:type="dxa"/>
            <w:vAlign w:val="center"/>
          </w:tcPr>
          <w:p w14:paraId="423F0AC4">
            <w:pPr>
              <w:jc w:val="center"/>
              <w:rPr>
                <w:rFonts w:ascii="仿宋_GB2312" w:hAnsi="仿宋" w:eastAsia="仿宋_GB2312" w:cs="宋体"/>
                <w:sz w:val="18"/>
                <w:szCs w:val="18"/>
              </w:rPr>
            </w:pPr>
            <w:r>
              <w:rPr>
                <w:rFonts w:hint="eastAsia" w:ascii="仿宋" w:hAnsi="仿宋" w:eastAsia="仿宋"/>
                <w:sz w:val="30"/>
                <w:szCs w:val="30"/>
              </w:rPr>
              <w:t>√</w:t>
            </w:r>
          </w:p>
        </w:tc>
        <w:tc>
          <w:tcPr>
            <w:tcW w:w="691" w:type="dxa"/>
            <w:noWrap/>
            <w:vAlign w:val="center"/>
          </w:tcPr>
          <w:p w14:paraId="26E4556F">
            <w:pPr>
              <w:jc w:val="center"/>
              <w:rPr>
                <w:rFonts w:ascii="仿宋_GB2312" w:hAnsi="仿宋" w:eastAsia="仿宋_GB2312" w:cs="宋体"/>
                <w:sz w:val="18"/>
                <w:szCs w:val="18"/>
              </w:rPr>
            </w:pPr>
          </w:p>
        </w:tc>
      </w:tr>
      <w:tr w14:paraId="5CBEBB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14:paraId="3A319239">
            <w:pPr>
              <w:jc w:val="center"/>
              <w:rPr>
                <w:rFonts w:ascii="Times New Roman" w:hAnsi="Times New Roman" w:eastAsia="仿宋_GB2312"/>
                <w:sz w:val="18"/>
                <w:szCs w:val="18"/>
              </w:rPr>
            </w:pPr>
            <w:r>
              <w:rPr>
                <w:rFonts w:ascii="Times New Roman" w:hAnsi="Times New Roman" w:eastAsia="仿宋_GB2312"/>
                <w:sz w:val="18"/>
                <w:szCs w:val="18"/>
              </w:rPr>
              <w:t>7</w:t>
            </w:r>
          </w:p>
        </w:tc>
        <w:tc>
          <w:tcPr>
            <w:tcW w:w="1042" w:type="dxa"/>
            <w:vAlign w:val="center"/>
          </w:tcPr>
          <w:p w14:paraId="44DCE183">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imes New Roman" w:hAnsi="Times New Roman" w:eastAsia="仿宋_GB2312"/>
                <w:sz w:val="18"/>
                <w:szCs w:val="18"/>
              </w:rPr>
            </w:pPr>
            <w:r>
              <w:rPr>
                <w:rFonts w:hint="eastAsia" w:ascii="Times New Roman" w:hAnsi="Times New Roman" w:eastAsia="仿宋_GB2312"/>
                <w:sz w:val="18"/>
                <w:szCs w:val="18"/>
              </w:rPr>
              <w:t>工程建设项目招标投标信息</w:t>
            </w:r>
          </w:p>
        </w:tc>
        <w:tc>
          <w:tcPr>
            <w:tcW w:w="900" w:type="dxa"/>
            <w:vAlign w:val="center"/>
          </w:tcPr>
          <w:p w14:paraId="509B9C9E">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imes New Roman" w:hAnsi="Times New Roman" w:eastAsia="仿宋_GB2312"/>
                <w:sz w:val="18"/>
                <w:szCs w:val="18"/>
              </w:rPr>
            </w:pPr>
            <w:r>
              <w:rPr>
                <w:rFonts w:hint="eastAsia" w:ascii="Times New Roman" w:hAnsi="Times New Roman" w:eastAsia="仿宋_GB2312"/>
                <w:sz w:val="18"/>
                <w:szCs w:val="18"/>
              </w:rPr>
              <w:t>招标公告和公示信息澄清、修改</w:t>
            </w:r>
          </w:p>
        </w:tc>
        <w:tc>
          <w:tcPr>
            <w:tcW w:w="2160" w:type="dxa"/>
            <w:vAlign w:val="center"/>
          </w:tcPr>
          <w:p w14:paraId="1E39A889">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Times New Roman" w:hAnsi="Times New Roman" w:eastAsia="仿宋_GB2312"/>
                <w:sz w:val="18"/>
                <w:szCs w:val="18"/>
              </w:rPr>
            </w:pPr>
            <w:r>
              <w:rPr>
                <w:rFonts w:hint="eastAsia" w:ascii="Times New Roman" w:hAnsi="Times New Roman" w:eastAsia="仿宋_GB2312"/>
                <w:sz w:val="18"/>
                <w:szCs w:val="18"/>
              </w:rPr>
              <w:t>项目名称；标段名称；澄清或修改事项；招标人及其招标代理机构的名称、地址、联系人及联系方式。</w:t>
            </w:r>
          </w:p>
        </w:tc>
        <w:tc>
          <w:tcPr>
            <w:tcW w:w="2520" w:type="dxa"/>
            <w:vAlign w:val="center"/>
          </w:tcPr>
          <w:p w14:paraId="35AC14EB">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Times New Roman" w:hAnsi="Times New Roman" w:eastAsia="仿宋_GB2312"/>
                <w:sz w:val="18"/>
                <w:szCs w:val="18"/>
              </w:rPr>
            </w:pPr>
            <w:r>
              <w:rPr>
                <w:rFonts w:hint="eastAsia" w:ascii="Times New Roman" w:hAnsi="Times New Roman" w:eastAsia="仿宋_GB2312"/>
                <w:sz w:val="18"/>
                <w:szCs w:val="18"/>
              </w:rPr>
              <w:t>《招标公告和公示信息发布管理办法》</w:t>
            </w:r>
          </w:p>
        </w:tc>
        <w:tc>
          <w:tcPr>
            <w:tcW w:w="1620" w:type="dxa"/>
            <w:vAlign w:val="center"/>
          </w:tcPr>
          <w:p w14:paraId="41689A92">
            <w:pPr>
              <w:jc w:val="left"/>
              <w:rPr>
                <w:rFonts w:ascii="Times New Roman" w:hAnsi="Times New Roman" w:eastAsia="仿宋_GB2312"/>
                <w:sz w:val="18"/>
                <w:szCs w:val="18"/>
              </w:rPr>
            </w:pPr>
            <w:r>
              <w:rPr>
                <w:rFonts w:hint="eastAsia" w:ascii="Times New Roman" w:hAnsi="Times New Roman" w:eastAsia="仿宋_GB2312"/>
                <w:sz w:val="18"/>
                <w:szCs w:val="18"/>
              </w:rPr>
              <w:t>及时公开</w:t>
            </w:r>
          </w:p>
        </w:tc>
        <w:tc>
          <w:tcPr>
            <w:tcW w:w="1153" w:type="dxa"/>
            <w:vAlign w:val="center"/>
          </w:tcPr>
          <w:p w14:paraId="6FC11AE7">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白沙洲街道办事处</w:t>
            </w:r>
          </w:p>
        </w:tc>
        <w:tc>
          <w:tcPr>
            <w:tcW w:w="1840" w:type="dxa"/>
            <w:vAlign w:val="center"/>
          </w:tcPr>
          <w:p w14:paraId="014C943E">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tc>
        <w:tc>
          <w:tcPr>
            <w:tcW w:w="573" w:type="dxa"/>
            <w:vAlign w:val="center"/>
          </w:tcPr>
          <w:p w14:paraId="43C07D96">
            <w:pPr>
              <w:jc w:val="center"/>
              <w:rPr>
                <w:rFonts w:ascii="仿宋_GB2312" w:hAnsi="仿宋" w:eastAsia="仿宋_GB2312" w:cs="宋体"/>
                <w:sz w:val="18"/>
                <w:szCs w:val="18"/>
              </w:rPr>
            </w:pPr>
            <w:r>
              <w:rPr>
                <w:rFonts w:hint="eastAsia" w:ascii="仿宋" w:hAnsi="仿宋" w:eastAsia="仿宋"/>
                <w:sz w:val="30"/>
                <w:szCs w:val="30"/>
              </w:rPr>
              <w:t>√</w:t>
            </w:r>
          </w:p>
        </w:tc>
        <w:tc>
          <w:tcPr>
            <w:tcW w:w="627" w:type="dxa"/>
            <w:noWrap/>
            <w:vAlign w:val="center"/>
          </w:tcPr>
          <w:p w14:paraId="37E25359">
            <w:pPr>
              <w:jc w:val="center"/>
              <w:rPr>
                <w:rFonts w:ascii="仿宋_GB2312" w:hAnsi="仿宋" w:eastAsia="仿宋_GB2312" w:cs="宋体"/>
                <w:sz w:val="18"/>
                <w:szCs w:val="18"/>
              </w:rPr>
            </w:pPr>
          </w:p>
        </w:tc>
        <w:tc>
          <w:tcPr>
            <w:tcW w:w="505" w:type="dxa"/>
            <w:vAlign w:val="center"/>
          </w:tcPr>
          <w:p w14:paraId="10D19FFF">
            <w:pPr>
              <w:jc w:val="center"/>
              <w:rPr>
                <w:rFonts w:ascii="仿宋_GB2312" w:hAnsi="仿宋" w:eastAsia="仿宋_GB2312" w:cs="宋体"/>
                <w:sz w:val="18"/>
                <w:szCs w:val="18"/>
              </w:rPr>
            </w:pPr>
            <w:r>
              <w:rPr>
                <w:rFonts w:hint="eastAsia" w:ascii="仿宋" w:hAnsi="仿宋" w:eastAsia="仿宋"/>
                <w:sz w:val="30"/>
                <w:szCs w:val="30"/>
              </w:rPr>
              <w:t>√</w:t>
            </w:r>
          </w:p>
        </w:tc>
        <w:tc>
          <w:tcPr>
            <w:tcW w:w="644" w:type="dxa"/>
            <w:noWrap/>
            <w:vAlign w:val="center"/>
          </w:tcPr>
          <w:p w14:paraId="52A05C6A">
            <w:pPr>
              <w:jc w:val="center"/>
              <w:rPr>
                <w:rFonts w:ascii="仿宋_GB2312" w:hAnsi="仿宋" w:eastAsia="仿宋_GB2312" w:cs="宋体"/>
                <w:sz w:val="18"/>
                <w:szCs w:val="18"/>
              </w:rPr>
            </w:pPr>
          </w:p>
        </w:tc>
        <w:tc>
          <w:tcPr>
            <w:tcW w:w="665" w:type="dxa"/>
            <w:vAlign w:val="center"/>
          </w:tcPr>
          <w:p w14:paraId="52AAEF71">
            <w:pPr>
              <w:jc w:val="center"/>
              <w:rPr>
                <w:rFonts w:ascii="仿宋_GB2312" w:hAnsi="仿宋" w:eastAsia="仿宋_GB2312" w:cs="宋体"/>
                <w:sz w:val="18"/>
                <w:szCs w:val="18"/>
              </w:rPr>
            </w:pPr>
            <w:r>
              <w:rPr>
                <w:rFonts w:hint="eastAsia" w:ascii="仿宋" w:hAnsi="仿宋" w:eastAsia="仿宋"/>
                <w:sz w:val="30"/>
                <w:szCs w:val="30"/>
              </w:rPr>
              <w:t>√</w:t>
            </w:r>
          </w:p>
        </w:tc>
        <w:tc>
          <w:tcPr>
            <w:tcW w:w="691" w:type="dxa"/>
            <w:noWrap/>
            <w:vAlign w:val="center"/>
          </w:tcPr>
          <w:p w14:paraId="3BE851E5">
            <w:pPr>
              <w:jc w:val="center"/>
              <w:rPr>
                <w:rFonts w:ascii="仿宋_GB2312" w:hAnsi="仿宋" w:eastAsia="仿宋_GB2312" w:cs="宋体"/>
                <w:sz w:val="18"/>
                <w:szCs w:val="18"/>
              </w:rPr>
            </w:pPr>
          </w:p>
        </w:tc>
      </w:tr>
      <w:tr w14:paraId="5B9757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14:paraId="1835D413">
            <w:pPr>
              <w:jc w:val="center"/>
              <w:rPr>
                <w:rFonts w:ascii="Times New Roman" w:hAnsi="Times New Roman" w:eastAsia="仿宋_GB2312"/>
                <w:sz w:val="18"/>
                <w:szCs w:val="18"/>
              </w:rPr>
            </w:pPr>
            <w:r>
              <w:rPr>
                <w:rFonts w:ascii="Times New Roman" w:hAnsi="Times New Roman" w:eastAsia="仿宋_GB2312"/>
                <w:sz w:val="18"/>
                <w:szCs w:val="18"/>
              </w:rPr>
              <w:t>8</w:t>
            </w:r>
          </w:p>
        </w:tc>
        <w:tc>
          <w:tcPr>
            <w:tcW w:w="1042" w:type="dxa"/>
            <w:vAlign w:val="center"/>
          </w:tcPr>
          <w:p w14:paraId="68589E06">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imes New Roman" w:hAnsi="Times New Roman" w:eastAsia="仿宋_GB2312"/>
                <w:sz w:val="18"/>
                <w:szCs w:val="18"/>
              </w:rPr>
            </w:pPr>
            <w:r>
              <w:rPr>
                <w:rFonts w:hint="eastAsia" w:ascii="Times New Roman" w:hAnsi="Times New Roman" w:eastAsia="仿宋_GB2312"/>
                <w:sz w:val="18"/>
                <w:szCs w:val="18"/>
              </w:rPr>
              <w:t>工程建设项目招标投标信息</w:t>
            </w:r>
          </w:p>
        </w:tc>
        <w:tc>
          <w:tcPr>
            <w:tcW w:w="900" w:type="dxa"/>
            <w:vAlign w:val="center"/>
          </w:tcPr>
          <w:p w14:paraId="74226898">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Times New Roman" w:hAnsi="Times New Roman" w:eastAsia="仿宋_GB2312"/>
                <w:sz w:val="18"/>
                <w:szCs w:val="18"/>
              </w:rPr>
            </w:pPr>
            <w:r>
              <w:rPr>
                <w:rFonts w:hint="eastAsia" w:ascii="Times New Roman" w:hAnsi="Times New Roman" w:eastAsia="仿宋_GB2312"/>
                <w:sz w:val="18"/>
                <w:szCs w:val="18"/>
              </w:rPr>
              <w:t>市场主体信用信息</w:t>
            </w:r>
          </w:p>
        </w:tc>
        <w:tc>
          <w:tcPr>
            <w:tcW w:w="2160" w:type="dxa"/>
            <w:vAlign w:val="center"/>
          </w:tcPr>
          <w:p w14:paraId="427121E9">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Times New Roman" w:hAnsi="Times New Roman" w:eastAsia="仿宋_GB2312"/>
                <w:sz w:val="18"/>
                <w:szCs w:val="18"/>
              </w:rPr>
            </w:pPr>
            <w:r>
              <w:rPr>
                <w:rFonts w:hint="eastAsia" w:ascii="Times New Roman" w:hAnsi="Times New Roman" w:eastAsia="仿宋_GB2312"/>
                <w:sz w:val="18"/>
                <w:szCs w:val="18"/>
              </w:rPr>
              <w:t>当事人的姓名或者名称、地址；违反法律、法规或者规章的事实和证据；行政处罚的种类和依据；行政处罚的履行方式和期限；不服行政处罚决定，申请行政复议或者提起行政诉讼的途径和期限；作出行政处罚决定的行政机关名称和作出决定的日期。</w:t>
            </w:r>
          </w:p>
        </w:tc>
        <w:tc>
          <w:tcPr>
            <w:tcW w:w="2520" w:type="dxa"/>
            <w:vAlign w:val="center"/>
          </w:tcPr>
          <w:p w14:paraId="7755D08D">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中华人民共和国</w:t>
            </w:r>
            <w:r>
              <w:rPr>
                <w:rFonts w:hint="eastAsia" w:ascii="Times New Roman" w:hAnsi="Times New Roman" w:eastAsia="仿宋_GB2312"/>
                <w:sz w:val="18"/>
                <w:szCs w:val="18"/>
              </w:rPr>
              <w:t>行政处罚法》、</w:t>
            </w:r>
            <w:r>
              <w:rPr>
                <w:rFonts w:hint="eastAsia" w:ascii="Times New Roman" w:hAnsi="Times New Roman" w:eastAsia="仿宋_GB2312"/>
                <w:sz w:val="18"/>
                <w:szCs w:val="18"/>
                <w:lang w:eastAsia="zh-CN"/>
              </w:rPr>
              <w:t>《中华人民共和国政府信息公开条例》</w:t>
            </w:r>
            <w:r>
              <w:rPr>
                <w:rFonts w:hint="eastAsia" w:ascii="Times New Roman" w:hAnsi="Times New Roman" w:eastAsia="仿宋_GB2312"/>
                <w:sz w:val="18"/>
                <w:szCs w:val="18"/>
              </w:rPr>
              <w:t>、《国务院办公厅关于推进公共资源配置领域政府信息公开的意见》</w:t>
            </w:r>
          </w:p>
        </w:tc>
        <w:tc>
          <w:tcPr>
            <w:tcW w:w="1620" w:type="dxa"/>
            <w:vAlign w:val="center"/>
          </w:tcPr>
          <w:p w14:paraId="31EA0104">
            <w:pPr>
              <w:jc w:val="left"/>
              <w:rPr>
                <w:rFonts w:ascii="Times New Roman" w:hAnsi="Times New Roman" w:eastAsia="仿宋_GB2312"/>
                <w:sz w:val="18"/>
                <w:szCs w:val="18"/>
              </w:rPr>
            </w:pPr>
            <w:r>
              <w:rPr>
                <w:rFonts w:hint="eastAsia" w:ascii="Times New Roman" w:hAnsi="Times New Roman" w:eastAsia="仿宋_GB2312"/>
                <w:sz w:val="18"/>
                <w:szCs w:val="18"/>
              </w:rPr>
              <w:t>信息形成之日起</w:t>
            </w:r>
            <w:r>
              <w:rPr>
                <w:rFonts w:ascii="Times New Roman" w:hAnsi="Times New Roman" w:eastAsia="仿宋_GB2312"/>
                <w:sz w:val="18"/>
                <w:szCs w:val="18"/>
              </w:rPr>
              <w:t>20</w:t>
            </w:r>
            <w:r>
              <w:rPr>
                <w:rFonts w:hint="eastAsia" w:ascii="Times New Roman" w:hAnsi="Times New Roman" w:eastAsia="仿宋_GB2312"/>
                <w:sz w:val="18"/>
                <w:szCs w:val="18"/>
              </w:rPr>
              <w:t>个工作日内</w:t>
            </w:r>
          </w:p>
        </w:tc>
        <w:tc>
          <w:tcPr>
            <w:tcW w:w="1153" w:type="dxa"/>
            <w:vAlign w:val="center"/>
          </w:tcPr>
          <w:p w14:paraId="6F5602D9">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白沙洲街道办事处</w:t>
            </w:r>
          </w:p>
        </w:tc>
        <w:tc>
          <w:tcPr>
            <w:tcW w:w="1840" w:type="dxa"/>
            <w:vAlign w:val="center"/>
          </w:tcPr>
          <w:p w14:paraId="2D13DD4B">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tc>
        <w:tc>
          <w:tcPr>
            <w:tcW w:w="573" w:type="dxa"/>
            <w:vAlign w:val="center"/>
          </w:tcPr>
          <w:p w14:paraId="3898DEA0">
            <w:pPr>
              <w:jc w:val="center"/>
              <w:rPr>
                <w:rFonts w:ascii="仿宋_GB2312" w:hAnsi="仿宋" w:eastAsia="仿宋_GB2312" w:cs="宋体"/>
                <w:sz w:val="18"/>
                <w:szCs w:val="18"/>
              </w:rPr>
            </w:pPr>
            <w:r>
              <w:rPr>
                <w:rFonts w:hint="eastAsia" w:ascii="仿宋" w:hAnsi="仿宋" w:eastAsia="仿宋"/>
                <w:sz w:val="30"/>
                <w:szCs w:val="30"/>
              </w:rPr>
              <w:t>√</w:t>
            </w:r>
          </w:p>
        </w:tc>
        <w:tc>
          <w:tcPr>
            <w:tcW w:w="627" w:type="dxa"/>
            <w:noWrap/>
            <w:vAlign w:val="center"/>
          </w:tcPr>
          <w:p w14:paraId="45D973CF">
            <w:pPr>
              <w:jc w:val="center"/>
              <w:rPr>
                <w:rFonts w:ascii="仿宋_GB2312" w:hAnsi="仿宋" w:eastAsia="仿宋_GB2312" w:cs="宋体"/>
                <w:sz w:val="18"/>
                <w:szCs w:val="18"/>
              </w:rPr>
            </w:pPr>
          </w:p>
        </w:tc>
        <w:tc>
          <w:tcPr>
            <w:tcW w:w="505" w:type="dxa"/>
            <w:vAlign w:val="center"/>
          </w:tcPr>
          <w:p w14:paraId="4EF9590C">
            <w:pPr>
              <w:jc w:val="center"/>
              <w:rPr>
                <w:rFonts w:ascii="仿宋_GB2312" w:hAnsi="仿宋" w:eastAsia="仿宋_GB2312" w:cs="宋体"/>
                <w:sz w:val="18"/>
                <w:szCs w:val="18"/>
              </w:rPr>
            </w:pPr>
            <w:r>
              <w:rPr>
                <w:rFonts w:hint="eastAsia" w:ascii="仿宋" w:hAnsi="仿宋" w:eastAsia="仿宋"/>
                <w:sz w:val="30"/>
                <w:szCs w:val="30"/>
              </w:rPr>
              <w:t>√</w:t>
            </w:r>
          </w:p>
        </w:tc>
        <w:tc>
          <w:tcPr>
            <w:tcW w:w="644" w:type="dxa"/>
            <w:noWrap/>
            <w:vAlign w:val="center"/>
          </w:tcPr>
          <w:p w14:paraId="34D74AC8">
            <w:pPr>
              <w:jc w:val="center"/>
              <w:rPr>
                <w:rFonts w:ascii="仿宋_GB2312" w:hAnsi="仿宋" w:eastAsia="仿宋_GB2312" w:cs="宋体"/>
                <w:sz w:val="18"/>
                <w:szCs w:val="18"/>
              </w:rPr>
            </w:pPr>
          </w:p>
        </w:tc>
        <w:tc>
          <w:tcPr>
            <w:tcW w:w="665" w:type="dxa"/>
            <w:vAlign w:val="center"/>
          </w:tcPr>
          <w:p w14:paraId="4AA69F02">
            <w:pPr>
              <w:jc w:val="center"/>
              <w:rPr>
                <w:rFonts w:ascii="仿宋_GB2312" w:hAnsi="仿宋" w:eastAsia="仿宋_GB2312" w:cs="宋体"/>
                <w:sz w:val="18"/>
                <w:szCs w:val="18"/>
              </w:rPr>
            </w:pPr>
            <w:r>
              <w:rPr>
                <w:rFonts w:hint="eastAsia" w:ascii="仿宋" w:hAnsi="仿宋" w:eastAsia="仿宋"/>
                <w:sz w:val="30"/>
                <w:szCs w:val="30"/>
              </w:rPr>
              <w:t>√</w:t>
            </w:r>
          </w:p>
        </w:tc>
        <w:tc>
          <w:tcPr>
            <w:tcW w:w="691" w:type="dxa"/>
            <w:noWrap/>
            <w:vAlign w:val="center"/>
          </w:tcPr>
          <w:p w14:paraId="327A84C6">
            <w:pPr>
              <w:jc w:val="center"/>
              <w:rPr>
                <w:rFonts w:ascii="仿宋_GB2312" w:hAnsi="仿宋" w:eastAsia="仿宋_GB2312" w:cs="宋体"/>
                <w:sz w:val="18"/>
                <w:szCs w:val="18"/>
              </w:rPr>
            </w:pPr>
          </w:p>
        </w:tc>
      </w:tr>
    </w:tbl>
    <w:p w14:paraId="328BE7ED">
      <w:pPr>
        <w:pStyle w:val="2"/>
        <w:jc w:val="center"/>
        <w:rPr>
          <w:rFonts w:ascii="Times New Roman" w:hAnsi="Times New Roman" w:eastAsia="方正小标宋_GBK"/>
          <w:sz w:val="30"/>
        </w:rPr>
      </w:pPr>
      <w:r>
        <w:rPr>
          <w:rFonts w:hint="eastAsia" w:ascii="Times New Roman" w:hAnsi="Times New Roman" w:eastAsia="方正小标宋_GBK"/>
          <w:sz w:val="30"/>
        </w:rPr>
        <w:t>（十</w:t>
      </w:r>
      <w:r>
        <w:rPr>
          <w:rFonts w:hint="eastAsia" w:ascii="Times New Roman" w:hAnsi="Times New Roman" w:eastAsia="方正小标宋_GBK"/>
          <w:sz w:val="30"/>
          <w:lang w:val="en-US" w:eastAsia="zh-CN"/>
        </w:rPr>
        <w:t>一</w:t>
      </w:r>
      <w:r>
        <w:rPr>
          <w:rFonts w:hint="eastAsia" w:ascii="Times New Roman" w:hAnsi="Times New Roman" w:eastAsia="方正小标宋_GBK"/>
          <w:sz w:val="30"/>
        </w:rPr>
        <w:t>）财政预决算领域基层政务公开标准目录</w:t>
      </w:r>
    </w:p>
    <w:tbl>
      <w:tblPr>
        <w:tblStyle w:val="6"/>
        <w:tblW w:w="1504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540"/>
        <w:gridCol w:w="900"/>
        <w:gridCol w:w="3106"/>
        <w:gridCol w:w="1760"/>
        <w:gridCol w:w="1356"/>
        <w:gridCol w:w="1301"/>
        <w:gridCol w:w="1840"/>
        <w:gridCol w:w="573"/>
        <w:gridCol w:w="627"/>
        <w:gridCol w:w="505"/>
        <w:gridCol w:w="598"/>
        <w:gridCol w:w="711"/>
        <w:gridCol w:w="691"/>
      </w:tblGrid>
      <w:tr w14:paraId="7B49C8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restart"/>
            <w:vAlign w:val="center"/>
          </w:tcPr>
          <w:p w14:paraId="7396B35C">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440" w:type="dxa"/>
            <w:gridSpan w:val="2"/>
            <w:vAlign w:val="center"/>
          </w:tcPr>
          <w:p w14:paraId="7727F3D4">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3106" w:type="dxa"/>
            <w:vMerge w:val="restart"/>
            <w:vAlign w:val="center"/>
          </w:tcPr>
          <w:p w14:paraId="20FBCFB3">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1760" w:type="dxa"/>
            <w:vMerge w:val="restart"/>
            <w:vAlign w:val="center"/>
          </w:tcPr>
          <w:p w14:paraId="09833BFD">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356" w:type="dxa"/>
            <w:vMerge w:val="restart"/>
            <w:vAlign w:val="center"/>
          </w:tcPr>
          <w:p w14:paraId="0C832509">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301" w:type="dxa"/>
            <w:vMerge w:val="restart"/>
            <w:vAlign w:val="center"/>
          </w:tcPr>
          <w:p w14:paraId="1B35AD6B">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14:paraId="23A36776">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14:paraId="1512C904">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03" w:type="dxa"/>
            <w:gridSpan w:val="2"/>
            <w:vAlign w:val="center"/>
          </w:tcPr>
          <w:p w14:paraId="7D22CDD9">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402" w:type="dxa"/>
            <w:gridSpan w:val="2"/>
            <w:vAlign w:val="center"/>
          </w:tcPr>
          <w:p w14:paraId="03FCF58C">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14:paraId="53857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continue"/>
            <w:vAlign w:val="center"/>
          </w:tcPr>
          <w:p w14:paraId="6DA4E0FD">
            <w:pPr>
              <w:widowControl/>
              <w:jc w:val="center"/>
              <w:rPr>
                <w:rFonts w:ascii="Times New Roman" w:hAnsi="Times New Roman" w:eastAsia="黑体" w:cs="宋体"/>
                <w:kern w:val="0"/>
                <w:sz w:val="22"/>
              </w:rPr>
            </w:pPr>
          </w:p>
        </w:tc>
        <w:tc>
          <w:tcPr>
            <w:tcW w:w="540" w:type="dxa"/>
            <w:vAlign w:val="center"/>
          </w:tcPr>
          <w:p w14:paraId="7E20E0AB">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900" w:type="dxa"/>
            <w:vAlign w:val="center"/>
          </w:tcPr>
          <w:p w14:paraId="28F8EF1C">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3106" w:type="dxa"/>
            <w:vMerge w:val="continue"/>
            <w:vAlign w:val="center"/>
          </w:tcPr>
          <w:p w14:paraId="3ED67190">
            <w:pPr>
              <w:widowControl/>
              <w:jc w:val="center"/>
              <w:rPr>
                <w:rFonts w:ascii="Times New Roman" w:hAnsi="Times New Roman" w:eastAsia="黑体" w:cs="宋体"/>
                <w:kern w:val="0"/>
                <w:sz w:val="22"/>
              </w:rPr>
            </w:pPr>
          </w:p>
        </w:tc>
        <w:tc>
          <w:tcPr>
            <w:tcW w:w="1760" w:type="dxa"/>
            <w:vMerge w:val="continue"/>
            <w:vAlign w:val="center"/>
          </w:tcPr>
          <w:p w14:paraId="12AADE12">
            <w:pPr>
              <w:widowControl/>
              <w:jc w:val="center"/>
              <w:rPr>
                <w:rFonts w:ascii="Times New Roman" w:hAnsi="Times New Roman" w:eastAsia="黑体" w:cs="宋体"/>
                <w:kern w:val="0"/>
                <w:sz w:val="22"/>
              </w:rPr>
            </w:pPr>
          </w:p>
        </w:tc>
        <w:tc>
          <w:tcPr>
            <w:tcW w:w="1356" w:type="dxa"/>
            <w:vMerge w:val="continue"/>
            <w:vAlign w:val="center"/>
          </w:tcPr>
          <w:p w14:paraId="47F81BC4">
            <w:pPr>
              <w:widowControl/>
              <w:jc w:val="center"/>
              <w:rPr>
                <w:rFonts w:ascii="Times New Roman" w:hAnsi="Times New Roman" w:eastAsia="黑体" w:cs="宋体"/>
                <w:kern w:val="0"/>
                <w:sz w:val="22"/>
              </w:rPr>
            </w:pPr>
          </w:p>
        </w:tc>
        <w:tc>
          <w:tcPr>
            <w:tcW w:w="1301" w:type="dxa"/>
            <w:vMerge w:val="continue"/>
            <w:vAlign w:val="center"/>
          </w:tcPr>
          <w:p w14:paraId="0B037C12">
            <w:pPr>
              <w:widowControl/>
              <w:jc w:val="center"/>
              <w:rPr>
                <w:rFonts w:ascii="Times New Roman" w:hAnsi="Times New Roman" w:eastAsia="黑体" w:cs="宋体"/>
                <w:kern w:val="0"/>
                <w:sz w:val="22"/>
              </w:rPr>
            </w:pPr>
          </w:p>
        </w:tc>
        <w:tc>
          <w:tcPr>
            <w:tcW w:w="1840" w:type="dxa"/>
            <w:vMerge w:val="continue"/>
            <w:vAlign w:val="center"/>
          </w:tcPr>
          <w:p w14:paraId="6DDB2FF6">
            <w:pPr>
              <w:widowControl/>
              <w:jc w:val="center"/>
              <w:rPr>
                <w:rFonts w:ascii="Times New Roman" w:hAnsi="Times New Roman" w:eastAsia="黑体" w:cs="宋体"/>
                <w:kern w:val="0"/>
                <w:sz w:val="22"/>
              </w:rPr>
            </w:pPr>
          </w:p>
        </w:tc>
        <w:tc>
          <w:tcPr>
            <w:tcW w:w="573" w:type="dxa"/>
            <w:vAlign w:val="center"/>
          </w:tcPr>
          <w:p w14:paraId="0C79903A">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14:paraId="745D311A">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14:paraId="4E38CB2E">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598" w:type="dxa"/>
            <w:vAlign w:val="center"/>
          </w:tcPr>
          <w:p w14:paraId="51A9CC2B">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711" w:type="dxa"/>
            <w:vAlign w:val="center"/>
          </w:tcPr>
          <w:p w14:paraId="1C49B5A1">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14:paraId="002AAA29">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14:paraId="679985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40" w:type="dxa"/>
            <w:noWrap/>
            <w:vAlign w:val="center"/>
          </w:tcPr>
          <w:p w14:paraId="777D77A2">
            <w:pPr>
              <w:jc w:val="center"/>
              <w:rPr>
                <w:rFonts w:ascii="Times New Roman" w:hAnsi="Times New Roman" w:eastAsia="仿宋_GB2312" w:cs="宋体"/>
                <w:sz w:val="18"/>
                <w:szCs w:val="18"/>
              </w:rPr>
            </w:pPr>
            <w:r>
              <w:rPr>
                <w:rFonts w:ascii="Times New Roman" w:hAnsi="Times New Roman" w:eastAsia="仿宋_GB2312"/>
                <w:sz w:val="18"/>
                <w:szCs w:val="18"/>
              </w:rPr>
              <w:t>1</w:t>
            </w:r>
          </w:p>
        </w:tc>
        <w:tc>
          <w:tcPr>
            <w:tcW w:w="540" w:type="dxa"/>
            <w:vAlign w:val="center"/>
          </w:tcPr>
          <w:p w14:paraId="1DD754A7">
            <w:pPr>
              <w:jc w:val="center"/>
              <w:rPr>
                <w:rFonts w:ascii="Times New Roman" w:hAnsi="Times New Roman" w:eastAsia="仿宋_GB2312" w:cs="宋体"/>
                <w:sz w:val="18"/>
                <w:szCs w:val="18"/>
              </w:rPr>
            </w:pPr>
            <w:r>
              <w:rPr>
                <w:rFonts w:hint="eastAsia" w:ascii="仿宋_GB2312" w:hAnsi="宋体" w:eastAsia="仿宋_GB2312" w:cs="宋体"/>
                <w:sz w:val="18"/>
                <w:szCs w:val="18"/>
              </w:rPr>
              <w:t>财政预决算</w:t>
            </w:r>
          </w:p>
        </w:tc>
        <w:tc>
          <w:tcPr>
            <w:tcW w:w="900" w:type="dxa"/>
            <w:noWrap/>
            <w:vAlign w:val="center"/>
          </w:tcPr>
          <w:p w14:paraId="1A508296">
            <w:pPr>
              <w:rPr>
                <w:rFonts w:ascii="Times New Roman" w:hAnsi="Times New Roman" w:eastAsia="仿宋_GB2312" w:cs="宋体"/>
                <w:sz w:val="18"/>
                <w:szCs w:val="18"/>
              </w:rPr>
            </w:pPr>
            <w:r>
              <w:rPr>
                <w:rFonts w:hint="eastAsia" w:ascii="仿宋_GB2312" w:hAnsi="宋体" w:eastAsia="仿宋_GB2312"/>
                <w:sz w:val="18"/>
                <w:szCs w:val="18"/>
              </w:rPr>
              <w:t>部门预算</w:t>
            </w:r>
          </w:p>
        </w:tc>
        <w:tc>
          <w:tcPr>
            <w:tcW w:w="3106" w:type="dxa"/>
            <w:vAlign w:val="center"/>
          </w:tcPr>
          <w:p w14:paraId="180CC95B">
            <w:pPr>
              <w:keepNext w:val="0"/>
              <w:keepLines w:val="0"/>
              <w:pageBreakBefore w:val="0"/>
              <w:widowControl w:val="0"/>
              <w:kinsoku/>
              <w:wordWrap/>
              <w:overflowPunct/>
              <w:topLinePunct w:val="0"/>
              <w:autoSpaceDE/>
              <w:autoSpaceDN/>
              <w:bidi w:val="0"/>
              <w:adjustRightInd/>
              <w:snapToGrid/>
              <w:spacing w:line="220" w:lineRule="exact"/>
              <w:jc w:val="left"/>
              <w:textAlignment w:val="auto"/>
              <w:rPr>
                <w:rFonts w:ascii="Times New Roman" w:hAnsi="Times New Roman" w:eastAsia="仿宋_GB2312" w:cs="宋体"/>
                <w:sz w:val="18"/>
                <w:szCs w:val="18"/>
              </w:rPr>
            </w:pPr>
            <w:r>
              <w:rPr>
                <w:rFonts w:hint="eastAsia" w:ascii="Times New Roman" w:hAnsi="Times New Roman" w:eastAsia="仿宋_GB2312" w:cs="宋体"/>
                <w:sz w:val="18"/>
                <w:szCs w:val="18"/>
              </w:rPr>
              <w:t>收支总体情况表：①部门收支总体情况</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表。②部门收入总体情况表。③部门支出总体情况表。</w:t>
            </w:r>
          </w:p>
          <w:p w14:paraId="3774C486">
            <w:pPr>
              <w:keepNext w:val="0"/>
              <w:keepLines w:val="0"/>
              <w:pageBreakBefore w:val="0"/>
              <w:widowControl w:val="0"/>
              <w:kinsoku/>
              <w:wordWrap/>
              <w:overflowPunct/>
              <w:topLinePunct w:val="0"/>
              <w:autoSpaceDE/>
              <w:autoSpaceDN/>
              <w:bidi w:val="0"/>
              <w:adjustRightInd/>
              <w:snapToGrid/>
              <w:spacing w:line="220" w:lineRule="exact"/>
              <w:jc w:val="left"/>
              <w:textAlignment w:val="auto"/>
              <w:rPr>
                <w:rFonts w:ascii="Times New Roman" w:hAnsi="Times New Roman" w:eastAsia="仿宋_GB2312" w:cs="宋体"/>
                <w:sz w:val="18"/>
                <w:szCs w:val="18"/>
              </w:rPr>
            </w:pPr>
            <w:r>
              <w:rPr>
                <w:rFonts w:hint="eastAsia" w:ascii="Times New Roman" w:hAnsi="Times New Roman" w:eastAsia="仿宋_GB2312" w:cs="宋体"/>
                <w:sz w:val="18"/>
                <w:szCs w:val="18"/>
              </w:rPr>
              <w:t>财政拨款收支情况表：①财政拨款收支情况表。②一般公共预算支出情况表。③一般公共预算基本支出情况表。④一般公共预算“三公”经费支出情况</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表。⑤政府性基金预算支出情况表。</w:t>
            </w:r>
          </w:p>
          <w:p w14:paraId="38CEDF9D">
            <w:pPr>
              <w:keepNext w:val="0"/>
              <w:keepLines w:val="0"/>
              <w:pageBreakBefore w:val="0"/>
              <w:widowControl w:val="0"/>
              <w:kinsoku/>
              <w:wordWrap/>
              <w:overflowPunct/>
              <w:topLinePunct w:val="0"/>
              <w:autoSpaceDE/>
              <w:autoSpaceDN/>
              <w:bidi w:val="0"/>
              <w:adjustRightInd/>
              <w:snapToGrid/>
              <w:spacing w:line="220" w:lineRule="exact"/>
              <w:jc w:val="left"/>
              <w:textAlignment w:val="auto"/>
              <w:rPr>
                <w:rFonts w:ascii="Times New Roman" w:hAnsi="Times New Roman" w:eastAsia="仿宋_GB2312" w:cs="宋体"/>
                <w:sz w:val="18"/>
                <w:szCs w:val="18"/>
              </w:rPr>
            </w:pPr>
            <w:r>
              <w:rPr>
                <w:rFonts w:hint="eastAsia" w:ascii="Times New Roman" w:hAnsi="Times New Roman" w:eastAsia="仿宋_GB2312" w:cs="宋体"/>
                <w:sz w:val="18"/>
                <w:szCs w:val="18"/>
              </w:rPr>
              <w:t>项目绩效情况表①预算项目绩效目标表②整体支出绩效目标表。</w:t>
            </w:r>
          </w:p>
          <w:p w14:paraId="022F91DC">
            <w:pPr>
              <w:keepNext w:val="0"/>
              <w:keepLines w:val="0"/>
              <w:pageBreakBefore w:val="0"/>
              <w:widowControl w:val="0"/>
              <w:kinsoku/>
              <w:wordWrap/>
              <w:overflowPunct/>
              <w:topLinePunct w:val="0"/>
              <w:autoSpaceDE/>
              <w:autoSpaceDN/>
              <w:bidi w:val="0"/>
              <w:adjustRightInd/>
              <w:snapToGrid/>
              <w:spacing w:line="220" w:lineRule="exact"/>
              <w:jc w:val="left"/>
              <w:textAlignment w:val="auto"/>
              <w:rPr>
                <w:rFonts w:ascii="Times New Roman" w:hAnsi="Times New Roman" w:eastAsia="仿宋_GB2312" w:cs="宋体"/>
                <w:sz w:val="18"/>
                <w:szCs w:val="18"/>
              </w:rPr>
            </w:pPr>
            <w:r>
              <w:rPr>
                <w:rFonts w:hint="eastAsia" w:ascii="Times New Roman" w:hAnsi="Times New Roman" w:eastAsia="仿宋_GB2312" w:cs="宋体"/>
                <w:sz w:val="18"/>
                <w:szCs w:val="18"/>
              </w:rPr>
              <w:t>一般公共预算支出情况表公开到功能分类项级科目。一般公共预算基本支出表公开到经济分类款级科目。一般公共预算“三公”经费支出表按“因公出国（境）费”“公务用车购置及运行费”“公务接待费”公开，其中</w:t>
            </w:r>
            <w:r>
              <w:rPr>
                <w:rFonts w:ascii="Times New Roman" w:hAnsi="Times New Roman" w:eastAsia="仿宋_GB2312" w:cs="宋体"/>
                <w:sz w:val="18"/>
                <w:szCs w:val="18"/>
              </w:rPr>
              <w:t>,</w:t>
            </w:r>
            <w:r>
              <w:rPr>
                <w:rFonts w:hint="eastAsia" w:ascii="Times New Roman" w:hAnsi="Times New Roman" w:eastAsia="仿宋_GB2312" w:cs="宋体"/>
                <w:sz w:val="18"/>
                <w:szCs w:val="18"/>
              </w:rPr>
              <w:t>“公务用车购置及运行费”应当细化到“公务用车购置费”“公务用车运行费”两个项目，并对增减变化情况进行说明。</w:t>
            </w:r>
          </w:p>
          <w:p w14:paraId="53D3BF9C">
            <w:pPr>
              <w:keepNext w:val="0"/>
              <w:keepLines w:val="0"/>
              <w:pageBreakBefore w:val="0"/>
              <w:widowControl w:val="0"/>
              <w:kinsoku/>
              <w:wordWrap/>
              <w:overflowPunct/>
              <w:topLinePunct w:val="0"/>
              <w:autoSpaceDE/>
              <w:autoSpaceDN/>
              <w:bidi w:val="0"/>
              <w:adjustRightInd/>
              <w:snapToGrid/>
              <w:spacing w:line="220" w:lineRule="exact"/>
              <w:jc w:val="left"/>
              <w:textAlignment w:val="auto"/>
              <w:rPr>
                <w:rFonts w:ascii="Times New Roman" w:hAnsi="Times New Roman" w:eastAsia="仿宋_GB2312" w:cs="宋体"/>
                <w:sz w:val="18"/>
                <w:szCs w:val="18"/>
              </w:rPr>
            </w:pPr>
            <w:r>
              <w:rPr>
                <w:rFonts w:hint="eastAsia" w:ascii="Times New Roman" w:hAnsi="Times New Roman" w:eastAsia="仿宋_GB2312" w:cs="宋体"/>
                <w:sz w:val="18"/>
                <w:szCs w:val="18"/>
              </w:rPr>
              <w:t>本部门职责、机构设置情况、预算收支增减变化、机关运行经费安排以及政府</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采购（主要包括部门政府采购预算总金额和货物、工程、服务采购的预算金额）等情况的说明，并对专业性较强的名词</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进行解释。结合工作进展情况，逐步公开国有资产占用、重点项目预算的绩效目标等情况。</w:t>
            </w:r>
          </w:p>
        </w:tc>
        <w:tc>
          <w:tcPr>
            <w:tcW w:w="1760" w:type="dxa"/>
            <w:vAlign w:val="center"/>
          </w:tcPr>
          <w:p w14:paraId="14EA3D7B">
            <w:pPr>
              <w:widowControl/>
              <w:jc w:val="left"/>
              <w:rPr>
                <w:rFonts w:ascii="Times New Roman" w:hAnsi="Times New Roman" w:eastAsia="仿宋_GB2312" w:cs="宋体"/>
                <w:sz w:val="18"/>
                <w:szCs w:val="18"/>
              </w:rPr>
            </w:pPr>
            <w:r>
              <w:rPr>
                <w:rFonts w:hint="eastAsia" w:ascii="仿宋_GB2312" w:hAnsi="仿宋_GB2312" w:eastAsia="仿宋_GB2312" w:cs="仿宋_GB2312"/>
                <w:kern w:val="0"/>
                <w:sz w:val="18"/>
                <w:szCs w:val="18"/>
              </w:rPr>
              <w:t>《</w:t>
            </w:r>
            <w:r>
              <w:rPr>
                <w:rFonts w:hint="eastAsia" w:ascii="Times New Roman" w:hAnsi="Times New Roman" w:eastAsia="仿宋_GB2312"/>
                <w:sz w:val="18"/>
                <w:szCs w:val="18"/>
                <w:lang w:eastAsia="zh-CN"/>
              </w:rPr>
              <w:t>中华人民共和国</w:t>
            </w:r>
            <w:r>
              <w:rPr>
                <w:rFonts w:hint="eastAsia" w:ascii="仿宋_GB2312" w:hAnsi="仿宋_GB2312" w:eastAsia="仿宋_GB2312" w:cs="仿宋_GB2312"/>
                <w:kern w:val="0"/>
                <w:sz w:val="18"/>
                <w:szCs w:val="18"/>
              </w:rPr>
              <w:t>预算法》、</w:t>
            </w:r>
            <w:r>
              <w:rPr>
                <w:rFonts w:hint="eastAsia" w:ascii="仿宋_GB2312" w:hAnsi="仿宋_GB2312" w:eastAsia="仿宋_GB2312" w:cs="仿宋_GB2312"/>
                <w:kern w:val="0"/>
                <w:sz w:val="18"/>
                <w:szCs w:val="18"/>
                <w:lang w:eastAsia="zh-CN"/>
              </w:rPr>
              <w:t>《中华人民共和国政府信息公开条例》</w:t>
            </w:r>
            <w:r>
              <w:rPr>
                <w:rFonts w:hint="eastAsia" w:ascii="仿宋_GB2312" w:hAnsi="仿宋_GB2312" w:eastAsia="仿宋_GB2312" w:cs="仿宋_GB2312"/>
                <w:kern w:val="0"/>
                <w:sz w:val="18"/>
                <w:szCs w:val="18"/>
              </w:rPr>
              <w:t>、《财政部关于印发</w:t>
            </w:r>
            <w:r>
              <w:rPr>
                <w:rFonts w:ascii="仿宋_GB2312" w:hAnsi="仿宋_GB2312" w:eastAsia="仿宋_GB2312" w:cs="仿宋_GB2312"/>
                <w:kern w:val="0"/>
                <w:sz w:val="18"/>
                <w:szCs w:val="18"/>
              </w:rPr>
              <w:t>&lt;</w:t>
            </w:r>
            <w:r>
              <w:rPr>
                <w:rFonts w:hint="eastAsia" w:ascii="仿宋_GB2312" w:hAnsi="仿宋_GB2312" w:eastAsia="仿宋_GB2312" w:cs="仿宋_GB2312"/>
                <w:kern w:val="0"/>
                <w:sz w:val="18"/>
                <w:szCs w:val="18"/>
              </w:rPr>
              <w:t>地方预决算公开操作规程</w:t>
            </w:r>
            <w:r>
              <w:rPr>
                <w:rFonts w:hint="eastAsia" w:ascii="仿宋_GB2312" w:hAnsi="仿宋_GB2312" w:eastAsia="仿宋_GB2312" w:cs="仿宋_GB2312"/>
                <w:kern w:val="0"/>
                <w:sz w:val="18"/>
                <w:szCs w:val="18"/>
                <w:lang w:val="en-US" w:eastAsia="zh-CN"/>
              </w:rPr>
              <w:t>&gt;</w:t>
            </w:r>
            <w:r>
              <w:rPr>
                <w:rFonts w:hint="eastAsia" w:ascii="仿宋_GB2312" w:hAnsi="仿宋_GB2312" w:eastAsia="仿宋_GB2312" w:cs="仿宋_GB2312"/>
                <w:kern w:val="0"/>
                <w:sz w:val="18"/>
                <w:szCs w:val="18"/>
              </w:rPr>
              <w:t>的通知》等法律法规和文件规定</w:t>
            </w:r>
          </w:p>
        </w:tc>
        <w:tc>
          <w:tcPr>
            <w:tcW w:w="1356" w:type="dxa"/>
            <w:vAlign w:val="center"/>
          </w:tcPr>
          <w:p w14:paraId="2D759168">
            <w:pPr>
              <w:widowControl/>
              <w:jc w:val="left"/>
              <w:rPr>
                <w:rFonts w:ascii="Times New Roman" w:hAnsi="Times New Roman" w:eastAsia="仿宋_GB2312" w:cs="宋体"/>
                <w:sz w:val="18"/>
                <w:szCs w:val="18"/>
              </w:rPr>
            </w:pPr>
            <w:r>
              <w:rPr>
                <w:rFonts w:hint="eastAsia" w:ascii="仿宋_GB2312" w:hAnsi="仿宋_GB2312" w:eastAsia="仿宋_GB2312" w:cs="仿宋_GB2312"/>
                <w:kern w:val="0"/>
                <w:sz w:val="18"/>
                <w:szCs w:val="18"/>
              </w:rPr>
              <w:t>本级政府财政部门批复后</w:t>
            </w:r>
            <w:r>
              <w:rPr>
                <w:rFonts w:ascii="仿宋_GB2312" w:hAnsi="仿宋_GB2312" w:eastAsia="仿宋_GB2312" w:cs="仿宋_GB2312"/>
                <w:kern w:val="0"/>
                <w:sz w:val="18"/>
                <w:szCs w:val="18"/>
              </w:rPr>
              <w:t>20</w:t>
            </w:r>
            <w:r>
              <w:rPr>
                <w:rFonts w:hint="eastAsia" w:ascii="仿宋_GB2312" w:hAnsi="仿宋_GB2312" w:eastAsia="仿宋_GB2312" w:cs="仿宋_GB2312"/>
                <w:kern w:val="0"/>
                <w:sz w:val="18"/>
                <w:szCs w:val="18"/>
              </w:rPr>
              <w:t>日内</w:t>
            </w:r>
          </w:p>
        </w:tc>
        <w:tc>
          <w:tcPr>
            <w:tcW w:w="1301" w:type="dxa"/>
            <w:vAlign w:val="center"/>
          </w:tcPr>
          <w:p w14:paraId="0AF2179E">
            <w:pPr>
              <w:rPr>
                <w:rFonts w:hint="eastAsia" w:ascii="Times New Roman" w:hAnsi="Times New Roman" w:eastAsia="仿宋_GB2312" w:cs="宋体"/>
                <w:sz w:val="18"/>
                <w:szCs w:val="18"/>
                <w:lang w:eastAsia="zh-CN"/>
              </w:rPr>
            </w:pPr>
            <w:r>
              <w:rPr>
                <w:rFonts w:hint="eastAsia" w:ascii="仿宋_GB2312" w:hAnsi="仿宋_GB2312" w:eastAsia="仿宋_GB2312" w:cs="仿宋_GB2312"/>
                <w:kern w:val="0"/>
                <w:sz w:val="18"/>
                <w:szCs w:val="18"/>
                <w:lang w:eastAsia="zh-CN"/>
              </w:rPr>
              <w:t>白沙洲街道办事处</w:t>
            </w:r>
          </w:p>
        </w:tc>
        <w:tc>
          <w:tcPr>
            <w:tcW w:w="1840" w:type="dxa"/>
            <w:vAlign w:val="center"/>
          </w:tcPr>
          <w:p w14:paraId="60679785">
            <w:pPr>
              <w:jc w:val="left"/>
              <w:rPr>
                <w:rFonts w:hint="eastAsia" w:ascii="仿宋_GB2312" w:hAnsi="仿宋" w:eastAsia="仿宋_GB2312"/>
                <w:sz w:val="18"/>
                <w:szCs w:val="18"/>
              </w:rPr>
            </w:pPr>
            <w:r>
              <w:rPr>
                <w:rFonts w:hint="eastAsia" w:ascii="仿宋_GB2312" w:hAnsi="仿宋" w:eastAsia="仿宋_GB2312"/>
                <w:sz w:val="18"/>
                <w:szCs w:val="18"/>
              </w:rPr>
              <w:t>■政府网站</w:t>
            </w:r>
          </w:p>
          <w:p w14:paraId="77FB3E4C">
            <w:pPr>
              <w:jc w:val="left"/>
              <w:rPr>
                <w:rFonts w:hint="eastAsia" w:ascii="仿宋_GB2312" w:hAnsi="仿宋"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noWrap/>
            <w:vAlign w:val="center"/>
          </w:tcPr>
          <w:p w14:paraId="20DD85CA">
            <w:pPr>
              <w:jc w:val="center"/>
              <w:rPr>
                <w:rFonts w:ascii="Times New Roman" w:hAnsi="Times New Roman" w:eastAsia="仿宋_GB2312" w:cs="宋体"/>
                <w:sz w:val="18"/>
                <w:szCs w:val="18"/>
              </w:rPr>
            </w:pPr>
            <w:r>
              <w:rPr>
                <w:rFonts w:hint="eastAsia" w:ascii="仿宋" w:hAnsi="仿宋" w:eastAsia="仿宋"/>
                <w:sz w:val="30"/>
                <w:szCs w:val="30"/>
              </w:rPr>
              <w:t>√</w:t>
            </w:r>
          </w:p>
        </w:tc>
        <w:tc>
          <w:tcPr>
            <w:tcW w:w="627" w:type="dxa"/>
            <w:noWrap/>
            <w:vAlign w:val="center"/>
          </w:tcPr>
          <w:p w14:paraId="0EA89245">
            <w:pPr>
              <w:jc w:val="center"/>
              <w:rPr>
                <w:rFonts w:ascii="Times New Roman" w:hAnsi="Times New Roman" w:eastAsia="仿宋_GB2312" w:cs="宋体"/>
                <w:sz w:val="18"/>
                <w:szCs w:val="18"/>
              </w:rPr>
            </w:pPr>
          </w:p>
        </w:tc>
        <w:tc>
          <w:tcPr>
            <w:tcW w:w="505" w:type="dxa"/>
            <w:noWrap/>
            <w:vAlign w:val="center"/>
          </w:tcPr>
          <w:p w14:paraId="233CD77B">
            <w:pPr>
              <w:jc w:val="center"/>
              <w:rPr>
                <w:rFonts w:ascii="Times New Roman" w:hAnsi="Times New Roman" w:eastAsia="仿宋_GB2312" w:cs="宋体"/>
                <w:sz w:val="18"/>
                <w:szCs w:val="18"/>
              </w:rPr>
            </w:pPr>
            <w:r>
              <w:rPr>
                <w:rFonts w:hint="eastAsia" w:ascii="仿宋" w:hAnsi="仿宋" w:eastAsia="仿宋"/>
                <w:sz w:val="30"/>
                <w:szCs w:val="30"/>
              </w:rPr>
              <w:t>√</w:t>
            </w:r>
          </w:p>
        </w:tc>
        <w:tc>
          <w:tcPr>
            <w:tcW w:w="598" w:type="dxa"/>
            <w:noWrap/>
            <w:vAlign w:val="center"/>
          </w:tcPr>
          <w:p w14:paraId="01915A23">
            <w:pPr>
              <w:jc w:val="center"/>
              <w:rPr>
                <w:rFonts w:ascii="Times New Roman" w:hAnsi="Times New Roman" w:eastAsia="仿宋_GB2312" w:cs="宋体"/>
                <w:sz w:val="18"/>
                <w:szCs w:val="18"/>
              </w:rPr>
            </w:pPr>
          </w:p>
        </w:tc>
        <w:tc>
          <w:tcPr>
            <w:tcW w:w="711" w:type="dxa"/>
            <w:noWrap/>
            <w:vAlign w:val="center"/>
          </w:tcPr>
          <w:p w14:paraId="1D43EFB4">
            <w:pPr>
              <w:tabs>
                <w:tab w:val="left" w:pos="201"/>
              </w:tabs>
              <w:jc w:val="left"/>
              <w:rPr>
                <w:rFonts w:ascii="Times New Roman" w:hAnsi="Times New Roman" w:eastAsia="仿宋_GB2312" w:cs="宋体"/>
                <w:sz w:val="18"/>
                <w:szCs w:val="18"/>
              </w:rPr>
            </w:pPr>
            <w:r>
              <w:rPr>
                <w:rFonts w:hint="eastAsia" w:ascii="仿宋" w:hAnsi="仿宋" w:eastAsia="仿宋"/>
                <w:sz w:val="30"/>
                <w:szCs w:val="30"/>
              </w:rPr>
              <w:t>√</w:t>
            </w:r>
          </w:p>
        </w:tc>
        <w:tc>
          <w:tcPr>
            <w:tcW w:w="691" w:type="dxa"/>
            <w:noWrap/>
            <w:vAlign w:val="center"/>
          </w:tcPr>
          <w:p w14:paraId="4AF2CB5F">
            <w:pPr>
              <w:jc w:val="center"/>
              <w:rPr>
                <w:rFonts w:ascii="Times New Roman" w:hAnsi="Times New Roman" w:eastAsia="仿宋_GB2312" w:cs="宋体"/>
                <w:sz w:val="18"/>
                <w:szCs w:val="18"/>
              </w:rPr>
            </w:pPr>
          </w:p>
        </w:tc>
      </w:tr>
      <w:tr w14:paraId="0E5479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9" w:hRule="atLeast"/>
          <w:jc w:val="center"/>
        </w:trPr>
        <w:tc>
          <w:tcPr>
            <w:tcW w:w="540" w:type="dxa"/>
            <w:noWrap/>
            <w:vAlign w:val="center"/>
          </w:tcPr>
          <w:p w14:paraId="7946894B">
            <w:pPr>
              <w:jc w:val="center"/>
              <w:rPr>
                <w:rFonts w:ascii="Times New Roman" w:hAnsi="Times New Roman" w:eastAsia="仿宋_GB2312" w:cs="宋体"/>
                <w:sz w:val="18"/>
                <w:szCs w:val="18"/>
              </w:rPr>
            </w:pPr>
            <w:r>
              <w:rPr>
                <w:rFonts w:ascii="仿宋_GB2312" w:hAnsi="宋体" w:eastAsia="仿宋_GB2312"/>
                <w:sz w:val="18"/>
                <w:szCs w:val="18"/>
              </w:rPr>
              <w:t>2</w:t>
            </w:r>
          </w:p>
        </w:tc>
        <w:tc>
          <w:tcPr>
            <w:tcW w:w="540" w:type="dxa"/>
            <w:noWrap/>
            <w:vAlign w:val="center"/>
          </w:tcPr>
          <w:p w14:paraId="1D9BA6B4">
            <w:pPr>
              <w:jc w:val="center"/>
              <w:rPr>
                <w:rFonts w:ascii="Times New Roman" w:hAnsi="Times New Roman" w:eastAsia="仿宋_GB2312" w:cs="宋体"/>
                <w:sz w:val="18"/>
                <w:szCs w:val="18"/>
              </w:rPr>
            </w:pPr>
            <w:r>
              <w:rPr>
                <w:rFonts w:hint="eastAsia" w:ascii="仿宋_GB2312" w:hAnsi="宋体" w:eastAsia="仿宋_GB2312" w:cs="宋体"/>
                <w:sz w:val="18"/>
                <w:szCs w:val="18"/>
              </w:rPr>
              <w:t>财政预决算</w:t>
            </w:r>
          </w:p>
        </w:tc>
        <w:tc>
          <w:tcPr>
            <w:tcW w:w="900" w:type="dxa"/>
            <w:vAlign w:val="center"/>
          </w:tcPr>
          <w:p w14:paraId="5AA2785A">
            <w:pPr>
              <w:rPr>
                <w:rFonts w:ascii="Times New Roman" w:hAnsi="Times New Roman" w:eastAsia="仿宋_GB2312" w:cs="宋体"/>
                <w:sz w:val="18"/>
                <w:szCs w:val="18"/>
              </w:rPr>
            </w:pPr>
            <w:r>
              <w:rPr>
                <w:rFonts w:hint="eastAsia" w:ascii="仿宋_GB2312" w:hAnsi="宋体" w:eastAsia="仿宋_GB2312"/>
                <w:sz w:val="18"/>
                <w:szCs w:val="18"/>
              </w:rPr>
              <w:t>部门决算</w:t>
            </w:r>
          </w:p>
        </w:tc>
        <w:tc>
          <w:tcPr>
            <w:tcW w:w="3106" w:type="dxa"/>
            <w:vAlign w:val="center"/>
          </w:tcPr>
          <w:p w14:paraId="63959B3F">
            <w:pPr>
              <w:spacing w:line="240" w:lineRule="exact"/>
              <w:jc w:val="left"/>
              <w:rPr>
                <w:rFonts w:ascii="Times New Roman" w:hAnsi="Times New Roman" w:eastAsia="仿宋_GB2312" w:cs="宋体"/>
                <w:sz w:val="18"/>
                <w:szCs w:val="18"/>
              </w:rPr>
            </w:pPr>
            <w:r>
              <w:rPr>
                <w:rFonts w:hint="eastAsia" w:ascii="Times New Roman" w:hAnsi="Times New Roman" w:eastAsia="仿宋_GB2312" w:cs="宋体"/>
                <w:sz w:val="18"/>
                <w:szCs w:val="18"/>
              </w:rPr>
              <w:t>收支总体情况表：①部门收支总体情况</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表。②部门收入总体情况表。③部门支</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出总体情况表。</w:t>
            </w:r>
          </w:p>
          <w:p w14:paraId="0731D700">
            <w:pPr>
              <w:spacing w:line="240" w:lineRule="exact"/>
              <w:jc w:val="left"/>
              <w:rPr>
                <w:rFonts w:ascii="Times New Roman" w:hAnsi="Times New Roman" w:eastAsia="仿宋_GB2312" w:cs="宋体"/>
                <w:sz w:val="18"/>
                <w:szCs w:val="18"/>
              </w:rPr>
            </w:pPr>
            <w:r>
              <w:rPr>
                <w:rFonts w:hint="eastAsia" w:ascii="Times New Roman" w:hAnsi="Times New Roman" w:eastAsia="仿宋_GB2312" w:cs="宋体"/>
                <w:sz w:val="18"/>
                <w:szCs w:val="18"/>
              </w:rPr>
              <w:t>财政拨款收支情况表：①财政拨款收支</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总体情况表。②一般公共预算支出情况</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表。③一般公共预算基本支出情况表。</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④一般公共预算“三公”经费支出情况</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表。⑤政府性基金预算支出情况表。</w:t>
            </w:r>
          </w:p>
          <w:p w14:paraId="2EC72F86">
            <w:pPr>
              <w:spacing w:line="240" w:lineRule="exact"/>
              <w:jc w:val="left"/>
              <w:rPr>
                <w:rFonts w:ascii="Times New Roman" w:hAnsi="Times New Roman" w:eastAsia="仿宋_GB2312" w:cs="宋体"/>
                <w:sz w:val="18"/>
                <w:szCs w:val="18"/>
              </w:rPr>
            </w:pPr>
            <w:r>
              <w:rPr>
                <w:rFonts w:hint="eastAsia" w:ascii="Times New Roman" w:hAnsi="Times New Roman" w:eastAsia="仿宋_GB2312" w:cs="宋体"/>
                <w:sz w:val="18"/>
                <w:szCs w:val="18"/>
              </w:rPr>
              <w:t>一般公共预算支出情况表公开到功能</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分类项级科目。一般公共预算基本支出</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表公开到经济分类款级科目。</w:t>
            </w:r>
          </w:p>
          <w:p w14:paraId="5719174C">
            <w:pPr>
              <w:spacing w:line="240" w:lineRule="exact"/>
              <w:jc w:val="left"/>
              <w:rPr>
                <w:rFonts w:ascii="Times New Roman" w:hAnsi="Times New Roman" w:eastAsia="仿宋_GB2312" w:cs="宋体"/>
                <w:sz w:val="18"/>
                <w:szCs w:val="18"/>
              </w:rPr>
            </w:pPr>
            <w:r>
              <w:rPr>
                <w:rFonts w:hint="eastAsia" w:ascii="Times New Roman" w:hAnsi="Times New Roman" w:eastAsia="仿宋_GB2312" w:cs="宋体"/>
                <w:sz w:val="18"/>
                <w:szCs w:val="18"/>
              </w:rPr>
              <w:t>一般公共预算“三公”经费支出表按“因</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公出国（境）费”“公务用车购置及运</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行费”“公务接待费”公开，其中，“公</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务用车购置及运行费”应当细化到“公</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务用车购置费”“公务用车运行费”两</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个项目，并对增减变化情况（与预算对</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比）进行说明。</w:t>
            </w:r>
          </w:p>
          <w:p w14:paraId="36C6C74F">
            <w:pPr>
              <w:spacing w:line="240" w:lineRule="exact"/>
              <w:jc w:val="left"/>
              <w:rPr>
                <w:rFonts w:ascii="Times New Roman" w:hAnsi="Times New Roman" w:eastAsia="仿宋_GB2312" w:cs="宋体"/>
                <w:sz w:val="18"/>
                <w:szCs w:val="18"/>
              </w:rPr>
            </w:pPr>
            <w:r>
              <w:rPr>
                <w:rFonts w:hint="eastAsia" w:ascii="Times New Roman" w:hAnsi="Times New Roman" w:eastAsia="仿宋_GB2312" w:cs="宋体"/>
                <w:sz w:val="18"/>
                <w:szCs w:val="18"/>
              </w:rPr>
              <w:t>本部门职责、机构设置情况、决算收支</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增减变化、机关运行经费安排以及政府</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采购（主要包括部门政府采购支出总金</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额，货物、工程、服务的采购金额，授予中小企业的合同金额及占政府采购支出总金额的比重）等情况的说明，并</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对专业性较强的名词进行解释。结合工</w:t>
            </w:r>
            <w:r>
              <w:rPr>
                <w:rFonts w:ascii="Times New Roman" w:hAnsi="Times New Roman" w:eastAsia="仿宋_GB2312" w:cs="宋体"/>
                <w:sz w:val="18"/>
                <w:szCs w:val="18"/>
              </w:rPr>
              <w:t xml:space="preserve"> </w:t>
            </w:r>
            <w:r>
              <w:rPr>
                <w:rFonts w:hint="eastAsia" w:ascii="Times New Roman" w:hAnsi="Times New Roman" w:eastAsia="仿宋_GB2312" w:cs="宋体"/>
                <w:sz w:val="18"/>
                <w:szCs w:val="18"/>
              </w:rPr>
              <w:t>作进展情况，逐步公开国有资产占用、绩效评价结果等情况</w:t>
            </w:r>
          </w:p>
        </w:tc>
        <w:tc>
          <w:tcPr>
            <w:tcW w:w="1760" w:type="dxa"/>
            <w:vAlign w:val="center"/>
          </w:tcPr>
          <w:p w14:paraId="12BCC915">
            <w:pPr>
              <w:widowControl/>
              <w:jc w:val="left"/>
              <w:rPr>
                <w:rFonts w:ascii="Times New Roman" w:hAnsi="Times New Roman" w:eastAsia="仿宋_GB2312" w:cs="宋体"/>
                <w:sz w:val="18"/>
                <w:szCs w:val="18"/>
              </w:rPr>
            </w:pPr>
            <w:r>
              <w:rPr>
                <w:rFonts w:hint="eastAsia" w:ascii="仿宋_GB2312" w:hAnsi="仿宋_GB2312" w:eastAsia="仿宋_GB2312" w:cs="仿宋_GB2312"/>
                <w:kern w:val="0"/>
                <w:sz w:val="18"/>
                <w:szCs w:val="18"/>
              </w:rPr>
              <w:t>《</w:t>
            </w:r>
            <w:r>
              <w:rPr>
                <w:rFonts w:hint="eastAsia" w:ascii="Times New Roman" w:hAnsi="Times New Roman" w:eastAsia="仿宋_GB2312"/>
                <w:bCs/>
                <w:sz w:val="18"/>
                <w:szCs w:val="18"/>
                <w:lang w:eastAsia="zh-CN"/>
              </w:rPr>
              <w:t>中华人民共和国</w:t>
            </w:r>
            <w:r>
              <w:rPr>
                <w:rFonts w:hint="eastAsia" w:ascii="仿宋_GB2312" w:hAnsi="仿宋_GB2312" w:eastAsia="仿宋_GB2312" w:cs="仿宋_GB2312"/>
                <w:kern w:val="0"/>
                <w:sz w:val="18"/>
                <w:szCs w:val="18"/>
              </w:rPr>
              <w:t>预算法》、</w:t>
            </w:r>
            <w:r>
              <w:rPr>
                <w:rFonts w:hint="eastAsia" w:ascii="仿宋_GB2312" w:hAnsi="仿宋_GB2312" w:eastAsia="仿宋_GB2312" w:cs="仿宋_GB2312"/>
                <w:kern w:val="0"/>
                <w:sz w:val="18"/>
                <w:szCs w:val="18"/>
                <w:lang w:eastAsia="zh-CN"/>
              </w:rPr>
              <w:t>《中华人民共和国政府信息公开条例》</w:t>
            </w:r>
            <w:r>
              <w:rPr>
                <w:rFonts w:hint="eastAsia" w:ascii="仿宋_GB2312" w:hAnsi="仿宋_GB2312" w:eastAsia="仿宋_GB2312" w:cs="仿宋_GB2312"/>
                <w:kern w:val="0"/>
                <w:sz w:val="18"/>
                <w:szCs w:val="18"/>
              </w:rPr>
              <w:t>、《财政部关于印发</w:t>
            </w:r>
            <w:r>
              <w:rPr>
                <w:rFonts w:ascii="仿宋_GB2312" w:hAnsi="仿宋_GB2312" w:eastAsia="仿宋_GB2312" w:cs="仿宋_GB2312"/>
                <w:kern w:val="0"/>
                <w:sz w:val="18"/>
                <w:szCs w:val="18"/>
              </w:rPr>
              <w:t>&lt;</w:t>
            </w:r>
            <w:r>
              <w:rPr>
                <w:rFonts w:hint="eastAsia" w:ascii="仿宋_GB2312" w:hAnsi="仿宋_GB2312" w:eastAsia="仿宋_GB2312" w:cs="仿宋_GB2312"/>
                <w:kern w:val="0"/>
                <w:sz w:val="18"/>
                <w:szCs w:val="18"/>
              </w:rPr>
              <w:t>地方预决算公开操作规程</w:t>
            </w:r>
            <w:r>
              <w:rPr>
                <w:rFonts w:ascii="仿宋_GB2312" w:hAnsi="仿宋_GB2312" w:eastAsia="仿宋_GB2312" w:cs="仿宋_GB2312"/>
                <w:kern w:val="0"/>
                <w:sz w:val="18"/>
                <w:szCs w:val="18"/>
              </w:rPr>
              <w:t>&gt;</w:t>
            </w:r>
            <w:r>
              <w:rPr>
                <w:rFonts w:hint="eastAsia" w:ascii="仿宋_GB2312" w:hAnsi="仿宋_GB2312" w:eastAsia="仿宋_GB2312" w:cs="仿宋_GB2312"/>
                <w:kern w:val="0"/>
                <w:sz w:val="18"/>
                <w:szCs w:val="18"/>
              </w:rPr>
              <w:t>的通知》等法律法规和文件规定</w:t>
            </w:r>
          </w:p>
        </w:tc>
        <w:tc>
          <w:tcPr>
            <w:tcW w:w="1356" w:type="dxa"/>
            <w:vAlign w:val="center"/>
          </w:tcPr>
          <w:p w14:paraId="23C93990">
            <w:pPr>
              <w:widowControl/>
              <w:jc w:val="left"/>
              <w:rPr>
                <w:rFonts w:ascii="Times New Roman" w:hAnsi="Times New Roman" w:eastAsia="仿宋_GB2312" w:cs="宋体"/>
                <w:sz w:val="18"/>
                <w:szCs w:val="18"/>
              </w:rPr>
            </w:pPr>
            <w:r>
              <w:rPr>
                <w:rFonts w:hint="eastAsia" w:ascii="仿宋_GB2312" w:hAnsi="仿宋_GB2312" w:eastAsia="仿宋_GB2312" w:cs="仿宋_GB2312"/>
                <w:kern w:val="0"/>
                <w:sz w:val="18"/>
                <w:szCs w:val="18"/>
              </w:rPr>
              <w:t>本级政府财政部</w:t>
            </w:r>
            <w:r>
              <w:rPr>
                <w:rFonts w:ascii="仿宋_GB2312" w:hAnsi="仿宋_GB2312" w:eastAsia="仿宋_GB2312" w:cs="仿宋_GB2312"/>
                <w:kern w:val="0"/>
                <w:sz w:val="18"/>
                <w:szCs w:val="18"/>
              </w:rPr>
              <w:t xml:space="preserve"> </w:t>
            </w:r>
            <w:r>
              <w:rPr>
                <w:rFonts w:hint="eastAsia" w:ascii="仿宋_GB2312" w:hAnsi="仿宋_GB2312" w:eastAsia="仿宋_GB2312" w:cs="仿宋_GB2312"/>
                <w:kern w:val="0"/>
                <w:sz w:val="18"/>
                <w:szCs w:val="18"/>
              </w:rPr>
              <w:t>门批复后</w:t>
            </w:r>
            <w:r>
              <w:rPr>
                <w:rFonts w:ascii="仿宋_GB2312" w:hAnsi="仿宋_GB2312" w:eastAsia="仿宋_GB2312" w:cs="仿宋_GB2312"/>
                <w:kern w:val="0"/>
                <w:sz w:val="18"/>
                <w:szCs w:val="18"/>
              </w:rPr>
              <w:t>20</w:t>
            </w:r>
            <w:r>
              <w:rPr>
                <w:rFonts w:hint="eastAsia" w:ascii="仿宋_GB2312" w:hAnsi="仿宋_GB2312" w:eastAsia="仿宋_GB2312" w:cs="仿宋_GB2312"/>
                <w:kern w:val="0"/>
                <w:sz w:val="18"/>
                <w:szCs w:val="18"/>
              </w:rPr>
              <w:t>日内</w:t>
            </w:r>
          </w:p>
        </w:tc>
        <w:tc>
          <w:tcPr>
            <w:tcW w:w="1301" w:type="dxa"/>
            <w:vAlign w:val="center"/>
          </w:tcPr>
          <w:p w14:paraId="7F2C011E">
            <w:pPr>
              <w:rPr>
                <w:rFonts w:hint="eastAsia" w:ascii="Times New Roman" w:hAnsi="Times New Roman" w:eastAsia="仿宋_GB2312" w:cs="宋体"/>
                <w:sz w:val="18"/>
                <w:szCs w:val="18"/>
                <w:lang w:eastAsia="zh-CN"/>
              </w:rPr>
            </w:pPr>
            <w:r>
              <w:rPr>
                <w:rFonts w:hint="eastAsia" w:ascii="仿宋_GB2312" w:hAnsi="仿宋_GB2312" w:eastAsia="仿宋_GB2312" w:cs="仿宋_GB2312"/>
                <w:kern w:val="0"/>
                <w:sz w:val="18"/>
                <w:szCs w:val="18"/>
                <w:lang w:eastAsia="zh-CN"/>
              </w:rPr>
              <w:t>白沙洲街道办事处</w:t>
            </w:r>
          </w:p>
        </w:tc>
        <w:tc>
          <w:tcPr>
            <w:tcW w:w="1840" w:type="dxa"/>
            <w:vAlign w:val="center"/>
          </w:tcPr>
          <w:p w14:paraId="13341383">
            <w:pPr>
              <w:jc w:val="left"/>
              <w:rPr>
                <w:rFonts w:hint="eastAsia" w:ascii="仿宋_GB2312" w:hAnsi="仿宋" w:eastAsia="仿宋_GB2312"/>
                <w:sz w:val="18"/>
                <w:szCs w:val="18"/>
              </w:rPr>
            </w:pPr>
            <w:r>
              <w:rPr>
                <w:rFonts w:hint="eastAsia" w:ascii="仿宋_GB2312" w:hAnsi="仿宋" w:eastAsia="仿宋_GB2312"/>
                <w:sz w:val="18"/>
                <w:szCs w:val="18"/>
              </w:rPr>
              <w:t>■政府网站</w:t>
            </w:r>
          </w:p>
          <w:p w14:paraId="33F93CB8">
            <w:pPr>
              <w:jc w:val="left"/>
              <w:rPr>
                <w:rFonts w:hint="eastAsia" w:ascii="仿宋_GB2312" w:hAnsi="仿宋"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vAlign w:val="center"/>
          </w:tcPr>
          <w:p w14:paraId="723FF751">
            <w:pPr>
              <w:jc w:val="center"/>
              <w:rPr>
                <w:rFonts w:ascii="Times New Roman" w:hAnsi="Times New Roman" w:eastAsia="仿宋_GB2312" w:cs="宋体"/>
                <w:sz w:val="18"/>
                <w:szCs w:val="18"/>
              </w:rPr>
            </w:pPr>
            <w:r>
              <w:rPr>
                <w:rFonts w:hint="eastAsia" w:ascii="仿宋" w:hAnsi="仿宋" w:eastAsia="仿宋"/>
                <w:sz w:val="30"/>
                <w:szCs w:val="30"/>
              </w:rPr>
              <w:t>√</w:t>
            </w:r>
          </w:p>
        </w:tc>
        <w:tc>
          <w:tcPr>
            <w:tcW w:w="627" w:type="dxa"/>
            <w:vAlign w:val="center"/>
          </w:tcPr>
          <w:p w14:paraId="2CB8C015">
            <w:pPr>
              <w:jc w:val="center"/>
              <w:rPr>
                <w:rFonts w:ascii="Times New Roman" w:hAnsi="Times New Roman" w:eastAsia="仿宋_GB2312" w:cs="宋体"/>
                <w:sz w:val="18"/>
                <w:szCs w:val="18"/>
              </w:rPr>
            </w:pPr>
          </w:p>
        </w:tc>
        <w:tc>
          <w:tcPr>
            <w:tcW w:w="505" w:type="dxa"/>
            <w:vAlign w:val="center"/>
          </w:tcPr>
          <w:p w14:paraId="2C60CDD8">
            <w:pPr>
              <w:jc w:val="center"/>
              <w:rPr>
                <w:rFonts w:ascii="Times New Roman" w:hAnsi="Times New Roman" w:eastAsia="仿宋_GB2312" w:cs="宋体"/>
                <w:sz w:val="18"/>
                <w:szCs w:val="18"/>
              </w:rPr>
            </w:pPr>
            <w:r>
              <w:rPr>
                <w:rFonts w:hint="eastAsia" w:ascii="仿宋" w:hAnsi="仿宋" w:eastAsia="仿宋"/>
                <w:sz w:val="30"/>
                <w:szCs w:val="30"/>
              </w:rPr>
              <w:t>√</w:t>
            </w:r>
          </w:p>
        </w:tc>
        <w:tc>
          <w:tcPr>
            <w:tcW w:w="598" w:type="dxa"/>
            <w:vAlign w:val="center"/>
          </w:tcPr>
          <w:p w14:paraId="360800D7">
            <w:pPr>
              <w:jc w:val="center"/>
              <w:rPr>
                <w:rFonts w:ascii="Times New Roman" w:hAnsi="Times New Roman" w:eastAsia="仿宋_GB2312" w:cs="宋体"/>
                <w:sz w:val="18"/>
                <w:szCs w:val="18"/>
              </w:rPr>
            </w:pPr>
          </w:p>
        </w:tc>
        <w:tc>
          <w:tcPr>
            <w:tcW w:w="711" w:type="dxa"/>
            <w:vAlign w:val="center"/>
          </w:tcPr>
          <w:p w14:paraId="73393520">
            <w:pPr>
              <w:jc w:val="center"/>
              <w:rPr>
                <w:rFonts w:ascii="Times New Roman" w:hAnsi="Times New Roman" w:eastAsia="仿宋_GB2312" w:cs="宋体"/>
                <w:sz w:val="18"/>
                <w:szCs w:val="18"/>
              </w:rPr>
            </w:pPr>
            <w:r>
              <w:rPr>
                <w:rFonts w:hint="eastAsia" w:ascii="仿宋" w:hAnsi="仿宋" w:eastAsia="仿宋"/>
                <w:sz w:val="30"/>
                <w:szCs w:val="30"/>
              </w:rPr>
              <w:t>√</w:t>
            </w:r>
          </w:p>
        </w:tc>
        <w:tc>
          <w:tcPr>
            <w:tcW w:w="691" w:type="dxa"/>
            <w:vAlign w:val="center"/>
          </w:tcPr>
          <w:p w14:paraId="04F85765">
            <w:pPr>
              <w:jc w:val="center"/>
              <w:rPr>
                <w:rFonts w:ascii="Times New Roman" w:hAnsi="Times New Roman" w:eastAsia="仿宋_GB2312" w:cs="宋体"/>
                <w:sz w:val="18"/>
                <w:szCs w:val="18"/>
              </w:rPr>
            </w:pPr>
          </w:p>
        </w:tc>
      </w:tr>
    </w:tbl>
    <w:p w14:paraId="6CBB83E1">
      <w:pPr>
        <w:pStyle w:val="2"/>
        <w:jc w:val="center"/>
        <w:rPr>
          <w:rFonts w:ascii="Times New Roman" w:hAnsi="Times New Roman" w:eastAsia="方正小标宋_GBK"/>
          <w:sz w:val="30"/>
        </w:rPr>
      </w:pPr>
      <w:r>
        <w:rPr>
          <w:rFonts w:ascii="Times New Roman" w:hAnsi="Times New Roman" w:eastAsia="方正小标宋_GBK"/>
          <w:sz w:val="30"/>
        </w:rPr>
        <w:br w:type="page"/>
      </w:r>
      <w:r>
        <w:rPr>
          <w:rFonts w:hint="eastAsia" w:ascii="Times New Roman" w:hAnsi="Times New Roman" w:eastAsia="方正小标宋_GBK"/>
          <w:sz w:val="30"/>
        </w:rPr>
        <w:t>（十</w:t>
      </w:r>
      <w:r>
        <w:rPr>
          <w:rFonts w:hint="eastAsia" w:ascii="Times New Roman" w:hAnsi="Times New Roman" w:eastAsia="方正小标宋_GBK"/>
          <w:sz w:val="30"/>
          <w:lang w:eastAsia="zh-CN"/>
        </w:rPr>
        <w:t>二</w:t>
      </w:r>
      <w:bookmarkStart w:id="15" w:name="_GoBack"/>
      <w:bookmarkEnd w:id="15"/>
      <w:r>
        <w:rPr>
          <w:rFonts w:hint="eastAsia" w:ascii="Times New Roman" w:hAnsi="Times New Roman" w:eastAsia="方正小标宋_GBK"/>
          <w:sz w:val="30"/>
        </w:rPr>
        <w:t>）生态环境领域基层政务公开标准目录</w:t>
      </w:r>
    </w:p>
    <w:tbl>
      <w:tblPr>
        <w:tblStyle w:val="6"/>
        <w:tblW w:w="15320" w:type="dxa"/>
        <w:tblInd w:w="-59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2"/>
        <w:gridCol w:w="663"/>
        <w:gridCol w:w="967"/>
        <w:gridCol w:w="2018"/>
        <w:gridCol w:w="2520"/>
        <w:gridCol w:w="1620"/>
        <w:gridCol w:w="1506"/>
        <w:gridCol w:w="1809"/>
        <w:gridCol w:w="573"/>
        <w:gridCol w:w="627"/>
        <w:gridCol w:w="505"/>
        <w:gridCol w:w="598"/>
        <w:gridCol w:w="711"/>
        <w:gridCol w:w="691"/>
      </w:tblGrid>
      <w:tr w14:paraId="3119A5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trPr>
        <w:tc>
          <w:tcPr>
            <w:tcW w:w="512" w:type="dxa"/>
            <w:vMerge w:val="restart"/>
            <w:vAlign w:val="center"/>
          </w:tcPr>
          <w:p w14:paraId="5CEB8DF6">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630" w:type="dxa"/>
            <w:gridSpan w:val="2"/>
            <w:vAlign w:val="center"/>
          </w:tcPr>
          <w:p w14:paraId="090BA0D8">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018" w:type="dxa"/>
            <w:vMerge w:val="restart"/>
            <w:vAlign w:val="center"/>
          </w:tcPr>
          <w:p w14:paraId="2AC70ECD">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520" w:type="dxa"/>
            <w:vMerge w:val="restart"/>
            <w:vAlign w:val="center"/>
          </w:tcPr>
          <w:p w14:paraId="28A52D47">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14:paraId="541E7925">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506" w:type="dxa"/>
            <w:vMerge w:val="restart"/>
            <w:vAlign w:val="center"/>
          </w:tcPr>
          <w:p w14:paraId="1AB7539A">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09" w:type="dxa"/>
            <w:vMerge w:val="restart"/>
            <w:vAlign w:val="center"/>
          </w:tcPr>
          <w:p w14:paraId="2C09917E">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14:paraId="7AB88C87">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03" w:type="dxa"/>
            <w:gridSpan w:val="2"/>
            <w:vAlign w:val="center"/>
          </w:tcPr>
          <w:p w14:paraId="1937B5F1">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402" w:type="dxa"/>
            <w:gridSpan w:val="2"/>
            <w:vAlign w:val="center"/>
          </w:tcPr>
          <w:p w14:paraId="62DA9E19">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14:paraId="1CFF68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trPr>
        <w:tc>
          <w:tcPr>
            <w:tcW w:w="512" w:type="dxa"/>
            <w:vMerge w:val="continue"/>
            <w:vAlign w:val="center"/>
          </w:tcPr>
          <w:p w14:paraId="58887D0B">
            <w:pPr>
              <w:widowControl/>
              <w:jc w:val="center"/>
              <w:rPr>
                <w:rFonts w:ascii="Times New Roman" w:hAnsi="Times New Roman" w:eastAsia="黑体" w:cs="宋体"/>
                <w:kern w:val="0"/>
                <w:sz w:val="22"/>
              </w:rPr>
            </w:pPr>
          </w:p>
        </w:tc>
        <w:tc>
          <w:tcPr>
            <w:tcW w:w="663" w:type="dxa"/>
            <w:vAlign w:val="center"/>
          </w:tcPr>
          <w:p w14:paraId="47C69C3E">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967" w:type="dxa"/>
            <w:vAlign w:val="center"/>
          </w:tcPr>
          <w:p w14:paraId="7575B14E">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018" w:type="dxa"/>
            <w:vMerge w:val="continue"/>
            <w:vAlign w:val="center"/>
          </w:tcPr>
          <w:p w14:paraId="5CACF56C">
            <w:pPr>
              <w:widowControl/>
              <w:jc w:val="center"/>
              <w:rPr>
                <w:rFonts w:ascii="Times New Roman" w:hAnsi="Times New Roman" w:eastAsia="黑体" w:cs="宋体"/>
                <w:kern w:val="0"/>
                <w:sz w:val="22"/>
              </w:rPr>
            </w:pPr>
          </w:p>
        </w:tc>
        <w:tc>
          <w:tcPr>
            <w:tcW w:w="2520" w:type="dxa"/>
            <w:vMerge w:val="continue"/>
            <w:vAlign w:val="center"/>
          </w:tcPr>
          <w:p w14:paraId="45994C36">
            <w:pPr>
              <w:widowControl/>
              <w:jc w:val="center"/>
              <w:rPr>
                <w:rFonts w:ascii="Times New Roman" w:hAnsi="Times New Roman" w:eastAsia="黑体" w:cs="宋体"/>
                <w:kern w:val="0"/>
                <w:sz w:val="22"/>
              </w:rPr>
            </w:pPr>
          </w:p>
        </w:tc>
        <w:tc>
          <w:tcPr>
            <w:tcW w:w="1620" w:type="dxa"/>
            <w:vMerge w:val="continue"/>
            <w:vAlign w:val="center"/>
          </w:tcPr>
          <w:p w14:paraId="21EE425D">
            <w:pPr>
              <w:widowControl/>
              <w:jc w:val="center"/>
              <w:rPr>
                <w:rFonts w:ascii="Times New Roman" w:hAnsi="Times New Roman" w:eastAsia="黑体" w:cs="宋体"/>
                <w:kern w:val="0"/>
                <w:sz w:val="22"/>
              </w:rPr>
            </w:pPr>
          </w:p>
        </w:tc>
        <w:tc>
          <w:tcPr>
            <w:tcW w:w="1506" w:type="dxa"/>
            <w:vMerge w:val="continue"/>
            <w:vAlign w:val="center"/>
          </w:tcPr>
          <w:p w14:paraId="5D2CC144">
            <w:pPr>
              <w:widowControl/>
              <w:jc w:val="center"/>
              <w:rPr>
                <w:rFonts w:ascii="Times New Roman" w:hAnsi="Times New Roman" w:eastAsia="黑体" w:cs="宋体"/>
                <w:kern w:val="0"/>
                <w:sz w:val="22"/>
              </w:rPr>
            </w:pPr>
          </w:p>
        </w:tc>
        <w:tc>
          <w:tcPr>
            <w:tcW w:w="1809" w:type="dxa"/>
            <w:vMerge w:val="continue"/>
            <w:vAlign w:val="center"/>
          </w:tcPr>
          <w:p w14:paraId="38ECDABB">
            <w:pPr>
              <w:widowControl/>
              <w:jc w:val="center"/>
              <w:rPr>
                <w:rFonts w:ascii="Times New Roman" w:hAnsi="Times New Roman" w:eastAsia="黑体" w:cs="宋体"/>
                <w:kern w:val="0"/>
                <w:sz w:val="22"/>
              </w:rPr>
            </w:pPr>
          </w:p>
        </w:tc>
        <w:tc>
          <w:tcPr>
            <w:tcW w:w="573" w:type="dxa"/>
            <w:vAlign w:val="center"/>
          </w:tcPr>
          <w:p w14:paraId="0CFD4A92">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14:paraId="1CCE0A0A">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14:paraId="03F9B100">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598" w:type="dxa"/>
            <w:vAlign w:val="center"/>
          </w:tcPr>
          <w:p w14:paraId="1A1D798E">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711" w:type="dxa"/>
            <w:vAlign w:val="center"/>
          </w:tcPr>
          <w:p w14:paraId="18E32097">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14:paraId="4B92A798">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14:paraId="08CAF1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trPr>
        <w:tc>
          <w:tcPr>
            <w:tcW w:w="512" w:type="dxa"/>
            <w:noWrap/>
            <w:vAlign w:val="center"/>
          </w:tcPr>
          <w:p w14:paraId="2952BE24">
            <w:pPr>
              <w:jc w:val="center"/>
              <w:rPr>
                <w:rFonts w:ascii="Times New Roman" w:hAnsi="Times New Roman" w:eastAsia="仿宋_GB2312" w:cs="宋体"/>
                <w:sz w:val="18"/>
                <w:szCs w:val="18"/>
              </w:rPr>
            </w:pPr>
            <w:r>
              <w:rPr>
                <w:rFonts w:ascii="Times New Roman" w:hAnsi="Times New Roman" w:eastAsia="仿宋_GB2312"/>
                <w:sz w:val="18"/>
                <w:szCs w:val="18"/>
              </w:rPr>
              <w:t>1</w:t>
            </w:r>
          </w:p>
        </w:tc>
        <w:tc>
          <w:tcPr>
            <w:tcW w:w="663" w:type="dxa"/>
            <w:vMerge w:val="restart"/>
            <w:vAlign w:val="center"/>
          </w:tcPr>
          <w:p w14:paraId="2B7BD0D2">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公共服务事项</w:t>
            </w:r>
          </w:p>
        </w:tc>
        <w:tc>
          <w:tcPr>
            <w:tcW w:w="967" w:type="dxa"/>
            <w:noWrap/>
            <w:vAlign w:val="center"/>
          </w:tcPr>
          <w:p w14:paraId="6CD97627">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生态环境保护政策与业务咨询</w:t>
            </w:r>
          </w:p>
        </w:tc>
        <w:tc>
          <w:tcPr>
            <w:tcW w:w="2018" w:type="dxa"/>
            <w:vAlign w:val="center"/>
          </w:tcPr>
          <w:p w14:paraId="3A68538A">
            <w:pPr>
              <w:rPr>
                <w:rFonts w:ascii="Times New Roman" w:hAnsi="Times New Roman" w:eastAsia="仿宋_GB2312" w:cs="宋体"/>
                <w:sz w:val="18"/>
                <w:szCs w:val="18"/>
              </w:rPr>
            </w:pPr>
            <w:r>
              <w:rPr>
                <w:rFonts w:hint="eastAsia" w:ascii="Times New Roman" w:hAnsi="Times New Roman" w:eastAsia="仿宋_GB2312" w:cs="宋体"/>
                <w:sz w:val="18"/>
                <w:szCs w:val="18"/>
              </w:rPr>
              <w:t>生态环境保护政策与业务咨业务询答复函</w:t>
            </w:r>
          </w:p>
        </w:tc>
        <w:tc>
          <w:tcPr>
            <w:tcW w:w="2520" w:type="dxa"/>
            <w:vMerge w:val="restart"/>
            <w:vAlign w:val="center"/>
          </w:tcPr>
          <w:p w14:paraId="15F3D31B">
            <w:pP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w:t>
            </w:r>
            <w:r>
              <w:rPr>
                <w:rFonts w:hint="eastAsia" w:ascii="Times New Roman" w:hAnsi="Times New Roman" w:eastAsia="仿宋_GB2312"/>
                <w:bCs/>
                <w:sz w:val="18"/>
                <w:szCs w:val="18"/>
                <w:lang w:eastAsia="zh-CN"/>
              </w:rPr>
              <w:t>中华人民共和国</w:t>
            </w:r>
            <w:r>
              <w:rPr>
                <w:rFonts w:hint="eastAsia" w:ascii="Times New Roman" w:hAnsi="Times New Roman" w:eastAsia="仿宋_GB2312" w:cs="宋体"/>
                <w:sz w:val="18"/>
                <w:szCs w:val="18"/>
              </w:rPr>
              <w:t>环境保护法》、</w:t>
            </w:r>
            <w:r>
              <w:rPr>
                <w:rFonts w:hint="eastAsia" w:ascii="Times New Roman" w:hAnsi="Times New Roman" w:eastAsia="仿宋_GB2312" w:cs="宋体"/>
                <w:sz w:val="18"/>
                <w:szCs w:val="18"/>
                <w:lang w:eastAsia="zh-CN"/>
              </w:rPr>
              <w:t>《中华人民共和国政府信息公开条例》</w:t>
            </w:r>
          </w:p>
        </w:tc>
        <w:tc>
          <w:tcPr>
            <w:tcW w:w="1620" w:type="dxa"/>
            <w:vMerge w:val="restart"/>
            <w:vAlign w:val="center"/>
          </w:tcPr>
          <w:p w14:paraId="2EB5B96D">
            <w:pPr>
              <w:rPr>
                <w:rFonts w:ascii="Times New Roman" w:hAnsi="Times New Roman" w:eastAsia="仿宋_GB2312" w:cs="宋体"/>
                <w:sz w:val="18"/>
                <w:szCs w:val="18"/>
              </w:rPr>
            </w:pPr>
            <w:r>
              <w:rPr>
                <w:rFonts w:hint="eastAsia" w:ascii="Times New Roman" w:hAnsi="Times New Roman" w:eastAsia="仿宋_GB2312" w:cs="宋体"/>
                <w:sz w:val="18"/>
                <w:szCs w:val="18"/>
              </w:rPr>
              <w:t>自该信息形成或者变更之日起</w:t>
            </w:r>
            <w:r>
              <w:rPr>
                <w:rFonts w:ascii="Times New Roman" w:hAnsi="Times New Roman" w:eastAsia="仿宋_GB2312" w:cs="宋体"/>
                <w:sz w:val="18"/>
                <w:szCs w:val="18"/>
              </w:rPr>
              <w:t>20</w:t>
            </w:r>
            <w:r>
              <w:rPr>
                <w:rFonts w:hint="eastAsia" w:ascii="Times New Roman" w:hAnsi="Times New Roman" w:eastAsia="仿宋_GB2312" w:cs="宋体"/>
                <w:sz w:val="18"/>
                <w:szCs w:val="18"/>
              </w:rPr>
              <w:t>个工作日内</w:t>
            </w:r>
          </w:p>
        </w:tc>
        <w:tc>
          <w:tcPr>
            <w:tcW w:w="1506" w:type="dxa"/>
            <w:vMerge w:val="restart"/>
            <w:vAlign w:val="center"/>
          </w:tcPr>
          <w:p w14:paraId="2FACAB89">
            <w:pPr>
              <w:jc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白沙洲街道办事处</w:t>
            </w:r>
          </w:p>
        </w:tc>
        <w:tc>
          <w:tcPr>
            <w:tcW w:w="1809" w:type="dxa"/>
            <w:vMerge w:val="restart"/>
            <w:vAlign w:val="center"/>
          </w:tcPr>
          <w:p w14:paraId="25F7D69B">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702525F2">
            <w:pPr>
              <w:jc w:val="left"/>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noWrap/>
            <w:vAlign w:val="center"/>
          </w:tcPr>
          <w:p w14:paraId="22137705">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noWrap/>
            <w:vAlign w:val="center"/>
          </w:tcPr>
          <w:p w14:paraId="2B9E13DD">
            <w:pPr>
              <w:jc w:val="center"/>
              <w:rPr>
                <w:rFonts w:ascii="Times New Roman" w:hAnsi="Times New Roman" w:eastAsia="仿宋_GB2312" w:cs="宋体"/>
                <w:sz w:val="18"/>
                <w:szCs w:val="18"/>
              </w:rPr>
            </w:pPr>
          </w:p>
        </w:tc>
        <w:tc>
          <w:tcPr>
            <w:tcW w:w="505" w:type="dxa"/>
            <w:noWrap/>
            <w:vAlign w:val="center"/>
          </w:tcPr>
          <w:p w14:paraId="4AFD491F">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598" w:type="dxa"/>
            <w:noWrap/>
            <w:vAlign w:val="center"/>
          </w:tcPr>
          <w:p w14:paraId="7293E597">
            <w:pPr>
              <w:jc w:val="center"/>
              <w:rPr>
                <w:rFonts w:ascii="Times New Roman" w:hAnsi="Times New Roman" w:eastAsia="仿宋_GB2312" w:cs="宋体"/>
                <w:sz w:val="18"/>
                <w:szCs w:val="18"/>
              </w:rPr>
            </w:pPr>
          </w:p>
        </w:tc>
        <w:tc>
          <w:tcPr>
            <w:tcW w:w="711" w:type="dxa"/>
            <w:noWrap/>
            <w:vAlign w:val="center"/>
          </w:tcPr>
          <w:p w14:paraId="14E48821">
            <w:pPr>
              <w:jc w:val="center"/>
              <w:rPr>
                <w:rFonts w:ascii="Times New Roman" w:hAnsi="Times New Roman" w:eastAsia="仿宋_GB2312" w:cs="宋体"/>
                <w:sz w:val="18"/>
                <w:szCs w:val="18"/>
              </w:rPr>
            </w:pPr>
            <w:r>
              <w:rPr>
                <w:rFonts w:hint="eastAsia" w:ascii="仿宋" w:hAnsi="仿宋" w:eastAsia="仿宋"/>
                <w:sz w:val="30"/>
                <w:szCs w:val="30"/>
              </w:rPr>
              <w:t>√</w:t>
            </w:r>
          </w:p>
        </w:tc>
        <w:tc>
          <w:tcPr>
            <w:tcW w:w="691" w:type="dxa"/>
            <w:noWrap/>
            <w:vAlign w:val="center"/>
          </w:tcPr>
          <w:p w14:paraId="24740629">
            <w:pPr>
              <w:jc w:val="center"/>
              <w:rPr>
                <w:rFonts w:ascii="Times New Roman" w:hAnsi="Times New Roman" w:eastAsia="仿宋_GB2312" w:cs="宋体"/>
                <w:sz w:val="18"/>
                <w:szCs w:val="18"/>
              </w:rPr>
            </w:pPr>
          </w:p>
        </w:tc>
      </w:tr>
      <w:tr w14:paraId="5028A1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512" w:type="dxa"/>
            <w:noWrap/>
            <w:vAlign w:val="center"/>
          </w:tcPr>
          <w:p w14:paraId="6049C893">
            <w:pPr>
              <w:jc w:val="center"/>
              <w:rPr>
                <w:rFonts w:ascii="Times New Roman" w:hAnsi="Times New Roman" w:eastAsia="仿宋_GB2312" w:cs="宋体"/>
                <w:sz w:val="18"/>
                <w:szCs w:val="18"/>
              </w:rPr>
            </w:pPr>
            <w:r>
              <w:rPr>
                <w:rFonts w:ascii="Times New Roman" w:hAnsi="Times New Roman" w:eastAsia="仿宋_GB2312"/>
                <w:sz w:val="18"/>
                <w:szCs w:val="18"/>
              </w:rPr>
              <w:t>2</w:t>
            </w:r>
          </w:p>
        </w:tc>
        <w:tc>
          <w:tcPr>
            <w:tcW w:w="663" w:type="dxa"/>
            <w:vMerge w:val="continue"/>
            <w:noWrap/>
            <w:vAlign w:val="center"/>
          </w:tcPr>
          <w:p w14:paraId="45560EEB">
            <w:pPr>
              <w:jc w:val="center"/>
              <w:rPr>
                <w:rFonts w:ascii="Times New Roman" w:hAnsi="Times New Roman" w:eastAsia="仿宋_GB2312" w:cs="宋体"/>
                <w:sz w:val="18"/>
                <w:szCs w:val="18"/>
              </w:rPr>
            </w:pPr>
          </w:p>
        </w:tc>
        <w:tc>
          <w:tcPr>
            <w:tcW w:w="967" w:type="dxa"/>
            <w:vAlign w:val="center"/>
          </w:tcPr>
          <w:p w14:paraId="0715E2A2">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生态环境主题活动组织情况</w:t>
            </w:r>
          </w:p>
        </w:tc>
        <w:tc>
          <w:tcPr>
            <w:tcW w:w="2018" w:type="dxa"/>
            <w:vAlign w:val="center"/>
          </w:tcPr>
          <w:p w14:paraId="60F632ED">
            <w:pPr>
              <w:rPr>
                <w:rFonts w:ascii="Times New Roman" w:hAnsi="Times New Roman" w:eastAsia="仿宋_GB2312" w:cs="宋体"/>
                <w:sz w:val="18"/>
                <w:szCs w:val="18"/>
              </w:rPr>
            </w:pPr>
            <w:r>
              <w:rPr>
                <w:rFonts w:hint="eastAsia" w:ascii="Times New Roman" w:hAnsi="Times New Roman" w:eastAsia="仿宋_GB2312" w:cs="宋体"/>
                <w:sz w:val="18"/>
                <w:szCs w:val="18"/>
              </w:rPr>
              <w:t>环保公众开放活动通知、活动开展情况；参观环境宣传教育基地活动开展情况；在公共场所开展环境保护宣传教育活动通知、活动开展情况；六五环境日、全国低碳日等主题宣传活动通知、活动开展情况；开展生态、环保类教育培训活动通知、活动开展情况</w:t>
            </w:r>
          </w:p>
        </w:tc>
        <w:tc>
          <w:tcPr>
            <w:tcW w:w="2520" w:type="dxa"/>
            <w:vMerge w:val="continue"/>
            <w:vAlign w:val="center"/>
          </w:tcPr>
          <w:p w14:paraId="542002C0">
            <w:pPr>
              <w:rPr>
                <w:rFonts w:ascii="Times New Roman" w:hAnsi="Times New Roman" w:eastAsia="仿宋_GB2312" w:cs="宋体"/>
                <w:sz w:val="18"/>
                <w:szCs w:val="18"/>
              </w:rPr>
            </w:pPr>
          </w:p>
        </w:tc>
        <w:tc>
          <w:tcPr>
            <w:tcW w:w="1620" w:type="dxa"/>
            <w:vMerge w:val="continue"/>
            <w:vAlign w:val="center"/>
          </w:tcPr>
          <w:p w14:paraId="71D12809">
            <w:pPr>
              <w:rPr>
                <w:rFonts w:ascii="Times New Roman" w:hAnsi="Times New Roman" w:eastAsia="仿宋_GB2312" w:cs="宋体"/>
                <w:sz w:val="18"/>
                <w:szCs w:val="18"/>
              </w:rPr>
            </w:pPr>
          </w:p>
        </w:tc>
        <w:tc>
          <w:tcPr>
            <w:tcW w:w="1506" w:type="dxa"/>
            <w:vMerge w:val="continue"/>
            <w:vAlign w:val="center"/>
          </w:tcPr>
          <w:p w14:paraId="47053049">
            <w:pPr>
              <w:jc w:val="center"/>
              <w:rPr>
                <w:rFonts w:ascii="Times New Roman" w:hAnsi="Times New Roman" w:eastAsia="仿宋_GB2312" w:cs="宋体"/>
                <w:sz w:val="18"/>
                <w:szCs w:val="18"/>
              </w:rPr>
            </w:pPr>
          </w:p>
        </w:tc>
        <w:tc>
          <w:tcPr>
            <w:tcW w:w="1809" w:type="dxa"/>
            <w:vMerge w:val="continue"/>
            <w:vAlign w:val="center"/>
          </w:tcPr>
          <w:p w14:paraId="49A21EE2">
            <w:pPr>
              <w:jc w:val="left"/>
              <w:rPr>
                <w:rFonts w:ascii="Times New Roman" w:hAnsi="Times New Roman" w:eastAsia="仿宋_GB2312" w:cs="宋体"/>
                <w:sz w:val="18"/>
                <w:szCs w:val="18"/>
              </w:rPr>
            </w:pPr>
          </w:p>
        </w:tc>
        <w:tc>
          <w:tcPr>
            <w:tcW w:w="573" w:type="dxa"/>
            <w:vAlign w:val="center"/>
          </w:tcPr>
          <w:p w14:paraId="01D59144">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14:paraId="58A19ADD">
            <w:pPr>
              <w:jc w:val="center"/>
              <w:rPr>
                <w:rFonts w:ascii="Times New Roman" w:hAnsi="Times New Roman" w:eastAsia="仿宋_GB2312" w:cs="宋体"/>
                <w:sz w:val="18"/>
                <w:szCs w:val="18"/>
              </w:rPr>
            </w:pPr>
          </w:p>
        </w:tc>
        <w:tc>
          <w:tcPr>
            <w:tcW w:w="505" w:type="dxa"/>
            <w:vAlign w:val="center"/>
          </w:tcPr>
          <w:p w14:paraId="2FF3C5A0">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598" w:type="dxa"/>
            <w:vAlign w:val="center"/>
          </w:tcPr>
          <w:p w14:paraId="13BB90D7">
            <w:pPr>
              <w:jc w:val="center"/>
              <w:rPr>
                <w:rFonts w:ascii="Times New Roman" w:hAnsi="Times New Roman" w:eastAsia="仿宋_GB2312" w:cs="宋体"/>
                <w:sz w:val="18"/>
                <w:szCs w:val="18"/>
              </w:rPr>
            </w:pPr>
          </w:p>
        </w:tc>
        <w:tc>
          <w:tcPr>
            <w:tcW w:w="711" w:type="dxa"/>
            <w:vAlign w:val="center"/>
          </w:tcPr>
          <w:p w14:paraId="14407B87">
            <w:pPr>
              <w:jc w:val="center"/>
              <w:rPr>
                <w:rFonts w:ascii="Times New Roman" w:hAnsi="Times New Roman" w:eastAsia="仿宋_GB2312" w:cs="宋体"/>
                <w:sz w:val="18"/>
                <w:szCs w:val="18"/>
              </w:rPr>
            </w:pPr>
            <w:r>
              <w:rPr>
                <w:rFonts w:hint="eastAsia" w:ascii="仿宋" w:hAnsi="仿宋" w:eastAsia="仿宋"/>
                <w:sz w:val="30"/>
                <w:szCs w:val="30"/>
              </w:rPr>
              <w:t>√</w:t>
            </w:r>
          </w:p>
        </w:tc>
        <w:tc>
          <w:tcPr>
            <w:tcW w:w="691" w:type="dxa"/>
            <w:vAlign w:val="center"/>
          </w:tcPr>
          <w:p w14:paraId="6B8092F2">
            <w:pPr>
              <w:jc w:val="center"/>
              <w:rPr>
                <w:rFonts w:ascii="Times New Roman" w:hAnsi="Times New Roman" w:eastAsia="仿宋_GB2312" w:cs="宋体"/>
                <w:sz w:val="18"/>
                <w:szCs w:val="18"/>
              </w:rPr>
            </w:pPr>
          </w:p>
        </w:tc>
      </w:tr>
      <w:tr w14:paraId="1952D1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95" w:hRule="atLeast"/>
        </w:trPr>
        <w:tc>
          <w:tcPr>
            <w:tcW w:w="512" w:type="dxa"/>
            <w:vAlign w:val="center"/>
          </w:tcPr>
          <w:p w14:paraId="758EFB89">
            <w:pPr>
              <w:jc w:val="center"/>
              <w:rPr>
                <w:rFonts w:ascii="Times New Roman" w:hAnsi="Times New Roman" w:eastAsia="仿宋_GB2312" w:cs="宋体"/>
                <w:sz w:val="18"/>
                <w:szCs w:val="18"/>
              </w:rPr>
            </w:pPr>
            <w:r>
              <w:rPr>
                <w:rFonts w:ascii="Times New Roman" w:hAnsi="Times New Roman" w:eastAsia="仿宋_GB2312" w:cs="宋体"/>
                <w:sz w:val="18"/>
                <w:szCs w:val="18"/>
              </w:rPr>
              <w:t>3</w:t>
            </w:r>
          </w:p>
        </w:tc>
        <w:tc>
          <w:tcPr>
            <w:tcW w:w="663" w:type="dxa"/>
            <w:vMerge w:val="continue"/>
            <w:vAlign w:val="center"/>
          </w:tcPr>
          <w:p w14:paraId="00583182">
            <w:pPr>
              <w:jc w:val="center"/>
              <w:rPr>
                <w:rFonts w:ascii="Times New Roman" w:hAnsi="Times New Roman" w:eastAsia="仿宋_GB2312" w:cs="宋体"/>
                <w:sz w:val="18"/>
                <w:szCs w:val="18"/>
              </w:rPr>
            </w:pPr>
          </w:p>
        </w:tc>
        <w:tc>
          <w:tcPr>
            <w:tcW w:w="967" w:type="dxa"/>
            <w:vAlign w:val="center"/>
          </w:tcPr>
          <w:p w14:paraId="7480817E">
            <w:pPr>
              <w:jc w:val="center"/>
              <w:rPr>
                <w:rFonts w:ascii="Times New Roman" w:hAnsi="Times New Roman" w:eastAsia="仿宋_GB2312"/>
                <w:sz w:val="18"/>
                <w:szCs w:val="18"/>
              </w:rPr>
            </w:pPr>
            <w:r>
              <w:rPr>
                <w:rFonts w:hint="eastAsia" w:ascii="Times New Roman" w:hAnsi="Times New Roman" w:eastAsia="仿宋_GB2312"/>
                <w:sz w:val="18"/>
                <w:szCs w:val="18"/>
              </w:rPr>
              <w:t>生态环境污染举报咨询</w:t>
            </w:r>
          </w:p>
        </w:tc>
        <w:tc>
          <w:tcPr>
            <w:tcW w:w="2018" w:type="dxa"/>
            <w:vAlign w:val="center"/>
          </w:tcPr>
          <w:p w14:paraId="5A274DB7">
            <w:pPr>
              <w:rPr>
                <w:rFonts w:ascii="Times New Roman" w:hAnsi="Times New Roman" w:eastAsia="仿宋_GB2312" w:cs="宋体"/>
                <w:sz w:val="18"/>
                <w:szCs w:val="18"/>
              </w:rPr>
            </w:pPr>
            <w:r>
              <w:rPr>
                <w:rFonts w:hint="eastAsia" w:ascii="Times New Roman" w:hAnsi="Times New Roman" w:eastAsia="仿宋_GB2312" w:cs="宋体"/>
                <w:sz w:val="18"/>
                <w:szCs w:val="18"/>
              </w:rPr>
              <w:t>生态环境举报、咨询方式（电话、地址等）</w:t>
            </w:r>
          </w:p>
        </w:tc>
        <w:tc>
          <w:tcPr>
            <w:tcW w:w="2520" w:type="dxa"/>
            <w:vAlign w:val="center"/>
          </w:tcPr>
          <w:p w14:paraId="7A099DCA">
            <w:pPr>
              <w:rPr>
                <w:rFonts w:ascii="Times New Roman" w:hAnsi="Times New Roman" w:eastAsia="仿宋_GB2312" w:cs="宋体"/>
                <w:sz w:val="18"/>
                <w:szCs w:val="18"/>
              </w:rPr>
            </w:pPr>
            <w:r>
              <w:rPr>
                <w:rFonts w:hint="eastAsia" w:ascii="Times New Roman" w:hAnsi="Times New Roman" w:eastAsia="仿宋_GB2312" w:cs="宋体"/>
                <w:sz w:val="18"/>
                <w:szCs w:val="18"/>
              </w:rPr>
              <w:t>《中华人民共和国环境保护法》、</w:t>
            </w:r>
            <w:r>
              <w:rPr>
                <w:rFonts w:hint="eastAsia" w:ascii="Times New Roman" w:hAnsi="Times New Roman" w:eastAsia="仿宋_GB2312" w:cs="宋体"/>
                <w:sz w:val="18"/>
                <w:szCs w:val="18"/>
                <w:lang w:eastAsia="zh-CN"/>
              </w:rPr>
              <w:t>《中华人民共和国政府信息公开条例》</w:t>
            </w:r>
            <w:r>
              <w:rPr>
                <w:rFonts w:hint="eastAsia" w:ascii="Times New Roman" w:hAnsi="Times New Roman" w:eastAsia="仿宋_GB2312" w:cs="宋体"/>
                <w:sz w:val="18"/>
                <w:szCs w:val="18"/>
              </w:rPr>
              <w:t>、《环境信访办法》</w:t>
            </w:r>
          </w:p>
        </w:tc>
        <w:tc>
          <w:tcPr>
            <w:tcW w:w="1620" w:type="dxa"/>
            <w:vAlign w:val="center"/>
          </w:tcPr>
          <w:p w14:paraId="57C57316">
            <w:pPr>
              <w:rPr>
                <w:rFonts w:ascii="Times New Roman" w:hAnsi="Times New Roman" w:eastAsia="仿宋_GB2312" w:cs="宋体"/>
                <w:sz w:val="18"/>
                <w:szCs w:val="18"/>
              </w:rPr>
            </w:pPr>
            <w:r>
              <w:rPr>
                <w:rFonts w:hint="eastAsia" w:ascii="Times New Roman" w:hAnsi="Times New Roman" w:eastAsia="仿宋_GB2312" w:cs="宋体"/>
                <w:sz w:val="18"/>
                <w:szCs w:val="18"/>
              </w:rPr>
              <w:t>自该信息形成或者变更之日起</w:t>
            </w:r>
            <w:r>
              <w:rPr>
                <w:rFonts w:ascii="Times New Roman" w:hAnsi="Times New Roman" w:eastAsia="仿宋_GB2312" w:cs="宋体"/>
                <w:sz w:val="18"/>
                <w:szCs w:val="18"/>
              </w:rPr>
              <w:t>20</w:t>
            </w:r>
            <w:r>
              <w:rPr>
                <w:rFonts w:hint="eastAsia" w:ascii="Times New Roman" w:hAnsi="Times New Roman" w:eastAsia="仿宋_GB2312" w:cs="宋体"/>
                <w:sz w:val="18"/>
                <w:szCs w:val="18"/>
              </w:rPr>
              <w:t>个工作日内</w:t>
            </w:r>
          </w:p>
        </w:tc>
        <w:tc>
          <w:tcPr>
            <w:tcW w:w="1506" w:type="dxa"/>
            <w:vAlign w:val="center"/>
          </w:tcPr>
          <w:p w14:paraId="51D52B7B">
            <w:pPr>
              <w:jc w:val="cente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白沙洲街道办事处</w:t>
            </w:r>
          </w:p>
        </w:tc>
        <w:tc>
          <w:tcPr>
            <w:tcW w:w="1809" w:type="dxa"/>
            <w:vAlign w:val="center"/>
          </w:tcPr>
          <w:p w14:paraId="0C4277FD">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38F9EED2">
            <w:pPr>
              <w:rPr>
                <w:rFonts w:ascii="Times New Roman" w:hAnsi="Times New Roman" w:eastAsia="仿宋_GB2312" w:cs="宋体"/>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vAlign w:val="center"/>
          </w:tcPr>
          <w:p w14:paraId="2E44C618">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noWrap/>
            <w:vAlign w:val="center"/>
          </w:tcPr>
          <w:p w14:paraId="3E92F287">
            <w:pPr>
              <w:jc w:val="center"/>
              <w:rPr>
                <w:rFonts w:ascii="Times New Roman" w:hAnsi="Times New Roman" w:eastAsia="仿宋_GB2312" w:cs="宋体"/>
                <w:sz w:val="18"/>
                <w:szCs w:val="18"/>
              </w:rPr>
            </w:pPr>
          </w:p>
        </w:tc>
        <w:tc>
          <w:tcPr>
            <w:tcW w:w="505" w:type="dxa"/>
            <w:vAlign w:val="center"/>
          </w:tcPr>
          <w:p w14:paraId="4C738DD7">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598" w:type="dxa"/>
            <w:noWrap/>
            <w:vAlign w:val="center"/>
          </w:tcPr>
          <w:p w14:paraId="0CFA8446">
            <w:pPr>
              <w:jc w:val="center"/>
              <w:rPr>
                <w:rFonts w:ascii="Times New Roman" w:hAnsi="Times New Roman" w:eastAsia="仿宋_GB2312" w:cs="宋体"/>
                <w:sz w:val="18"/>
                <w:szCs w:val="18"/>
              </w:rPr>
            </w:pPr>
          </w:p>
        </w:tc>
        <w:tc>
          <w:tcPr>
            <w:tcW w:w="711" w:type="dxa"/>
            <w:vAlign w:val="center"/>
          </w:tcPr>
          <w:p w14:paraId="6674EFDA">
            <w:pPr>
              <w:jc w:val="center"/>
              <w:rPr>
                <w:rFonts w:ascii="Times New Roman" w:hAnsi="Times New Roman" w:eastAsia="仿宋_GB2312" w:cs="宋体"/>
                <w:sz w:val="18"/>
                <w:szCs w:val="18"/>
              </w:rPr>
            </w:pPr>
            <w:r>
              <w:rPr>
                <w:rFonts w:hint="eastAsia" w:ascii="仿宋" w:hAnsi="仿宋" w:eastAsia="仿宋"/>
                <w:sz w:val="30"/>
                <w:szCs w:val="30"/>
              </w:rPr>
              <w:t>√</w:t>
            </w:r>
          </w:p>
        </w:tc>
        <w:tc>
          <w:tcPr>
            <w:tcW w:w="691" w:type="dxa"/>
            <w:noWrap/>
            <w:vAlign w:val="center"/>
          </w:tcPr>
          <w:p w14:paraId="48851909">
            <w:pPr>
              <w:jc w:val="center"/>
              <w:rPr>
                <w:rFonts w:ascii="Times New Roman" w:hAnsi="Times New Roman" w:eastAsia="仿宋_GB2312"/>
                <w:sz w:val="18"/>
                <w:szCs w:val="18"/>
              </w:rPr>
            </w:pPr>
          </w:p>
        </w:tc>
      </w:tr>
      <w:tr w14:paraId="28BA19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08" w:hRule="atLeast"/>
        </w:trPr>
        <w:tc>
          <w:tcPr>
            <w:tcW w:w="512" w:type="dxa"/>
            <w:vAlign w:val="center"/>
          </w:tcPr>
          <w:p w14:paraId="2D2173E5">
            <w:pPr>
              <w:jc w:val="center"/>
              <w:rPr>
                <w:rFonts w:ascii="Times New Roman" w:hAnsi="Times New Roman" w:eastAsia="仿宋_GB2312"/>
                <w:sz w:val="18"/>
                <w:szCs w:val="18"/>
              </w:rPr>
            </w:pPr>
            <w:r>
              <w:rPr>
                <w:rFonts w:ascii="Times New Roman" w:hAnsi="Times New Roman" w:eastAsia="仿宋_GB2312"/>
                <w:sz w:val="18"/>
                <w:szCs w:val="18"/>
              </w:rPr>
              <w:t>4</w:t>
            </w:r>
          </w:p>
        </w:tc>
        <w:tc>
          <w:tcPr>
            <w:tcW w:w="663" w:type="dxa"/>
            <w:vMerge w:val="restart"/>
            <w:vAlign w:val="center"/>
          </w:tcPr>
          <w:p w14:paraId="0052978F">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公共服务事项</w:t>
            </w:r>
          </w:p>
        </w:tc>
        <w:tc>
          <w:tcPr>
            <w:tcW w:w="967" w:type="dxa"/>
            <w:vAlign w:val="center"/>
          </w:tcPr>
          <w:p w14:paraId="5B202221">
            <w:pPr>
              <w:jc w:val="center"/>
              <w:rPr>
                <w:rFonts w:ascii="Times New Roman" w:hAnsi="Times New Roman" w:eastAsia="仿宋_GB2312"/>
                <w:sz w:val="18"/>
                <w:szCs w:val="18"/>
              </w:rPr>
            </w:pPr>
            <w:r>
              <w:rPr>
                <w:rFonts w:hint="eastAsia" w:ascii="Times New Roman" w:hAnsi="Times New Roman" w:eastAsia="仿宋_GB2312"/>
                <w:sz w:val="18"/>
                <w:szCs w:val="18"/>
              </w:rPr>
              <w:t>污染源监督监测</w:t>
            </w:r>
          </w:p>
        </w:tc>
        <w:tc>
          <w:tcPr>
            <w:tcW w:w="2018" w:type="dxa"/>
            <w:vAlign w:val="center"/>
          </w:tcPr>
          <w:p w14:paraId="70DCBB8E">
            <w:pPr>
              <w:rPr>
                <w:rFonts w:ascii="Times New Roman" w:hAnsi="Times New Roman" w:eastAsia="仿宋_GB2312" w:cs="宋体"/>
                <w:sz w:val="18"/>
                <w:szCs w:val="18"/>
              </w:rPr>
            </w:pPr>
            <w:r>
              <w:rPr>
                <w:rFonts w:hint="eastAsia" w:ascii="Times New Roman" w:hAnsi="Times New Roman" w:eastAsia="仿宋_GB2312" w:cs="宋体"/>
                <w:sz w:val="18"/>
                <w:szCs w:val="18"/>
              </w:rPr>
              <w:t>重点排污单位监督性监测信息</w:t>
            </w:r>
          </w:p>
        </w:tc>
        <w:tc>
          <w:tcPr>
            <w:tcW w:w="2520" w:type="dxa"/>
            <w:vAlign w:val="center"/>
          </w:tcPr>
          <w:p w14:paraId="415E5A50">
            <w:pPr>
              <w:rPr>
                <w:rFonts w:ascii="Times New Roman" w:hAnsi="Times New Roman" w:eastAsia="仿宋_GB2312" w:cs="宋体"/>
                <w:sz w:val="18"/>
                <w:szCs w:val="18"/>
              </w:rPr>
            </w:pPr>
            <w:r>
              <w:rPr>
                <w:rFonts w:hint="eastAsia" w:ascii="Times New Roman" w:hAnsi="Times New Roman" w:eastAsia="仿宋_GB2312" w:cs="宋体"/>
                <w:sz w:val="18"/>
                <w:szCs w:val="18"/>
                <w:lang w:eastAsia="zh-CN"/>
              </w:rPr>
              <w:t>《中华人民共和国政府信息公开条例》</w:t>
            </w:r>
            <w:r>
              <w:rPr>
                <w:rFonts w:hint="eastAsia" w:ascii="Times New Roman" w:hAnsi="Times New Roman" w:eastAsia="仿宋_GB2312" w:cs="宋体"/>
                <w:sz w:val="18"/>
                <w:szCs w:val="18"/>
              </w:rPr>
              <w:t>、《国家重点监控企业污染源监督性监测及信息公开办法》、《国家生态环境监测方案》、每年印发的全国生态环境监测工作要点</w:t>
            </w:r>
          </w:p>
        </w:tc>
        <w:tc>
          <w:tcPr>
            <w:tcW w:w="1620" w:type="dxa"/>
            <w:vAlign w:val="center"/>
          </w:tcPr>
          <w:p w14:paraId="6DCCCF7B">
            <w:pPr>
              <w:rPr>
                <w:rFonts w:ascii="Times New Roman" w:hAnsi="Times New Roman" w:eastAsia="仿宋_GB2312" w:cs="宋体"/>
                <w:sz w:val="18"/>
                <w:szCs w:val="18"/>
              </w:rPr>
            </w:pPr>
            <w:r>
              <w:rPr>
                <w:rFonts w:hint="eastAsia" w:ascii="Times New Roman" w:hAnsi="Times New Roman" w:eastAsia="仿宋_GB2312" w:cs="宋体"/>
                <w:sz w:val="18"/>
                <w:szCs w:val="18"/>
              </w:rPr>
              <w:t>自该信息形成或者变更之日起</w:t>
            </w:r>
            <w:r>
              <w:rPr>
                <w:rFonts w:ascii="Times New Roman" w:hAnsi="Times New Roman" w:eastAsia="仿宋_GB2312" w:cs="宋体"/>
                <w:sz w:val="18"/>
                <w:szCs w:val="18"/>
              </w:rPr>
              <w:t>20</w:t>
            </w:r>
            <w:r>
              <w:rPr>
                <w:rFonts w:hint="eastAsia" w:ascii="Times New Roman" w:hAnsi="Times New Roman" w:eastAsia="仿宋_GB2312" w:cs="宋体"/>
                <w:sz w:val="18"/>
                <w:szCs w:val="18"/>
              </w:rPr>
              <w:t>个工作日内</w:t>
            </w:r>
          </w:p>
        </w:tc>
        <w:tc>
          <w:tcPr>
            <w:tcW w:w="1506" w:type="dxa"/>
            <w:vAlign w:val="center"/>
          </w:tcPr>
          <w:p w14:paraId="3335FC9A">
            <w:pPr>
              <w:jc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白沙洲街道办事处</w:t>
            </w:r>
          </w:p>
        </w:tc>
        <w:tc>
          <w:tcPr>
            <w:tcW w:w="1809" w:type="dxa"/>
            <w:vAlign w:val="center"/>
          </w:tcPr>
          <w:p w14:paraId="3C3E77A2">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7C51849E">
            <w:pPr>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vAlign w:val="center"/>
          </w:tcPr>
          <w:p w14:paraId="23873944">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3252E1A1">
            <w:pPr>
              <w:jc w:val="center"/>
              <w:rPr>
                <w:rFonts w:ascii="Times New Roman" w:hAnsi="Times New Roman" w:eastAsia="仿宋_GB2312" w:cs="宋体"/>
                <w:sz w:val="18"/>
                <w:szCs w:val="18"/>
              </w:rPr>
            </w:pPr>
          </w:p>
        </w:tc>
        <w:tc>
          <w:tcPr>
            <w:tcW w:w="505" w:type="dxa"/>
            <w:vAlign w:val="center"/>
          </w:tcPr>
          <w:p w14:paraId="12A1FA39">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8" w:type="dxa"/>
            <w:noWrap/>
            <w:vAlign w:val="center"/>
          </w:tcPr>
          <w:p w14:paraId="6B21FFAB">
            <w:pPr>
              <w:jc w:val="center"/>
              <w:rPr>
                <w:rFonts w:ascii="Times New Roman" w:hAnsi="Times New Roman" w:eastAsia="仿宋_GB2312" w:cs="宋体"/>
                <w:sz w:val="18"/>
                <w:szCs w:val="18"/>
              </w:rPr>
            </w:pPr>
          </w:p>
        </w:tc>
        <w:tc>
          <w:tcPr>
            <w:tcW w:w="711" w:type="dxa"/>
            <w:vAlign w:val="center"/>
          </w:tcPr>
          <w:p w14:paraId="4C254DD3">
            <w:pPr>
              <w:jc w:val="center"/>
              <w:rPr>
                <w:rFonts w:ascii="Times New Roman" w:hAnsi="Times New Roman" w:eastAsia="仿宋_GB2312" w:cs="宋体"/>
                <w:sz w:val="18"/>
                <w:szCs w:val="18"/>
              </w:rPr>
            </w:pPr>
            <w:r>
              <w:rPr>
                <w:rFonts w:hint="eastAsia" w:ascii="仿宋" w:hAnsi="仿宋" w:eastAsia="仿宋"/>
                <w:sz w:val="30"/>
                <w:szCs w:val="30"/>
              </w:rPr>
              <w:t>√</w:t>
            </w:r>
          </w:p>
        </w:tc>
        <w:tc>
          <w:tcPr>
            <w:tcW w:w="691" w:type="dxa"/>
            <w:noWrap/>
            <w:vAlign w:val="center"/>
          </w:tcPr>
          <w:p w14:paraId="09DF5DF9">
            <w:pPr>
              <w:jc w:val="center"/>
              <w:rPr>
                <w:rFonts w:ascii="Times New Roman" w:hAnsi="Times New Roman" w:eastAsia="仿宋_GB2312"/>
                <w:sz w:val="18"/>
                <w:szCs w:val="18"/>
              </w:rPr>
            </w:pPr>
          </w:p>
        </w:tc>
      </w:tr>
      <w:tr w14:paraId="04A400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3" w:hRule="atLeast"/>
        </w:trPr>
        <w:tc>
          <w:tcPr>
            <w:tcW w:w="512" w:type="dxa"/>
            <w:vAlign w:val="center"/>
          </w:tcPr>
          <w:p w14:paraId="38B01198">
            <w:pPr>
              <w:jc w:val="center"/>
              <w:rPr>
                <w:rFonts w:ascii="Times New Roman" w:hAnsi="Times New Roman" w:eastAsia="仿宋_GB2312"/>
                <w:sz w:val="18"/>
                <w:szCs w:val="18"/>
              </w:rPr>
            </w:pPr>
            <w:r>
              <w:rPr>
                <w:rFonts w:ascii="Times New Roman" w:hAnsi="Times New Roman" w:eastAsia="仿宋_GB2312"/>
                <w:sz w:val="18"/>
                <w:szCs w:val="18"/>
              </w:rPr>
              <w:t>5</w:t>
            </w:r>
          </w:p>
        </w:tc>
        <w:tc>
          <w:tcPr>
            <w:tcW w:w="663" w:type="dxa"/>
            <w:vMerge w:val="continue"/>
            <w:vAlign w:val="center"/>
          </w:tcPr>
          <w:p w14:paraId="1C5C8AAA">
            <w:pPr>
              <w:jc w:val="center"/>
              <w:rPr>
                <w:rFonts w:ascii="Times New Roman" w:hAnsi="Times New Roman" w:eastAsia="仿宋_GB2312" w:cs="宋体"/>
                <w:sz w:val="18"/>
                <w:szCs w:val="18"/>
              </w:rPr>
            </w:pPr>
          </w:p>
        </w:tc>
        <w:tc>
          <w:tcPr>
            <w:tcW w:w="967" w:type="dxa"/>
            <w:vAlign w:val="center"/>
          </w:tcPr>
          <w:p w14:paraId="677F56C2">
            <w:pPr>
              <w:jc w:val="center"/>
              <w:rPr>
                <w:rFonts w:ascii="Times New Roman" w:hAnsi="Times New Roman" w:eastAsia="仿宋_GB2312"/>
                <w:sz w:val="18"/>
                <w:szCs w:val="18"/>
              </w:rPr>
            </w:pPr>
            <w:r>
              <w:rPr>
                <w:rFonts w:hint="eastAsia" w:ascii="Times New Roman" w:hAnsi="Times New Roman" w:eastAsia="仿宋_GB2312"/>
                <w:sz w:val="18"/>
                <w:szCs w:val="18"/>
              </w:rPr>
              <w:t>污染源信息发布</w:t>
            </w:r>
          </w:p>
        </w:tc>
        <w:tc>
          <w:tcPr>
            <w:tcW w:w="2018" w:type="dxa"/>
            <w:vAlign w:val="center"/>
          </w:tcPr>
          <w:p w14:paraId="166E676E">
            <w:pPr>
              <w:rPr>
                <w:rFonts w:ascii="Times New Roman" w:hAnsi="Times New Roman" w:eastAsia="仿宋_GB2312" w:cs="宋体"/>
                <w:sz w:val="18"/>
                <w:szCs w:val="18"/>
              </w:rPr>
            </w:pPr>
            <w:r>
              <w:rPr>
                <w:rFonts w:hint="eastAsia" w:ascii="Times New Roman" w:hAnsi="Times New Roman" w:eastAsia="仿宋_GB2312" w:cs="宋体"/>
                <w:sz w:val="18"/>
                <w:szCs w:val="18"/>
              </w:rPr>
              <w:t>重点排污单位基本情况、总量控制、污染防治等信息，重点排污单位环境信息公开情况监管信息</w:t>
            </w:r>
          </w:p>
        </w:tc>
        <w:tc>
          <w:tcPr>
            <w:tcW w:w="2520" w:type="dxa"/>
            <w:vMerge w:val="restart"/>
            <w:vAlign w:val="center"/>
          </w:tcPr>
          <w:p w14:paraId="50D55884">
            <w:pPr>
              <w:rPr>
                <w:rFonts w:hint="eastAsia" w:ascii="Times New Roman" w:hAnsi="Times New Roman" w:eastAsia="仿宋_GB2312" w:cs="宋体"/>
                <w:sz w:val="18"/>
                <w:szCs w:val="18"/>
                <w:lang w:eastAsia="zh-CN"/>
              </w:rPr>
            </w:pPr>
            <w:r>
              <w:rPr>
                <w:rFonts w:hint="eastAsia" w:ascii="Times New Roman" w:hAnsi="Times New Roman" w:eastAsia="仿宋_GB2312" w:cs="宋体"/>
                <w:sz w:val="18"/>
                <w:szCs w:val="18"/>
              </w:rPr>
              <w:t>《中华人民共和国环境保护法》、</w:t>
            </w:r>
            <w:r>
              <w:rPr>
                <w:rFonts w:hint="eastAsia" w:ascii="Times New Roman" w:hAnsi="Times New Roman" w:eastAsia="仿宋_GB2312" w:cs="宋体"/>
                <w:sz w:val="18"/>
                <w:szCs w:val="18"/>
                <w:lang w:eastAsia="zh-CN"/>
              </w:rPr>
              <w:t>《中华人民共和国政府信息公开条例》</w:t>
            </w:r>
          </w:p>
        </w:tc>
        <w:tc>
          <w:tcPr>
            <w:tcW w:w="1620" w:type="dxa"/>
            <w:vAlign w:val="center"/>
          </w:tcPr>
          <w:p w14:paraId="5997A5F0">
            <w:pPr>
              <w:rPr>
                <w:rFonts w:ascii="Times New Roman" w:hAnsi="Times New Roman" w:eastAsia="仿宋_GB2312" w:cs="宋体"/>
                <w:sz w:val="18"/>
                <w:szCs w:val="18"/>
              </w:rPr>
            </w:pPr>
            <w:r>
              <w:rPr>
                <w:rFonts w:hint="eastAsia" w:ascii="Times New Roman" w:hAnsi="Times New Roman" w:eastAsia="仿宋_GB2312" w:cs="宋体"/>
                <w:sz w:val="18"/>
                <w:szCs w:val="18"/>
              </w:rPr>
              <w:t>自该信息形成或者变更之日起</w:t>
            </w:r>
            <w:r>
              <w:rPr>
                <w:rFonts w:ascii="Times New Roman" w:hAnsi="Times New Roman" w:eastAsia="仿宋_GB2312" w:cs="宋体"/>
                <w:sz w:val="18"/>
                <w:szCs w:val="18"/>
              </w:rPr>
              <w:t>20</w:t>
            </w:r>
            <w:r>
              <w:rPr>
                <w:rFonts w:hint="eastAsia" w:ascii="Times New Roman" w:hAnsi="Times New Roman" w:eastAsia="仿宋_GB2312" w:cs="宋体"/>
                <w:sz w:val="18"/>
                <w:szCs w:val="18"/>
              </w:rPr>
              <w:t>个工作日内</w:t>
            </w:r>
          </w:p>
        </w:tc>
        <w:tc>
          <w:tcPr>
            <w:tcW w:w="1506" w:type="dxa"/>
            <w:vAlign w:val="center"/>
          </w:tcPr>
          <w:p w14:paraId="664A2B0F">
            <w:pPr>
              <w:jc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白沙洲街道办事处</w:t>
            </w:r>
          </w:p>
        </w:tc>
        <w:tc>
          <w:tcPr>
            <w:tcW w:w="1809" w:type="dxa"/>
            <w:vAlign w:val="center"/>
          </w:tcPr>
          <w:p w14:paraId="54EAA756">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0D32506C">
            <w:pPr>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vAlign w:val="center"/>
          </w:tcPr>
          <w:p w14:paraId="2CF73FAA">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01366F26">
            <w:pPr>
              <w:jc w:val="center"/>
              <w:rPr>
                <w:rFonts w:ascii="Times New Roman" w:hAnsi="Times New Roman" w:eastAsia="仿宋_GB2312" w:cs="宋体"/>
                <w:sz w:val="18"/>
                <w:szCs w:val="18"/>
              </w:rPr>
            </w:pPr>
          </w:p>
        </w:tc>
        <w:tc>
          <w:tcPr>
            <w:tcW w:w="505" w:type="dxa"/>
            <w:vAlign w:val="center"/>
          </w:tcPr>
          <w:p w14:paraId="1801BB0F">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8" w:type="dxa"/>
            <w:noWrap/>
            <w:vAlign w:val="center"/>
          </w:tcPr>
          <w:p w14:paraId="6A4FAFA3">
            <w:pPr>
              <w:jc w:val="center"/>
              <w:rPr>
                <w:rFonts w:ascii="Times New Roman" w:hAnsi="Times New Roman" w:eastAsia="仿宋_GB2312" w:cs="宋体"/>
                <w:sz w:val="18"/>
                <w:szCs w:val="18"/>
              </w:rPr>
            </w:pPr>
          </w:p>
        </w:tc>
        <w:tc>
          <w:tcPr>
            <w:tcW w:w="711" w:type="dxa"/>
            <w:vAlign w:val="center"/>
          </w:tcPr>
          <w:p w14:paraId="2EAE6FD4">
            <w:pPr>
              <w:jc w:val="center"/>
              <w:rPr>
                <w:rFonts w:ascii="Times New Roman" w:hAnsi="Times New Roman" w:eastAsia="仿宋_GB2312" w:cs="宋体"/>
                <w:sz w:val="18"/>
                <w:szCs w:val="18"/>
              </w:rPr>
            </w:pPr>
            <w:r>
              <w:rPr>
                <w:rFonts w:hint="eastAsia" w:ascii="仿宋" w:hAnsi="仿宋" w:eastAsia="仿宋"/>
                <w:sz w:val="30"/>
                <w:szCs w:val="30"/>
              </w:rPr>
              <w:t>√</w:t>
            </w:r>
          </w:p>
        </w:tc>
        <w:tc>
          <w:tcPr>
            <w:tcW w:w="691" w:type="dxa"/>
            <w:noWrap/>
            <w:vAlign w:val="center"/>
          </w:tcPr>
          <w:p w14:paraId="08ADD371">
            <w:pPr>
              <w:jc w:val="center"/>
              <w:rPr>
                <w:rFonts w:ascii="Times New Roman" w:hAnsi="Times New Roman" w:eastAsia="仿宋_GB2312"/>
                <w:sz w:val="18"/>
                <w:szCs w:val="18"/>
              </w:rPr>
            </w:pPr>
          </w:p>
        </w:tc>
      </w:tr>
      <w:tr w14:paraId="6EDCCF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48" w:hRule="atLeast"/>
        </w:trPr>
        <w:tc>
          <w:tcPr>
            <w:tcW w:w="512" w:type="dxa"/>
            <w:vAlign w:val="center"/>
          </w:tcPr>
          <w:p w14:paraId="1D7DC075">
            <w:pPr>
              <w:jc w:val="center"/>
              <w:rPr>
                <w:rFonts w:ascii="Times New Roman" w:hAnsi="Times New Roman" w:eastAsia="仿宋_GB2312"/>
                <w:sz w:val="18"/>
                <w:szCs w:val="18"/>
              </w:rPr>
            </w:pPr>
            <w:r>
              <w:rPr>
                <w:rFonts w:ascii="Times New Roman" w:hAnsi="Times New Roman" w:eastAsia="仿宋_GB2312"/>
                <w:sz w:val="18"/>
                <w:szCs w:val="18"/>
              </w:rPr>
              <w:t>6</w:t>
            </w:r>
          </w:p>
        </w:tc>
        <w:tc>
          <w:tcPr>
            <w:tcW w:w="663" w:type="dxa"/>
            <w:vMerge w:val="continue"/>
            <w:vAlign w:val="center"/>
          </w:tcPr>
          <w:p w14:paraId="35B357C6">
            <w:pPr>
              <w:jc w:val="center"/>
              <w:rPr>
                <w:rFonts w:ascii="Times New Roman" w:hAnsi="Times New Roman" w:eastAsia="仿宋_GB2312" w:cs="宋体"/>
                <w:sz w:val="18"/>
                <w:szCs w:val="18"/>
              </w:rPr>
            </w:pPr>
          </w:p>
        </w:tc>
        <w:tc>
          <w:tcPr>
            <w:tcW w:w="967" w:type="dxa"/>
            <w:vAlign w:val="center"/>
          </w:tcPr>
          <w:p w14:paraId="4BF8CAE0">
            <w:pPr>
              <w:jc w:val="center"/>
              <w:rPr>
                <w:rFonts w:ascii="Times New Roman" w:hAnsi="Times New Roman" w:eastAsia="仿宋_GB2312"/>
                <w:sz w:val="18"/>
                <w:szCs w:val="18"/>
              </w:rPr>
            </w:pPr>
            <w:r>
              <w:rPr>
                <w:rFonts w:hint="eastAsia" w:ascii="Times New Roman" w:hAnsi="Times New Roman" w:eastAsia="仿宋_GB2312"/>
                <w:sz w:val="18"/>
                <w:szCs w:val="18"/>
              </w:rPr>
              <w:t>生态环境举报信访信息发布</w:t>
            </w:r>
          </w:p>
        </w:tc>
        <w:tc>
          <w:tcPr>
            <w:tcW w:w="2018" w:type="dxa"/>
            <w:vAlign w:val="center"/>
          </w:tcPr>
          <w:p w14:paraId="0D0D1120">
            <w:pPr>
              <w:rPr>
                <w:rFonts w:ascii="Times New Roman" w:hAnsi="Times New Roman" w:eastAsia="仿宋_GB2312" w:cs="宋体"/>
                <w:sz w:val="18"/>
                <w:szCs w:val="18"/>
              </w:rPr>
            </w:pPr>
            <w:r>
              <w:rPr>
                <w:rFonts w:hint="eastAsia" w:ascii="Times New Roman" w:hAnsi="Times New Roman" w:eastAsia="仿宋_GB2312" w:cs="宋体"/>
                <w:sz w:val="18"/>
                <w:szCs w:val="18"/>
              </w:rPr>
              <w:t>公开重点生态环境举报、信访案件及处理情况</w:t>
            </w:r>
          </w:p>
        </w:tc>
        <w:tc>
          <w:tcPr>
            <w:tcW w:w="2520" w:type="dxa"/>
            <w:vMerge w:val="continue"/>
            <w:vAlign w:val="center"/>
          </w:tcPr>
          <w:p w14:paraId="2CA6DED5">
            <w:pPr>
              <w:rPr>
                <w:rFonts w:ascii="Times New Roman" w:hAnsi="Times New Roman" w:eastAsia="仿宋_GB2312" w:cs="宋体"/>
                <w:sz w:val="18"/>
                <w:szCs w:val="18"/>
              </w:rPr>
            </w:pPr>
          </w:p>
        </w:tc>
        <w:tc>
          <w:tcPr>
            <w:tcW w:w="1620" w:type="dxa"/>
            <w:vAlign w:val="center"/>
          </w:tcPr>
          <w:p w14:paraId="6935BD1F">
            <w:pPr>
              <w:rPr>
                <w:rFonts w:ascii="Times New Roman" w:hAnsi="Times New Roman" w:eastAsia="仿宋_GB2312" w:cs="宋体"/>
                <w:sz w:val="18"/>
                <w:szCs w:val="18"/>
              </w:rPr>
            </w:pPr>
            <w:r>
              <w:rPr>
                <w:rFonts w:hint="eastAsia" w:ascii="Times New Roman" w:hAnsi="Times New Roman" w:eastAsia="仿宋_GB2312" w:cs="宋体"/>
                <w:sz w:val="18"/>
                <w:szCs w:val="18"/>
              </w:rPr>
              <w:t>自该信息形成或者变更之日起</w:t>
            </w:r>
            <w:r>
              <w:rPr>
                <w:rFonts w:ascii="Times New Roman" w:hAnsi="Times New Roman" w:eastAsia="仿宋_GB2312" w:cs="宋体"/>
                <w:sz w:val="18"/>
                <w:szCs w:val="18"/>
              </w:rPr>
              <w:t>20</w:t>
            </w:r>
            <w:r>
              <w:rPr>
                <w:rFonts w:hint="eastAsia" w:ascii="Times New Roman" w:hAnsi="Times New Roman" w:eastAsia="仿宋_GB2312" w:cs="宋体"/>
                <w:sz w:val="18"/>
                <w:szCs w:val="18"/>
              </w:rPr>
              <w:t>个工作日内</w:t>
            </w:r>
          </w:p>
        </w:tc>
        <w:tc>
          <w:tcPr>
            <w:tcW w:w="1506" w:type="dxa"/>
            <w:vAlign w:val="center"/>
          </w:tcPr>
          <w:p w14:paraId="2FC293FD">
            <w:pPr>
              <w:jc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白沙洲街道办事处</w:t>
            </w:r>
          </w:p>
        </w:tc>
        <w:tc>
          <w:tcPr>
            <w:tcW w:w="1809" w:type="dxa"/>
            <w:vAlign w:val="center"/>
          </w:tcPr>
          <w:p w14:paraId="05663A55">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758D4068">
            <w:pPr>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vAlign w:val="center"/>
          </w:tcPr>
          <w:p w14:paraId="43029804">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07B9B96F">
            <w:pPr>
              <w:jc w:val="center"/>
              <w:rPr>
                <w:rFonts w:ascii="Times New Roman" w:hAnsi="Times New Roman" w:eastAsia="仿宋_GB2312" w:cs="宋体"/>
                <w:sz w:val="18"/>
                <w:szCs w:val="18"/>
              </w:rPr>
            </w:pPr>
          </w:p>
        </w:tc>
        <w:tc>
          <w:tcPr>
            <w:tcW w:w="505" w:type="dxa"/>
            <w:vAlign w:val="center"/>
          </w:tcPr>
          <w:p w14:paraId="0FFBAE37">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8" w:type="dxa"/>
            <w:noWrap/>
            <w:vAlign w:val="center"/>
          </w:tcPr>
          <w:p w14:paraId="6A096EE7">
            <w:pPr>
              <w:jc w:val="center"/>
              <w:rPr>
                <w:rFonts w:ascii="Times New Roman" w:hAnsi="Times New Roman" w:eastAsia="仿宋_GB2312" w:cs="宋体"/>
                <w:sz w:val="18"/>
                <w:szCs w:val="18"/>
              </w:rPr>
            </w:pPr>
          </w:p>
        </w:tc>
        <w:tc>
          <w:tcPr>
            <w:tcW w:w="711" w:type="dxa"/>
            <w:vAlign w:val="center"/>
          </w:tcPr>
          <w:p w14:paraId="1A14869B">
            <w:pPr>
              <w:jc w:val="center"/>
              <w:rPr>
                <w:rFonts w:ascii="Times New Roman" w:hAnsi="Times New Roman" w:eastAsia="仿宋_GB2312" w:cs="宋体"/>
                <w:sz w:val="18"/>
                <w:szCs w:val="18"/>
              </w:rPr>
            </w:pPr>
            <w:r>
              <w:rPr>
                <w:rFonts w:hint="eastAsia" w:ascii="仿宋" w:hAnsi="仿宋" w:eastAsia="仿宋"/>
                <w:sz w:val="30"/>
                <w:szCs w:val="30"/>
              </w:rPr>
              <w:t>√</w:t>
            </w:r>
          </w:p>
        </w:tc>
        <w:tc>
          <w:tcPr>
            <w:tcW w:w="691" w:type="dxa"/>
            <w:noWrap/>
            <w:vAlign w:val="center"/>
          </w:tcPr>
          <w:p w14:paraId="2B3DA24D">
            <w:pPr>
              <w:jc w:val="center"/>
              <w:rPr>
                <w:rFonts w:ascii="Times New Roman" w:hAnsi="Times New Roman" w:eastAsia="仿宋_GB2312"/>
                <w:sz w:val="18"/>
                <w:szCs w:val="18"/>
              </w:rPr>
            </w:pPr>
          </w:p>
        </w:tc>
      </w:tr>
      <w:tr w14:paraId="2B5BEC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48" w:hRule="atLeast"/>
        </w:trPr>
        <w:tc>
          <w:tcPr>
            <w:tcW w:w="512" w:type="dxa"/>
            <w:vAlign w:val="center"/>
          </w:tcPr>
          <w:p w14:paraId="1904196F">
            <w:pPr>
              <w:jc w:val="center"/>
              <w:rPr>
                <w:rFonts w:ascii="Times New Roman" w:hAnsi="Times New Roman" w:eastAsia="仿宋_GB2312"/>
                <w:sz w:val="18"/>
                <w:szCs w:val="18"/>
              </w:rPr>
            </w:pPr>
            <w:r>
              <w:rPr>
                <w:rFonts w:ascii="Times New Roman" w:hAnsi="Times New Roman" w:eastAsia="仿宋_GB2312"/>
                <w:sz w:val="18"/>
                <w:szCs w:val="18"/>
              </w:rPr>
              <w:t>7</w:t>
            </w:r>
          </w:p>
        </w:tc>
        <w:tc>
          <w:tcPr>
            <w:tcW w:w="663" w:type="dxa"/>
            <w:vMerge w:val="restart"/>
            <w:vAlign w:val="center"/>
          </w:tcPr>
          <w:p w14:paraId="7D43F3F6">
            <w:pPr>
              <w:jc w:val="center"/>
              <w:rPr>
                <w:rFonts w:ascii="Times New Roman" w:hAnsi="Times New Roman" w:eastAsia="仿宋_GB2312" w:cs="宋体"/>
                <w:sz w:val="18"/>
                <w:szCs w:val="18"/>
              </w:rPr>
            </w:pPr>
            <w:r>
              <w:rPr>
                <w:rFonts w:hint="eastAsia" w:ascii="Times New Roman" w:hAnsi="Times New Roman" w:eastAsia="仿宋_GB2312" w:cs="宋体"/>
                <w:sz w:val="18"/>
                <w:szCs w:val="18"/>
              </w:rPr>
              <w:t>公共服务事项</w:t>
            </w:r>
          </w:p>
        </w:tc>
        <w:tc>
          <w:tcPr>
            <w:tcW w:w="967" w:type="dxa"/>
            <w:vAlign w:val="center"/>
          </w:tcPr>
          <w:p w14:paraId="2C33C714">
            <w:pPr>
              <w:jc w:val="center"/>
              <w:rPr>
                <w:rFonts w:ascii="Times New Roman" w:hAnsi="Times New Roman" w:eastAsia="仿宋_GB2312"/>
                <w:sz w:val="18"/>
                <w:szCs w:val="18"/>
              </w:rPr>
            </w:pPr>
            <w:r>
              <w:rPr>
                <w:rFonts w:hint="eastAsia" w:ascii="Times New Roman" w:hAnsi="Times New Roman" w:eastAsia="仿宋_GB2312"/>
                <w:sz w:val="18"/>
                <w:szCs w:val="18"/>
              </w:rPr>
              <w:t>生态环境质量信息发布</w:t>
            </w:r>
          </w:p>
        </w:tc>
        <w:tc>
          <w:tcPr>
            <w:tcW w:w="2018" w:type="dxa"/>
            <w:vAlign w:val="center"/>
          </w:tcPr>
          <w:p w14:paraId="692ECF27">
            <w:pPr>
              <w:rPr>
                <w:rFonts w:ascii="Times New Roman" w:hAnsi="Times New Roman" w:eastAsia="仿宋_GB2312" w:cs="宋体"/>
                <w:sz w:val="18"/>
                <w:szCs w:val="18"/>
              </w:rPr>
            </w:pPr>
            <w:r>
              <w:rPr>
                <w:rFonts w:hint="eastAsia" w:ascii="Times New Roman" w:hAnsi="Times New Roman" w:eastAsia="仿宋_GB2312" w:cs="宋体"/>
                <w:sz w:val="18"/>
                <w:szCs w:val="18"/>
              </w:rPr>
              <w:t>水环境质量信息（地表水监测结果和集中式生活饮用水水源水质状况报告）；实时空气质量指数（</w:t>
            </w:r>
            <w:r>
              <w:rPr>
                <w:rFonts w:ascii="Times New Roman" w:hAnsi="Times New Roman" w:eastAsia="仿宋_GB2312" w:cs="宋体"/>
                <w:sz w:val="18"/>
                <w:szCs w:val="18"/>
              </w:rPr>
              <w:t>AQI</w:t>
            </w:r>
            <w:r>
              <w:rPr>
                <w:rFonts w:hint="eastAsia" w:ascii="Times New Roman" w:hAnsi="Times New Roman" w:eastAsia="仿宋_GB2312" w:cs="宋体"/>
                <w:sz w:val="18"/>
                <w:szCs w:val="18"/>
              </w:rPr>
              <w:t>）和</w:t>
            </w:r>
            <w:r>
              <w:rPr>
                <w:rFonts w:ascii="Times New Roman" w:hAnsi="Times New Roman" w:eastAsia="仿宋_GB2312" w:cs="宋体"/>
                <w:sz w:val="18"/>
                <w:szCs w:val="18"/>
              </w:rPr>
              <w:t>PM2.5</w:t>
            </w:r>
            <w:r>
              <w:rPr>
                <w:rFonts w:hint="eastAsia" w:ascii="Times New Roman" w:hAnsi="Times New Roman" w:eastAsia="仿宋_GB2312" w:cs="宋体"/>
                <w:sz w:val="18"/>
                <w:szCs w:val="18"/>
              </w:rPr>
              <w:t>浓度；声环境功能区监测结果（包括声环境功能区类别、监测点位、执行标准、监测结果）；其他环境质量信息</w:t>
            </w:r>
          </w:p>
        </w:tc>
        <w:tc>
          <w:tcPr>
            <w:tcW w:w="2520" w:type="dxa"/>
            <w:vAlign w:val="center"/>
          </w:tcPr>
          <w:p w14:paraId="4C0EBC34">
            <w:pPr>
              <w:rPr>
                <w:rFonts w:ascii="Times New Roman" w:hAnsi="Times New Roman" w:eastAsia="仿宋_GB2312" w:cs="宋体"/>
                <w:sz w:val="18"/>
                <w:szCs w:val="18"/>
              </w:rPr>
            </w:pPr>
            <w:r>
              <w:rPr>
                <w:rFonts w:hint="eastAsia" w:ascii="Times New Roman" w:hAnsi="Times New Roman" w:eastAsia="仿宋_GB2312" w:cs="宋体"/>
                <w:sz w:val="18"/>
                <w:szCs w:val="18"/>
              </w:rPr>
              <w:t>《中华人民共和国环境保护法》、</w:t>
            </w:r>
            <w:r>
              <w:rPr>
                <w:rFonts w:hint="eastAsia" w:ascii="Times New Roman" w:hAnsi="Times New Roman" w:eastAsia="仿宋_GB2312" w:cs="宋体"/>
                <w:sz w:val="18"/>
                <w:szCs w:val="18"/>
                <w:lang w:eastAsia="zh-CN"/>
              </w:rPr>
              <w:t>《中华人民共和国政府信息公开条例》</w:t>
            </w:r>
            <w:r>
              <w:rPr>
                <w:rFonts w:hint="eastAsia" w:ascii="Times New Roman" w:hAnsi="Times New Roman" w:eastAsia="仿宋_GB2312" w:cs="宋体"/>
                <w:sz w:val="18"/>
                <w:szCs w:val="18"/>
              </w:rPr>
              <w:t>、《国务院关于印发水污染防治行动计划的通知》</w:t>
            </w:r>
          </w:p>
        </w:tc>
        <w:tc>
          <w:tcPr>
            <w:tcW w:w="1620" w:type="dxa"/>
            <w:vAlign w:val="center"/>
          </w:tcPr>
          <w:p w14:paraId="34C9B227">
            <w:pPr>
              <w:rPr>
                <w:rFonts w:ascii="Times New Roman" w:hAnsi="Times New Roman" w:eastAsia="仿宋_GB2312" w:cs="宋体"/>
                <w:sz w:val="18"/>
                <w:szCs w:val="18"/>
              </w:rPr>
            </w:pPr>
            <w:r>
              <w:rPr>
                <w:rFonts w:hint="eastAsia" w:ascii="Times New Roman" w:hAnsi="Times New Roman" w:eastAsia="仿宋_GB2312" w:cs="宋体"/>
                <w:sz w:val="18"/>
                <w:szCs w:val="18"/>
              </w:rPr>
              <w:t>自该信息形成或者变更之日起</w:t>
            </w:r>
            <w:r>
              <w:rPr>
                <w:rFonts w:ascii="Times New Roman" w:hAnsi="Times New Roman" w:eastAsia="仿宋_GB2312" w:cs="宋体"/>
                <w:sz w:val="18"/>
                <w:szCs w:val="18"/>
              </w:rPr>
              <w:t>20</w:t>
            </w:r>
            <w:r>
              <w:rPr>
                <w:rFonts w:hint="eastAsia" w:ascii="Times New Roman" w:hAnsi="Times New Roman" w:eastAsia="仿宋_GB2312" w:cs="宋体"/>
                <w:sz w:val="18"/>
                <w:szCs w:val="18"/>
              </w:rPr>
              <w:t>个工作日内</w:t>
            </w:r>
          </w:p>
        </w:tc>
        <w:tc>
          <w:tcPr>
            <w:tcW w:w="1506" w:type="dxa"/>
            <w:vAlign w:val="center"/>
          </w:tcPr>
          <w:p w14:paraId="5ADD1006">
            <w:pPr>
              <w:jc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白沙洲街道办事处</w:t>
            </w:r>
          </w:p>
        </w:tc>
        <w:tc>
          <w:tcPr>
            <w:tcW w:w="1809" w:type="dxa"/>
            <w:vAlign w:val="center"/>
          </w:tcPr>
          <w:p w14:paraId="4DC68C50">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03D6587E">
            <w:pPr>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vAlign w:val="center"/>
          </w:tcPr>
          <w:p w14:paraId="4756A7C4">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0A37F0F6">
            <w:pPr>
              <w:jc w:val="center"/>
              <w:rPr>
                <w:rFonts w:ascii="Times New Roman" w:hAnsi="Times New Roman" w:eastAsia="仿宋_GB2312" w:cs="宋体"/>
                <w:sz w:val="18"/>
                <w:szCs w:val="18"/>
              </w:rPr>
            </w:pPr>
          </w:p>
        </w:tc>
        <w:tc>
          <w:tcPr>
            <w:tcW w:w="505" w:type="dxa"/>
            <w:vAlign w:val="center"/>
          </w:tcPr>
          <w:p w14:paraId="67009029">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8" w:type="dxa"/>
            <w:noWrap/>
            <w:vAlign w:val="center"/>
          </w:tcPr>
          <w:p w14:paraId="55B98156">
            <w:pPr>
              <w:jc w:val="center"/>
              <w:rPr>
                <w:rFonts w:ascii="Times New Roman" w:hAnsi="Times New Roman" w:eastAsia="仿宋_GB2312" w:cs="宋体"/>
                <w:sz w:val="18"/>
                <w:szCs w:val="18"/>
              </w:rPr>
            </w:pPr>
          </w:p>
        </w:tc>
        <w:tc>
          <w:tcPr>
            <w:tcW w:w="711" w:type="dxa"/>
            <w:vAlign w:val="center"/>
          </w:tcPr>
          <w:p w14:paraId="11FB5B41">
            <w:pPr>
              <w:jc w:val="center"/>
              <w:rPr>
                <w:rFonts w:ascii="Times New Roman" w:hAnsi="Times New Roman" w:eastAsia="仿宋_GB2312" w:cs="宋体"/>
                <w:sz w:val="18"/>
                <w:szCs w:val="18"/>
              </w:rPr>
            </w:pPr>
            <w:r>
              <w:rPr>
                <w:rFonts w:hint="eastAsia" w:ascii="仿宋" w:hAnsi="仿宋" w:eastAsia="仿宋"/>
                <w:sz w:val="30"/>
                <w:szCs w:val="30"/>
              </w:rPr>
              <w:t>√</w:t>
            </w:r>
          </w:p>
        </w:tc>
        <w:tc>
          <w:tcPr>
            <w:tcW w:w="691" w:type="dxa"/>
            <w:noWrap/>
            <w:vAlign w:val="center"/>
          </w:tcPr>
          <w:p w14:paraId="7FC4D65F">
            <w:pPr>
              <w:jc w:val="center"/>
              <w:rPr>
                <w:rFonts w:ascii="Times New Roman" w:hAnsi="Times New Roman" w:eastAsia="仿宋_GB2312"/>
                <w:sz w:val="18"/>
                <w:szCs w:val="18"/>
              </w:rPr>
            </w:pPr>
          </w:p>
        </w:tc>
      </w:tr>
      <w:tr w14:paraId="7F6C78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97" w:hRule="atLeast"/>
        </w:trPr>
        <w:tc>
          <w:tcPr>
            <w:tcW w:w="512" w:type="dxa"/>
            <w:vAlign w:val="center"/>
          </w:tcPr>
          <w:p w14:paraId="13A4BCEB">
            <w:pPr>
              <w:jc w:val="center"/>
              <w:rPr>
                <w:rFonts w:ascii="Times New Roman" w:hAnsi="Times New Roman" w:eastAsia="仿宋_GB2312"/>
                <w:sz w:val="18"/>
                <w:szCs w:val="18"/>
              </w:rPr>
            </w:pPr>
            <w:r>
              <w:rPr>
                <w:rFonts w:ascii="Times New Roman" w:hAnsi="Times New Roman" w:eastAsia="仿宋_GB2312"/>
                <w:sz w:val="18"/>
                <w:szCs w:val="18"/>
              </w:rPr>
              <w:t>8</w:t>
            </w:r>
          </w:p>
        </w:tc>
        <w:tc>
          <w:tcPr>
            <w:tcW w:w="663" w:type="dxa"/>
            <w:vMerge w:val="continue"/>
            <w:vAlign w:val="center"/>
          </w:tcPr>
          <w:p w14:paraId="7406F47A">
            <w:pPr>
              <w:jc w:val="center"/>
              <w:rPr>
                <w:rFonts w:ascii="Times New Roman" w:hAnsi="Times New Roman" w:eastAsia="仿宋_GB2312" w:cs="宋体"/>
                <w:sz w:val="18"/>
                <w:szCs w:val="18"/>
              </w:rPr>
            </w:pPr>
          </w:p>
        </w:tc>
        <w:tc>
          <w:tcPr>
            <w:tcW w:w="967" w:type="dxa"/>
            <w:vAlign w:val="center"/>
          </w:tcPr>
          <w:p w14:paraId="1D7050D8">
            <w:pPr>
              <w:jc w:val="center"/>
              <w:rPr>
                <w:rFonts w:ascii="Times New Roman" w:hAnsi="Times New Roman" w:eastAsia="仿宋_GB2312"/>
                <w:sz w:val="18"/>
                <w:szCs w:val="18"/>
              </w:rPr>
            </w:pPr>
            <w:r>
              <w:rPr>
                <w:rFonts w:hint="eastAsia" w:ascii="Times New Roman" w:hAnsi="Times New Roman" w:eastAsia="仿宋_GB2312"/>
                <w:sz w:val="18"/>
                <w:szCs w:val="18"/>
              </w:rPr>
              <w:t>生态环境统计报告</w:t>
            </w:r>
          </w:p>
        </w:tc>
        <w:tc>
          <w:tcPr>
            <w:tcW w:w="2018" w:type="dxa"/>
            <w:vAlign w:val="center"/>
          </w:tcPr>
          <w:p w14:paraId="5EE61F6B">
            <w:pPr>
              <w:rPr>
                <w:rFonts w:ascii="Times New Roman" w:hAnsi="Times New Roman" w:eastAsia="仿宋_GB2312" w:cs="宋体"/>
                <w:sz w:val="18"/>
                <w:szCs w:val="18"/>
              </w:rPr>
            </w:pPr>
            <w:r>
              <w:rPr>
                <w:rFonts w:hint="eastAsia" w:ascii="Times New Roman" w:hAnsi="Times New Roman" w:eastAsia="仿宋_GB2312" w:cs="宋体"/>
                <w:sz w:val="18"/>
                <w:szCs w:val="18"/>
              </w:rPr>
              <w:t>本行政机关的政府信息公开工作年度报告、环境统计年度报告</w:t>
            </w:r>
          </w:p>
        </w:tc>
        <w:tc>
          <w:tcPr>
            <w:tcW w:w="2520" w:type="dxa"/>
            <w:vAlign w:val="center"/>
          </w:tcPr>
          <w:p w14:paraId="47D34F5B">
            <w:pPr>
              <w:rPr>
                <w:rFonts w:ascii="Times New Roman" w:hAnsi="Times New Roman" w:eastAsia="仿宋_GB2312" w:cs="宋体"/>
                <w:sz w:val="18"/>
                <w:szCs w:val="18"/>
              </w:rPr>
            </w:pPr>
            <w:r>
              <w:rPr>
                <w:rFonts w:hint="eastAsia" w:ascii="Times New Roman" w:hAnsi="Times New Roman" w:eastAsia="仿宋_GB2312" w:cs="宋体"/>
                <w:sz w:val="18"/>
                <w:szCs w:val="18"/>
                <w:lang w:eastAsia="zh-CN"/>
              </w:rPr>
              <w:t>《中华人民共和国政府信息公开条例》</w:t>
            </w:r>
            <w:r>
              <w:rPr>
                <w:rFonts w:hint="eastAsia" w:ascii="Times New Roman" w:hAnsi="Times New Roman" w:eastAsia="仿宋_GB2312" w:cs="宋体"/>
                <w:sz w:val="18"/>
                <w:szCs w:val="18"/>
              </w:rPr>
              <w:t>、《关于全面推进政务公开工作的意见》、《开展基层政务公开标准化规范化试点工作方案》</w:t>
            </w:r>
          </w:p>
        </w:tc>
        <w:tc>
          <w:tcPr>
            <w:tcW w:w="1620" w:type="dxa"/>
            <w:vAlign w:val="center"/>
          </w:tcPr>
          <w:p w14:paraId="2A1D345C">
            <w:pPr>
              <w:rPr>
                <w:rFonts w:ascii="Times New Roman" w:hAnsi="Times New Roman" w:eastAsia="仿宋_GB2312" w:cs="宋体"/>
                <w:sz w:val="18"/>
                <w:szCs w:val="18"/>
              </w:rPr>
            </w:pPr>
            <w:r>
              <w:rPr>
                <w:rFonts w:hint="eastAsia" w:ascii="Times New Roman" w:hAnsi="Times New Roman" w:eastAsia="仿宋_GB2312" w:cs="宋体"/>
                <w:sz w:val="18"/>
                <w:szCs w:val="18"/>
              </w:rPr>
              <w:t>自该信息形成或者变更之日起</w:t>
            </w:r>
            <w:r>
              <w:rPr>
                <w:rFonts w:ascii="Times New Roman" w:hAnsi="Times New Roman" w:eastAsia="仿宋_GB2312" w:cs="宋体"/>
                <w:sz w:val="18"/>
                <w:szCs w:val="18"/>
              </w:rPr>
              <w:t>20</w:t>
            </w:r>
            <w:r>
              <w:rPr>
                <w:rFonts w:hint="eastAsia" w:ascii="Times New Roman" w:hAnsi="Times New Roman" w:eastAsia="仿宋_GB2312" w:cs="宋体"/>
                <w:sz w:val="18"/>
                <w:szCs w:val="18"/>
              </w:rPr>
              <w:t>个工作日内</w:t>
            </w:r>
            <w:r>
              <w:rPr>
                <w:rFonts w:ascii="Times New Roman" w:hAnsi="Times New Roman" w:eastAsia="仿宋_GB2312" w:cs="宋体"/>
                <w:sz w:val="18"/>
                <w:szCs w:val="18"/>
              </w:rPr>
              <w:t>;</w:t>
            </w:r>
            <w:r>
              <w:rPr>
                <w:rFonts w:hint="eastAsia" w:ascii="Times New Roman" w:hAnsi="Times New Roman" w:eastAsia="仿宋_GB2312" w:cs="宋体"/>
                <w:sz w:val="18"/>
                <w:szCs w:val="18"/>
              </w:rPr>
              <w:t>政府信息公开工作年度报告按照</w:t>
            </w:r>
            <w:r>
              <w:rPr>
                <w:rFonts w:hint="eastAsia" w:ascii="Times New Roman" w:hAnsi="Times New Roman" w:eastAsia="仿宋_GB2312" w:cs="宋体"/>
                <w:sz w:val="18"/>
                <w:szCs w:val="18"/>
                <w:lang w:eastAsia="zh-CN"/>
              </w:rPr>
              <w:t>《中华人民共和国政府信息公开条例》</w:t>
            </w:r>
            <w:r>
              <w:rPr>
                <w:rFonts w:hint="eastAsia" w:ascii="Times New Roman" w:hAnsi="Times New Roman" w:eastAsia="仿宋_GB2312" w:cs="宋体"/>
                <w:sz w:val="18"/>
                <w:szCs w:val="18"/>
              </w:rPr>
              <w:t>要求的时限公开</w:t>
            </w:r>
          </w:p>
        </w:tc>
        <w:tc>
          <w:tcPr>
            <w:tcW w:w="1506" w:type="dxa"/>
            <w:vAlign w:val="center"/>
          </w:tcPr>
          <w:p w14:paraId="64E61591">
            <w:pPr>
              <w:jc w:val="cente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白沙洲街道办事处</w:t>
            </w:r>
          </w:p>
        </w:tc>
        <w:tc>
          <w:tcPr>
            <w:tcW w:w="1809" w:type="dxa"/>
            <w:vAlign w:val="center"/>
          </w:tcPr>
          <w:p w14:paraId="6811F7BC">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2F1B5026">
            <w:pPr>
              <w:rPr>
                <w:rFonts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政务公开公示栏</w:t>
            </w:r>
          </w:p>
        </w:tc>
        <w:tc>
          <w:tcPr>
            <w:tcW w:w="573" w:type="dxa"/>
            <w:vAlign w:val="center"/>
          </w:tcPr>
          <w:p w14:paraId="6124BEB4">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646552C4">
            <w:pPr>
              <w:jc w:val="center"/>
              <w:rPr>
                <w:rFonts w:ascii="Times New Roman" w:hAnsi="Times New Roman" w:eastAsia="仿宋_GB2312" w:cs="宋体"/>
                <w:sz w:val="18"/>
                <w:szCs w:val="18"/>
              </w:rPr>
            </w:pPr>
          </w:p>
        </w:tc>
        <w:tc>
          <w:tcPr>
            <w:tcW w:w="505" w:type="dxa"/>
            <w:vAlign w:val="center"/>
          </w:tcPr>
          <w:p w14:paraId="3F4ADDC2">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98" w:type="dxa"/>
            <w:noWrap/>
            <w:vAlign w:val="center"/>
          </w:tcPr>
          <w:p w14:paraId="0D97096B">
            <w:pPr>
              <w:jc w:val="center"/>
              <w:rPr>
                <w:rFonts w:ascii="Times New Roman" w:hAnsi="Times New Roman" w:eastAsia="仿宋_GB2312" w:cs="宋体"/>
                <w:sz w:val="18"/>
                <w:szCs w:val="18"/>
              </w:rPr>
            </w:pPr>
          </w:p>
        </w:tc>
        <w:tc>
          <w:tcPr>
            <w:tcW w:w="711" w:type="dxa"/>
            <w:vAlign w:val="center"/>
          </w:tcPr>
          <w:p w14:paraId="1BE7AF1E">
            <w:pPr>
              <w:jc w:val="center"/>
              <w:rPr>
                <w:rFonts w:ascii="Times New Roman" w:hAnsi="Times New Roman" w:eastAsia="仿宋_GB2312" w:cs="宋体"/>
                <w:sz w:val="18"/>
                <w:szCs w:val="18"/>
              </w:rPr>
            </w:pPr>
            <w:r>
              <w:rPr>
                <w:rFonts w:hint="eastAsia" w:ascii="仿宋" w:hAnsi="仿宋" w:eastAsia="仿宋"/>
                <w:sz w:val="30"/>
                <w:szCs w:val="30"/>
              </w:rPr>
              <w:t>√</w:t>
            </w:r>
          </w:p>
        </w:tc>
        <w:tc>
          <w:tcPr>
            <w:tcW w:w="691" w:type="dxa"/>
            <w:noWrap/>
            <w:vAlign w:val="center"/>
          </w:tcPr>
          <w:p w14:paraId="673BB6E6">
            <w:pPr>
              <w:jc w:val="center"/>
              <w:rPr>
                <w:rFonts w:ascii="Times New Roman" w:hAnsi="Times New Roman" w:eastAsia="仿宋_GB2312"/>
                <w:sz w:val="18"/>
                <w:szCs w:val="18"/>
              </w:rPr>
            </w:pPr>
          </w:p>
        </w:tc>
      </w:tr>
    </w:tbl>
    <w:p w14:paraId="56E15C5A">
      <w:pPr>
        <w:rPr>
          <w:rFonts w:ascii="Times New Roman" w:hAnsi="Times New Roman" w:eastAsia="方正小标宋_GBK"/>
          <w:b/>
          <w:bCs/>
          <w:sz w:val="30"/>
        </w:rPr>
      </w:pPr>
    </w:p>
    <w:bookmarkEnd w:id="1"/>
    <w:p w14:paraId="223BBAD0">
      <w:pPr>
        <w:pStyle w:val="2"/>
        <w:jc w:val="center"/>
        <w:rPr>
          <w:rFonts w:ascii="方正小标宋_GBK" w:hAnsi="方正小标宋_GBK" w:eastAsia="方正小标宋_GBK"/>
          <w:sz w:val="30"/>
        </w:rPr>
      </w:pPr>
      <w:r>
        <w:rPr>
          <w:rFonts w:ascii="方正小标宋_GBK" w:hAnsi="方正小标宋_GBK" w:eastAsia="方正小标宋_GBK"/>
          <w:sz w:val="30"/>
        </w:rPr>
        <w:br w:type="page"/>
      </w:r>
      <w:r>
        <w:rPr>
          <w:rFonts w:hint="eastAsia" w:ascii="方正小标宋_GBK" w:hAnsi="方正小标宋_GBK" w:eastAsia="方正小标宋_GBK"/>
          <w:sz w:val="30"/>
        </w:rPr>
        <w:t>（十</w:t>
      </w:r>
      <w:r>
        <w:rPr>
          <w:rFonts w:hint="eastAsia" w:ascii="方正小标宋_GBK" w:hAnsi="方正小标宋_GBK" w:eastAsia="方正小标宋_GBK"/>
          <w:sz w:val="30"/>
          <w:lang w:val="en-US" w:eastAsia="zh-CN"/>
        </w:rPr>
        <w:t>三</w:t>
      </w:r>
      <w:r>
        <w:rPr>
          <w:rFonts w:hint="eastAsia" w:ascii="方正小标宋_GBK" w:hAnsi="方正小标宋_GBK" w:eastAsia="方正小标宋_GBK"/>
          <w:sz w:val="30"/>
        </w:rPr>
        <w:t>）涉农补贴领域基层政务公开标准目录</w:t>
      </w:r>
    </w:p>
    <w:tbl>
      <w:tblPr>
        <w:tblStyle w:val="6"/>
        <w:tblW w:w="1539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5"/>
        <w:gridCol w:w="720"/>
        <w:gridCol w:w="720"/>
        <w:gridCol w:w="2340"/>
        <w:gridCol w:w="2520"/>
        <w:gridCol w:w="1620"/>
        <w:gridCol w:w="1475"/>
        <w:gridCol w:w="1840"/>
        <w:gridCol w:w="573"/>
        <w:gridCol w:w="627"/>
        <w:gridCol w:w="505"/>
        <w:gridCol w:w="644"/>
        <w:gridCol w:w="665"/>
        <w:gridCol w:w="691"/>
      </w:tblGrid>
      <w:tr w14:paraId="1B751F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455" w:type="dxa"/>
            <w:vMerge w:val="restart"/>
            <w:vAlign w:val="center"/>
          </w:tcPr>
          <w:p w14:paraId="615FBE62">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440" w:type="dxa"/>
            <w:gridSpan w:val="2"/>
            <w:vAlign w:val="center"/>
          </w:tcPr>
          <w:p w14:paraId="1E0ED357">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340" w:type="dxa"/>
            <w:vMerge w:val="restart"/>
            <w:vAlign w:val="center"/>
          </w:tcPr>
          <w:p w14:paraId="14301D19">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520" w:type="dxa"/>
            <w:vMerge w:val="restart"/>
            <w:vAlign w:val="center"/>
          </w:tcPr>
          <w:p w14:paraId="6BD31100">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20" w:type="dxa"/>
            <w:vMerge w:val="restart"/>
            <w:vAlign w:val="center"/>
          </w:tcPr>
          <w:p w14:paraId="292057F5">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475" w:type="dxa"/>
            <w:vMerge w:val="restart"/>
            <w:vAlign w:val="center"/>
          </w:tcPr>
          <w:p w14:paraId="0DEAA83C">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14:paraId="56B7A2A7">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200" w:type="dxa"/>
            <w:gridSpan w:val="2"/>
            <w:vAlign w:val="center"/>
          </w:tcPr>
          <w:p w14:paraId="2E0EC02D">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49" w:type="dxa"/>
            <w:gridSpan w:val="2"/>
            <w:vAlign w:val="center"/>
          </w:tcPr>
          <w:p w14:paraId="26349629">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356" w:type="dxa"/>
            <w:gridSpan w:val="2"/>
            <w:vAlign w:val="center"/>
          </w:tcPr>
          <w:p w14:paraId="6303B793">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14:paraId="632F4C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455" w:type="dxa"/>
            <w:vMerge w:val="continue"/>
            <w:vAlign w:val="center"/>
          </w:tcPr>
          <w:p w14:paraId="36EC0972">
            <w:pPr>
              <w:widowControl/>
              <w:jc w:val="center"/>
              <w:rPr>
                <w:rFonts w:ascii="Times New Roman" w:hAnsi="Times New Roman" w:eastAsia="黑体" w:cs="宋体"/>
                <w:kern w:val="0"/>
                <w:sz w:val="22"/>
              </w:rPr>
            </w:pPr>
          </w:p>
        </w:tc>
        <w:tc>
          <w:tcPr>
            <w:tcW w:w="720" w:type="dxa"/>
            <w:vAlign w:val="center"/>
          </w:tcPr>
          <w:p w14:paraId="1F182BDD">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720" w:type="dxa"/>
            <w:vAlign w:val="center"/>
          </w:tcPr>
          <w:p w14:paraId="619092C3">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340" w:type="dxa"/>
            <w:vMerge w:val="continue"/>
            <w:vAlign w:val="center"/>
          </w:tcPr>
          <w:p w14:paraId="6764C12E">
            <w:pPr>
              <w:widowControl/>
              <w:jc w:val="center"/>
              <w:rPr>
                <w:rFonts w:ascii="Times New Roman" w:hAnsi="Times New Roman" w:eastAsia="黑体" w:cs="宋体"/>
                <w:kern w:val="0"/>
                <w:sz w:val="22"/>
              </w:rPr>
            </w:pPr>
          </w:p>
        </w:tc>
        <w:tc>
          <w:tcPr>
            <w:tcW w:w="2520" w:type="dxa"/>
            <w:vMerge w:val="continue"/>
            <w:vAlign w:val="center"/>
          </w:tcPr>
          <w:p w14:paraId="0FC8F168">
            <w:pPr>
              <w:widowControl/>
              <w:jc w:val="center"/>
              <w:rPr>
                <w:rFonts w:ascii="Times New Roman" w:hAnsi="Times New Roman" w:eastAsia="黑体" w:cs="宋体"/>
                <w:kern w:val="0"/>
                <w:sz w:val="22"/>
              </w:rPr>
            </w:pPr>
          </w:p>
        </w:tc>
        <w:tc>
          <w:tcPr>
            <w:tcW w:w="1620" w:type="dxa"/>
            <w:vMerge w:val="continue"/>
            <w:vAlign w:val="center"/>
          </w:tcPr>
          <w:p w14:paraId="38D95066">
            <w:pPr>
              <w:widowControl/>
              <w:jc w:val="center"/>
              <w:rPr>
                <w:rFonts w:ascii="Times New Roman" w:hAnsi="Times New Roman" w:eastAsia="黑体" w:cs="宋体"/>
                <w:kern w:val="0"/>
                <w:sz w:val="22"/>
              </w:rPr>
            </w:pPr>
          </w:p>
        </w:tc>
        <w:tc>
          <w:tcPr>
            <w:tcW w:w="1475" w:type="dxa"/>
            <w:vMerge w:val="continue"/>
            <w:vAlign w:val="center"/>
          </w:tcPr>
          <w:p w14:paraId="347FB093">
            <w:pPr>
              <w:widowControl/>
              <w:jc w:val="center"/>
              <w:rPr>
                <w:rFonts w:ascii="Times New Roman" w:hAnsi="Times New Roman" w:eastAsia="黑体" w:cs="宋体"/>
                <w:kern w:val="0"/>
                <w:sz w:val="22"/>
              </w:rPr>
            </w:pPr>
          </w:p>
        </w:tc>
        <w:tc>
          <w:tcPr>
            <w:tcW w:w="1840" w:type="dxa"/>
            <w:vMerge w:val="continue"/>
            <w:vAlign w:val="center"/>
          </w:tcPr>
          <w:p w14:paraId="7B364F12">
            <w:pPr>
              <w:widowControl/>
              <w:jc w:val="center"/>
              <w:rPr>
                <w:rFonts w:ascii="Times New Roman" w:hAnsi="Times New Roman" w:eastAsia="黑体" w:cs="宋体"/>
                <w:kern w:val="0"/>
                <w:sz w:val="22"/>
              </w:rPr>
            </w:pPr>
          </w:p>
        </w:tc>
        <w:tc>
          <w:tcPr>
            <w:tcW w:w="573" w:type="dxa"/>
            <w:vAlign w:val="center"/>
          </w:tcPr>
          <w:p w14:paraId="64FE77C1">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27" w:type="dxa"/>
            <w:vAlign w:val="center"/>
          </w:tcPr>
          <w:p w14:paraId="7F557123">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05" w:type="dxa"/>
            <w:vAlign w:val="center"/>
          </w:tcPr>
          <w:p w14:paraId="58ADBC96">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644" w:type="dxa"/>
            <w:vAlign w:val="center"/>
          </w:tcPr>
          <w:p w14:paraId="0767B087">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665" w:type="dxa"/>
            <w:vAlign w:val="center"/>
          </w:tcPr>
          <w:p w14:paraId="572E6F7D">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14:paraId="219B0F4C">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14:paraId="55715D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455" w:type="dxa"/>
            <w:noWrap/>
            <w:vAlign w:val="center"/>
          </w:tcPr>
          <w:p w14:paraId="7C5EB75E">
            <w:pPr>
              <w:widowControl/>
              <w:jc w:val="center"/>
              <w:textAlignment w:val="center"/>
              <w:rPr>
                <w:rFonts w:ascii="Times New Roman" w:hAnsi="Times New Roman" w:eastAsia="仿宋_GB2312" w:cs="仿宋_GB2312"/>
                <w:kern w:val="0"/>
                <w:sz w:val="18"/>
                <w:szCs w:val="18"/>
              </w:rPr>
            </w:pPr>
            <w:r>
              <w:rPr>
                <w:rFonts w:ascii="Times New Roman" w:hAnsi="Times New Roman" w:eastAsia="仿宋_GB2312" w:cs="仿宋_GB2312"/>
                <w:kern w:val="0"/>
                <w:sz w:val="18"/>
                <w:szCs w:val="18"/>
              </w:rPr>
              <w:t>1</w:t>
            </w:r>
          </w:p>
        </w:tc>
        <w:tc>
          <w:tcPr>
            <w:tcW w:w="720" w:type="dxa"/>
            <w:vAlign w:val="center"/>
          </w:tcPr>
          <w:p w14:paraId="68E80911">
            <w:pPr>
              <w:widowControl/>
              <w:jc w:val="center"/>
              <w:textAlignment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农业生产发展资金</w:t>
            </w:r>
          </w:p>
        </w:tc>
        <w:tc>
          <w:tcPr>
            <w:tcW w:w="720" w:type="dxa"/>
            <w:noWrap/>
            <w:vAlign w:val="center"/>
          </w:tcPr>
          <w:p w14:paraId="762C5F05">
            <w:pPr>
              <w:widowControl/>
              <w:jc w:val="left"/>
              <w:textAlignment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大户补贴</w:t>
            </w:r>
          </w:p>
        </w:tc>
        <w:tc>
          <w:tcPr>
            <w:tcW w:w="2340" w:type="dxa"/>
            <w:vAlign w:val="center"/>
          </w:tcPr>
          <w:p w14:paraId="0481536C">
            <w:pPr>
              <w:widowControl/>
              <w:jc w:val="left"/>
              <w:textAlignment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政策依据；申请指南：包括补贴对象、补贴范围、补贴标准、申请程序、申请材料、咨询电话、受理单位、办理时限、联系方式等；补贴结果；监督渠道：包括举报电话、地址等。</w:t>
            </w:r>
          </w:p>
        </w:tc>
        <w:tc>
          <w:tcPr>
            <w:tcW w:w="2520" w:type="dxa"/>
            <w:vAlign w:val="center"/>
          </w:tcPr>
          <w:p w14:paraId="616199F0">
            <w:pPr>
              <w:widowControl/>
              <w:jc w:val="left"/>
              <w:textAlignment w:val="center"/>
              <w:rPr>
                <w:rFonts w:ascii="Times New Roman" w:hAnsi="Times New Roman" w:cs="宋体"/>
                <w:sz w:val="20"/>
                <w:szCs w:val="20"/>
              </w:rPr>
            </w:pPr>
            <w:r>
              <w:rPr>
                <w:rFonts w:hint="eastAsia" w:ascii="Times New Roman" w:hAnsi="Times New Roman" w:eastAsia="仿宋_GB2312" w:cs="仿宋_GB2312"/>
                <w:kern w:val="0"/>
                <w:sz w:val="18"/>
                <w:szCs w:val="18"/>
              </w:rPr>
              <w:t>《中共中央办公厅、国务院办公厅关于引导农村土地经营权有序流转发展农业适度规模经营的意见》、《国务院办公厅关于支持返乡下乡人员创业创新促进农村一二三产业融合发展的意见》（国办发〔</w:t>
            </w:r>
            <w:r>
              <w:rPr>
                <w:rFonts w:ascii="Times New Roman" w:hAnsi="Times New Roman" w:eastAsia="仿宋_GB2312" w:cs="仿宋_GB2312"/>
                <w:kern w:val="0"/>
                <w:sz w:val="18"/>
                <w:szCs w:val="18"/>
              </w:rPr>
              <w:t>2016</w:t>
            </w:r>
            <w:r>
              <w:rPr>
                <w:rFonts w:hint="eastAsia" w:ascii="Times New Roman" w:hAnsi="Times New Roman" w:eastAsia="仿宋_GB2312" w:cs="仿宋_GB2312"/>
                <w:kern w:val="0"/>
                <w:sz w:val="18"/>
                <w:szCs w:val="18"/>
              </w:rPr>
              <w:t>〕</w:t>
            </w:r>
            <w:r>
              <w:rPr>
                <w:rFonts w:ascii="Times New Roman" w:hAnsi="Times New Roman" w:eastAsia="仿宋_GB2312" w:cs="仿宋_GB2312"/>
                <w:kern w:val="0"/>
                <w:sz w:val="18"/>
                <w:szCs w:val="18"/>
              </w:rPr>
              <w:t>84</w:t>
            </w:r>
            <w:r>
              <w:rPr>
                <w:rFonts w:hint="eastAsia" w:ascii="Times New Roman" w:hAnsi="Times New Roman" w:eastAsia="仿宋_GB2312" w:cs="仿宋_GB2312"/>
                <w:kern w:val="0"/>
                <w:sz w:val="18"/>
                <w:szCs w:val="18"/>
              </w:rPr>
              <w:t>号）、《农业生产发展资金管理办法》（财农〔</w:t>
            </w:r>
            <w:r>
              <w:rPr>
                <w:rFonts w:ascii="Times New Roman" w:hAnsi="Times New Roman" w:eastAsia="仿宋_GB2312" w:cs="仿宋_GB2312"/>
                <w:kern w:val="0"/>
                <w:sz w:val="18"/>
                <w:szCs w:val="18"/>
              </w:rPr>
              <w:t>2017</w:t>
            </w:r>
            <w:r>
              <w:rPr>
                <w:rFonts w:hint="eastAsia" w:ascii="Times New Roman" w:hAnsi="Times New Roman" w:eastAsia="仿宋_GB2312" w:cs="仿宋_GB2312"/>
                <w:kern w:val="0"/>
                <w:sz w:val="18"/>
                <w:szCs w:val="18"/>
              </w:rPr>
              <w:t>〕</w:t>
            </w:r>
            <w:r>
              <w:rPr>
                <w:rFonts w:ascii="Times New Roman" w:hAnsi="Times New Roman" w:eastAsia="仿宋_GB2312" w:cs="仿宋_GB2312"/>
                <w:kern w:val="0"/>
                <w:sz w:val="18"/>
                <w:szCs w:val="18"/>
              </w:rPr>
              <w:t>41</w:t>
            </w:r>
            <w:r>
              <w:rPr>
                <w:rFonts w:hint="eastAsia" w:ascii="Times New Roman" w:hAnsi="Times New Roman" w:eastAsia="仿宋_GB2312" w:cs="仿宋_GB2312"/>
                <w:kern w:val="0"/>
                <w:sz w:val="18"/>
                <w:szCs w:val="18"/>
              </w:rPr>
              <w:t>号）</w:t>
            </w:r>
          </w:p>
        </w:tc>
        <w:tc>
          <w:tcPr>
            <w:tcW w:w="1620" w:type="dxa"/>
            <w:vAlign w:val="center"/>
          </w:tcPr>
          <w:p w14:paraId="63309DAF">
            <w:pPr>
              <w:widowControl/>
              <w:jc w:val="left"/>
              <w:rPr>
                <w:rFonts w:ascii="Times New Roman" w:hAnsi="Times New Roman" w:eastAsia="仿宋_GB2312" w:cs="宋体"/>
                <w:sz w:val="18"/>
                <w:szCs w:val="18"/>
              </w:rPr>
            </w:pPr>
            <w:r>
              <w:rPr>
                <w:rFonts w:hint="eastAsia" w:ascii="Times New Roman" w:hAnsi="Times New Roman" w:eastAsia="仿宋_GB2312" w:cs="仿宋_GB2312"/>
                <w:kern w:val="0"/>
                <w:sz w:val="18"/>
                <w:szCs w:val="18"/>
              </w:rPr>
              <w:t>信息形成或者变更之日起</w:t>
            </w:r>
            <w:r>
              <w:rPr>
                <w:rFonts w:ascii="Times New Roman" w:hAnsi="Times New Roman" w:eastAsia="仿宋_GB2312" w:cs="仿宋_GB2312"/>
                <w:kern w:val="0"/>
                <w:sz w:val="18"/>
                <w:szCs w:val="18"/>
              </w:rPr>
              <w:t>20</w:t>
            </w:r>
            <w:r>
              <w:rPr>
                <w:rFonts w:hint="eastAsia" w:ascii="Times New Roman" w:hAnsi="Times New Roman" w:eastAsia="仿宋_GB2312" w:cs="仿宋_GB2312"/>
                <w:kern w:val="0"/>
                <w:sz w:val="18"/>
                <w:szCs w:val="18"/>
              </w:rPr>
              <w:t>个工作日内。法律、法规对政府信息公开的期限另有规定的，从其规定。</w:t>
            </w:r>
          </w:p>
        </w:tc>
        <w:tc>
          <w:tcPr>
            <w:tcW w:w="1475" w:type="dxa"/>
            <w:vAlign w:val="center"/>
          </w:tcPr>
          <w:p w14:paraId="4CF1B530">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白沙洲街道办事处</w:t>
            </w:r>
          </w:p>
        </w:tc>
        <w:tc>
          <w:tcPr>
            <w:tcW w:w="1840" w:type="dxa"/>
            <w:vAlign w:val="center"/>
          </w:tcPr>
          <w:p w14:paraId="2C0D4AEB">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2D483349">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街道农业农村办</w:t>
            </w:r>
          </w:p>
          <w:p w14:paraId="31FB9D35">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街道、社区（村）政务公开公示栏</w:t>
            </w:r>
          </w:p>
        </w:tc>
        <w:tc>
          <w:tcPr>
            <w:tcW w:w="573" w:type="dxa"/>
            <w:noWrap/>
            <w:vAlign w:val="center"/>
          </w:tcPr>
          <w:p w14:paraId="2219A5B5">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noWrap/>
            <w:vAlign w:val="center"/>
          </w:tcPr>
          <w:p w14:paraId="657EB21F">
            <w:pPr>
              <w:jc w:val="center"/>
              <w:rPr>
                <w:rFonts w:ascii="Times New Roman" w:hAnsi="Times New Roman" w:eastAsia="仿宋_GB2312" w:cs="宋体"/>
                <w:sz w:val="18"/>
                <w:szCs w:val="18"/>
              </w:rPr>
            </w:pPr>
          </w:p>
        </w:tc>
        <w:tc>
          <w:tcPr>
            <w:tcW w:w="505" w:type="dxa"/>
            <w:noWrap/>
            <w:vAlign w:val="center"/>
          </w:tcPr>
          <w:p w14:paraId="759D517A">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44" w:type="dxa"/>
            <w:noWrap/>
            <w:vAlign w:val="center"/>
          </w:tcPr>
          <w:p w14:paraId="4E148BAF">
            <w:pPr>
              <w:jc w:val="center"/>
              <w:rPr>
                <w:rFonts w:ascii="Times New Roman" w:hAnsi="Times New Roman" w:eastAsia="仿宋_GB2312" w:cs="宋体"/>
                <w:sz w:val="18"/>
                <w:szCs w:val="18"/>
              </w:rPr>
            </w:pPr>
          </w:p>
        </w:tc>
        <w:tc>
          <w:tcPr>
            <w:tcW w:w="665" w:type="dxa"/>
            <w:noWrap/>
            <w:vAlign w:val="center"/>
          </w:tcPr>
          <w:p w14:paraId="5E76A753">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1" w:type="dxa"/>
            <w:noWrap/>
            <w:vAlign w:val="center"/>
          </w:tcPr>
          <w:p w14:paraId="6E3DAB3A">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r>
      <w:tr w14:paraId="11BF7A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2" w:hRule="atLeast"/>
          <w:jc w:val="center"/>
        </w:trPr>
        <w:tc>
          <w:tcPr>
            <w:tcW w:w="455" w:type="dxa"/>
            <w:noWrap/>
            <w:vAlign w:val="center"/>
          </w:tcPr>
          <w:p w14:paraId="644FCCE0">
            <w:pPr>
              <w:jc w:val="center"/>
              <w:rPr>
                <w:rFonts w:ascii="Times New Roman" w:hAnsi="Times New Roman" w:eastAsia="仿宋_GB2312" w:cs="宋体"/>
                <w:sz w:val="18"/>
                <w:szCs w:val="18"/>
              </w:rPr>
            </w:pPr>
            <w:r>
              <w:rPr>
                <w:rFonts w:ascii="Times New Roman" w:hAnsi="Times New Roman" w:eastAsia="仿宋_GB2312"/>
                <w:sz w:val="18"/>
                <w:szCs w:val="18"/>
              </w:rPr>
              <w:t>2</w:t>
            </w:r>
          </w:p>
        </w:tc>
        <w:tc>
          <w:tcPr>
            <w:tcW w:w="720" w:type="dxa"/>
            <w:noWrap/>
            <w:vAlign w:val="center"/>
          </w:tcPr>
          <w:p w14:paraId="703A4FA7">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农业生产发展资金</w:t>
            </w:r>
          </w:p>
        </w:tc>
        <w:tc>
          <w:tcPr>
            <w:tcW w:w="720" w:type="dxa"/>
            <w:vAlign w:val="center"/>
          </w:tcPr>
          <w:p w14:paraId="769D0082">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耕地地力保护补贴</w:t>
            </w:r>
          </w:p>
        </w:tc>
        <w:tc>
          <w:tcPr>
            <w:tcW w:w="2340" w:type="dxa"/>
            <w:vAlign w:val="center"/>
          </w:tcPr>
          <w:p w14:paraId="7F6701ED">
            <w:pPr>
              <w:widowControl/>
              <w:jc w:val="left"/>
              <w:textAlignment w:val="center"/>
              <w:rPr>
                <w:rFonts w:ascii="Times New Roman" w:hAnsi="Times New Roman" w:cs="宋体"/>
                <w:sz w:val="20"/>
                <w:szCs w:val="20"/>
              </w:rPr>
            </w:pPr>
            <w:r>
              <w:rPr>
                <w:rFonts w:hint="eastAsia" w:ascii="Times New Roman" w:hAnsi="Times New Roman" w:eastAsia="仿宋_GB2312" w:cs="仿宋_GB2312"/>
                <w:kern w:val="0"/>
                <w:sz w:val="18"/>
                <w:szCs w:val="18"/>
              </w:rPr>
              <w:t>办事指南相关信息（含事项名称、事项类型、设定依据、受理范围、受理条件、办理流程、承诺时限、办理时间、办理地点、申请材料、咨询监督方式等）</w:t>
            </w:r>
          </w:p>
        </w:tc>
        <w:tc>
          <w:tcPr>
            <w:tcW w:w="2520" w:type="dxa"/>
            <w:vAlign w:val="center"/>
          </w:tcPr>
          <w:p w14:paraId="76826404">
            <w:pPr>
              <w:widowControl/>
              <w:jc w:val="left"/>
              <w:textAlignment w:val="center"/>
              <w:rPr>
                <w:rFonts w:ascii="Times New Roman" w:hAnsi="Times New Roman" w:cs="宋体"/>
                <w:sz w:val="20"/>
                <w:szCs w:val="20"/>
              </w:rPr>
            </w:pPr>
            <w:r>
              <w:rPr>
                <w:rFonts w:hint="eastAsia" w:ascii="Times New Roman" w:hAnsi="Times New Roman" w:eastAsia="仿宋_GB2312" w:cs="仿宋_GB2312"/>
                <w:kern w:val="0"/>
                <w:sz w:val="18"/>
                <w:szCs w:val="18"/>
              </w:rPr>
              <w:t>《</w:t>
            </w:r>
            <w:r>
              <w:rPr>
                <w:rFonts w:ascii="Times New Roman" w:hAnsi="Times New Roman" w:eastAsia="仿宋_GB2312" w:cs="仿宋_GB2312"/>
                <w:kern w:val="0"/>
                <w:sz w:val="18"/>
                <w:szCs w:val="18"/>
              </w:rPr>
              <w:t>2023</w:t>
            </w:r>
            <w:r>
              <w:rPr>
                <w:rFonts w:hint="eastAsia" w:ascii="Times New Roman" w:hAnsi="Times New Roman" w:eastAsia="仿宋_GB2312" w:cs="仿宋_GB2312"/>
                <w:kern w:val="0"/>
                <w:sz w:val="18"/>
                <w:szCs w:val="18"/>
              </w:rPr>
              <w:t>年浏阳市耕地地力保护补贴工作实施方案》、</w:t>
            </w:r>
            <w:r>
              <w:rPr>
                <w:rFonts w:ascii="Times New Roman" w:hAnsi="Times New Roman" w:eastAsia="仿宋_GB2312" w:cs="仿宋_GB2312"/>
                <w:kern w:val="0"/>
                <w:sz w:val="18"/>
                <w:szCs w:val="18"/>
              </w:rPr>
              <w:t>2023</w:t>
            </w:r>
            <w:r>
              <w:rPr>
                <w:rFonts w:hint="eastAsia" w:ascii="Times New Roman" w:hAnsi="Times New Roman" w:eastAsia="仿宋_GB2312" w:cs="仿宋_GB2312"/>
                <w:kern w:val="0"/>
                <w:sz w:val="18"/>
                <w:szCs w:val="18"/>
              </w:rPr>
              <w:t>年浏阳市耕地地力保护补贴指南、</w:t>
            </w:r>
            <w:r>
              <w:rPr>
                <w:rFonts w:ascii="Times New Roman" w:hAnsi="Times New Roman" w:eastAsia="仿宋_GB2312" w:cs="仿宋_GB2312"/>
                <w:kern w:val="0"/>
                <w:sz w:val="18"/>
                <w:szCs w:val="18"/>
              </w:rPr>
              <w:t>2023</w:t>
            </w:r>
            <w:r>
              <w:rPr>
                <w:rFonts w:hint="eastAsia" w:ascii="Times New Roman" w:hAnsi="Times New Roman" w:eastAsia="仿宋_GB2312" w:cs="仿宋_GB2312"/>
                <w:kern w:val="0"/>
                <w:sz w:val="18"/>
                <w:szCs w:val="18"/>
              </w:rPr>
              <w:t>年关于做好湖南省惠民惠农财政补贴资金“一卡通”阳光审批系统农业补贴试点工作的通知</w:t>
            </w:r>
          </w:p>
        </w:tc>
        <w:tc>
          <w:tcPr>
            <w:tcW w:w="1620" w:type="dxa"/>
            <w:vAlign w:val="center"/>
          </w:tcPr>
          <w:p w14:paraId="776A1DD9">
            <w:pPr>
              <w:rPr>
                <w:rFonts w:ascii="Times New Roman" w:hAnsi="Times New Roman" w:eastAsia="仿宋_GB2312" w:cs="宋体"/>
                <w:sz w:val="18"/>
                <w:szCs w:val="18"/>
              </w:rPr>
            </w:pPr>
            <w:r>
              <w:rPr>
                <w:rFonts w:hint="eastAsia" w:ascii="Times New Roman" w:hAnsi="Times New Roman" w:eastAsia="仿宋_GB2312" w:cs="仿宋_GB2312"/>
                <w:kern w:val="0"/>
                <w:sz w:val="18"/>
                <w:szCs w:val="18"/>
              </w:rPr>
              <w:t>信息形成或者变更之日起</w:t>
            </w:r>
            <w:r>
              <w:rPr>
                <w:rFonts w:ascii="Times New Roman" w:hAnsi="Times New Roman" w:eastAsia="仿宋_GB2312" w:cs="仿宋_GB2312"/>
                <w:kern w:val="0"/>
                <w:sz w:val="18"/>
                <w:szCs w:val="18"/>
              </w:rPr>
              <w:t>20</w:t>
            </w:r>
            <w:r>
              <w:rPr>
                <w:rFonts w:hint="eastAsia" w:ascii="Times New Roman" w:hAnsi="Times New Roman" w:eastAsia="仿宋_GB2312" w:cs="仿宋_GB2312"/>
                <w:kern w:val="0"/>
                <w:sz w:val="18"/>
                <w:szCs w:val="18"/>
              </w:rPr>
              <w:t>个工作日内。法律、法规对政府信息公开的期限另有规定的，从其规定。</w:t>
            </w:r>
          </w:p>
        </w:tc>
        <w:tc>
          <w:tcPr>
            <w:tcW w:w="1475" w:type="dxa"/>
            <w:vAlign w:val="center"/>
          </w:tcPr>
          <w:p w14:paraId="29DAE518">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白沙洲街道办事处</w:t>
            </w:r>
          </w:p>
        </w:tc>
        <w:tc>
          <w:tcPr>
            <w:tcW w:w="1840" w:type="dxa"/>
            <w:vAlign w:val="center"/>
          </w:tcPr>
          <w:p w14:paraId="2AAFFA20">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1AC96251">
            <w:pPr>
              <w:jc w:val="left"/>
              <w:rPr>
                <w:rFonts w:hint="eastAsia"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街道农业农村办</w:t>
            </w:r>
          </w:p>
          <w:p w14:paraId="5949BB36">
            <w:pPr>
              <w:jc w:val="left"/>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街道、社区（村）政务公开公示栏</w:t>
            </w:r>
          </w:p>
        </w:tc>
        <w:tc>
          <w:tcPr>
            <w:tcW w:w="573" w:type="dxa"/>
            <w:vAlign w:val="center"/>
          </w:tcPr>
          <w:p w14:paraId="2F98B561">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vAlign w:val="center"/>
          </w:tcPr>
          <w:p w14:paraId="7B649C77">
            <w:pPr>
              <w:jc w:val="center"/>
              <w:rPr>
                <w:rFonts w:ascii="Times New Roman" w:hAnsi="Times New Roman" w:eastAsia="仿宋_GB2312" w:cs="宋体"/>
                <w:sz w:val="18"/>
                <w:szCs w:val="18"/>
              </w:rPr>
            </w:pPr>
          </w:p>
        </w:tc>
        <w:tc>
          <w:tcPr>
            <w:tcW w:w="505" w:type="dxa"/>
            <w:vAlign w:val="center"/>
          </w:tcPr>
          <w:p w14:paraId="5D202499">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44" w:type="dxa"/>
            <w:vAlign w:val="center"/>
          </w:tcPr>
          <w:p w14:paraId="2C6E6BA0">
            <w:pPr>
              <w:jc w:val="center"/>
              <w:rPr>
                <w:rFonts w:ascii="Times New Roman" w:hAnsi="Times New Roman" w:eastAsia="仿宋_GB2312" w:cs="宋体"/>
                <w:sz w:val="18"/>
                <w:szCs w:val="18"/>
              </w:rPr>
            </w:pPr>
          </w:p>
        </w:tc>
        <w:tc>
          <w:tcPr>
            <w:tcW w:w="665" w:type="dxa"/>
            <w:vAlign w:val="center"/>
          </w:tcPr>
          <w:p w14:paraId="46265919">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1" w:type="dxa"/>
            <w:vAlign w:val="center"/>
          </w:tcPr>
          <w:p w14:paraId="1BA78B3E">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r>
      <w:tr w14:paraId="4E709E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vAlign w:val="center"/>
          </w:tcPr>
          <w:p w14:paraId="16ABBC7E">
            <w:pPr>
              <w:jc w:val="center"/>
              <w:rPr>
                <w:rFonts w:ascii="Times New Roman" w:hAnsi="Times New Roman" w:eastAsia="仿宋_GB2312" w:cs="宋体"/>
                <w:sz w:val="18"/>
                <w:szCs w:val="18"/>
              </w:rPr>
            </w:pPr>
            <w:r>
              <w:rPr>
                <w:rFonts w:ascii="Times New Roman" w:hAnsi="Times New Roman" w:eastAsia="仿宋_GB2312"/>
                <w:sz w:val="18"/>
                <w:szCs w:val="18"/>
              </w:rPr>
              <w:t>3</w:t>
            </w:r>
          </w:p>
        </w:tc>
        <w:tc>
          <w:tcPr>
            <w:tcW w:w="720" w:type="dxa"/>
            <w:vAlign w:val="center"/>
          </w:tcPr>
          <w:p w14:paraId="18EEF2CF">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农业生产发展资金</w:t>
            </w:r>
          </w:p>
        </w:tc>
        <w:tc>
          <w:tcPr>
            <w:tcW w:w="720" w:type="dxa"/>
            <w:vAlign w:val="center"/>
          </w:tcPr>
          <w:p w14:paraId="3B7FF186">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农机购</w:t>
            </w:r>
          </w:p>
          <w:p w14:paraId="1AB14D67">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置补贴</w:t>
            </w:r>
          </w:p>
          <w:p w14:paraId="44BD088C">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初步受</w:t>
            </w:r>
          </w:p>
          <w:p w14:paraId="06CB2EFE">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理</w:t>
            </w:r>
          </w:p>
          <w:p w14:paraId="1CE2FCFF">
            <w:pPr>
              <w:widowControl/>
              <w:jc w:val="center"/>
              <w:rPr>
                <w:rFonts w:ascii="Times New Roman" w:hAnsi="Times New Roman" w:eastAsia="仿宋_GB2312" w:cs="仿宋_GB2312"/>
                <w:kern w:val="0"/>
                <w:sz w:val="18"/>
                <w:szCs w:val="18"/>
              </w:rPr>
            </w:pPr>
          </w:p>
        </w:tc>
        <w:tc>
          <w:tcPr>
            <w:tcW w:w="2340" w:type="dxa"/>
            <w:vAlign w:val="center"/>
          </w:tcPr>
          <w:p w14:paraId="2BF896CB">
            <w:pPr>
              <w:widowControl/>
              <w:jc w:val="left"/>
              <w:rPr>
                <w:rFonts w:ascii="Times New Roman" w:hAnsi="Times New Roman" w:eastAsia="仿宋_GB2312" w:cs="宋体"/>
                <w:sz w:val="18"/>
                <w:szCs w:val="18"/>
              </w:rPr>
            </w:pPr>
            <w:r>
              <w:rPr>
                <w:rFonts w:hint="eastAsia" w:ascii="Times New Roman" w:hAnsi="Times New Roman" w:eastAsia="仿宋_GB2312" w:cs="仿宋_GB2312"/>
                <w:kern w:val="0"/>
                <w:sz w:val="18"/>
                <w:szCs w:val="18"/>
              </w:rPr>
              <w:t>政策依据；申请指南：包括补贴对象、补贴范围、补贴标准、申请程序、申请材料、咨询电话、受理单位、办理时限、联系方式等；补贴结果；监督渠道：包括举报电话、地址等。</w:t>
            </w:r>
          </w:p>
        </w:tc>
        <w:tc>
          <w:tcPr>
            <w:tcW w:w="2520" w:type="dxa"/>
            <w:vAlign w:val="center"/>
          </w:tcPr>
          <w:p w14:paraId="06AC5C90">
            <w:pPr>
              <w:widowControl/>
              <w:jc w:val="left"/>
              <w:rPr>
                <w:rFonts w:ascii="Times New Roman" w:hAnsi="Times New Roman" w:eastAsia="仿宋_GB2312" w:cs="宋体"/>
                <w:sz w:val="18"/>
                <w:szCs w:val="18"/>
              </w:rPr>
            </w:pPr>
            <w:r>
              <w:rPr>
                <w:rFonts w:hint="eastAsia" w:ascii="Times New Roman" w:hAnsi="Times New Roman" w:eastAsia="仿宋_GB2312" w:cs="仿宋_GB2312"/>
                <w:kern w:val="0"/>
                <w:sz w:val="18"/>
                <w:szCs w:val="18"/>
              </w:rPr>
              <w:t>《</w:t>
            </w:r>
            <w:r>
              <w:rPr>
                <w:rFonts w:hint="eastAsia" w:ascii="Times New Roman" w:hAnsi="Times New Roman" w:eastAsia="仿宋_GB2312"/>
                <w:bCs/>
                <w:sz w:val="18"/>
                <w:szCs w:val="18"/>
                <w:lang w:eastAsia="zh-CN"/>
              </w:rPr>
              <w:t>中华人民共和国</w:t>
            </w:r>
            <w:r>
              <w:rPr>
                <w:rFonts w:hint="eastAsia" w:ascii="Times New Roman" w:hAnsi="Times New Roman" w:eastAsia="仿宋_GB2312" w:cs="仿宋_GB2312"/>
                <w:kern w:val="0"/>
                <w:sz w:val="18"/>
                <w:szCs w:val="18"/>
              </w:rPr>
              <w:t>农业机械化促进法》、《农业生产发展资金管理办法》、《</w:t>
            </w:r>
            <w:r>
              <w:rPr>
                <w:rFonts w:ascii="Times New Roman" w:hAnsi="Times New Roman" w:eastAsia="仿宋_GB2312" w:cs="仿宋_GB2312"/>
                <w:kern w:val="0"/>
                <w:sz w:val="18"/>
                <w:szCs w:val="18"/>
              </w:rPr>
              <w:t>2022</w:t>
            </w:r>
            <w:r>
              <w:rPr>
                <w:rFonts w:hint="eastAsia" w:ascii="Times New Roman" w:hAnsi="Times New Roman" w:eastAsia="仿宋_GB2312" w:cs="仿宋_GB2312"/>
                <w:kern w:val="0"/>
                <w:sz w:val="18"/>
                <w:szCs w:val="18"/>
              </w:rPr>
              <w:t>年农机购置补贴实施指导意见》</w:t>
            </w:r>
          </w:p>
        </w:tc>
        <w:tc>
          <w:tcPr>
            <w:tcW w:w="1620" w:type="dxa"/>
            <w:vAlign w:val="center"/>
          </w:tcPr>
          <w:p w14:paraId="0C48ABAF">
            <w:pPr>
              <w:rPr>
                <w:rFonts w:ascii="Times New Roman" w:hAnsi="Times New Roman" w:eastAsia="仿宋_GB2312" w:cs="宋体"/>
                <w:sz w:val="18"/>
                <w:szCs w:val="18"/>
              </w:rPr>
            </w:pPr>
            <w:r>
              <w:rPr>
                <w:rFonts w:hint="eastAsia" w:ascii="Times New Roman" w:hAnsi="Times New Roman" w:eastAsia="仿宋_GB2312" w:cs="仿宋_GB2312"/>
                <w:kern w:val="0"/>
                <w:sz w:val="18"/>
                <w:szCs w:val="18"/>
              </w:rPr>
              <w:t>信息形成或者变更之日起</w:t>
            </w:r>
            <w:r>
              <w:rPr>
                <w:rFonts w:ascii="Times New Roman" w:hAnsi="Times New Roman" w:eastAsia="仿宋_GB2312" w:cs="仿宋_GB2312"/>
                <w:kern w:val="0"/>
                <w:sz w:val="18"/>
                <w:szCs w:val="18"/>
              </w:rPr>
              <w:t>20</w:t>
            </w:r>
            <w:r>
              <w:rPr>
                <w:rFonts w:hint="eastAsia" w:ascii="Times New Roman" w:hAnsi="Times New Roman" w:eastAsia="仿宋_GB2312" w:cs="仿宋_GB2312"/>
                <w:kern w:val="0"/>
                <w:sz w:val="18"/>
                <w:szCs w:val="18"/>
              </w:rPr>
              <w:t>个工作日内。法律、法规对政府信息公开的期限另有规定的，从其规定。</w:t>
            </w:r>
          </w:p>
        </w:tc>
        <w:tc>
          <w:tcPr>
            <w:tcW w:w="1475" w:type="dxa"/>
            <w:vAlign w:val="center"/>
          </w:tcPr>
          <w:p w14:paraId="6CA20657">
            <w:pPr>
              <w:rPr>
                <w:rFonts w:hint="eastAsia" w:ascii="Times New Roman" w:hAnsi="Times New Roman" w:eastAsia="仿宋_GB2312" w:cs="宋体"/>
                <w:sz w:val="18"/>
                <w:szCs w:val="18"/>
                <w:lang w:eastAsia="zh-CN"/>
              </w:rPr>
            </w:pPr>
            <w:r>
              <w:rPr>
                <w:rFonts w:hint="eastAsia" w:ascii="Times New Roman" w:hAnsi="Times New Roman" w:eastAsia="仿宋_GB2312"/>
                <w:sz w:val="18"/>
                <w:szCs w:val="18"/>
                <w:lang w:eastAsia="zh-CN"/>
              </w:rPr>
              <w:t>白沙洲街道办事处</w:t>
            </w:r>
          </w:p>
        </w:tc>
        <w:tc>
          <w:tcPr>
            <w:tcW w:w="1840" w:type="dxa"/>
            <w:vAlign w:val="center"/>
          </w:tcPr>
          <w:p w14:paraId="38DA5ACB">
            <w:pPr>
              <w:jc w:val="left"/>
              <w:rPr>
                <w:rFonts w:hint="eastAsia" w:ascii="Times New Roman" w:hAnsi="Times New Roman" w:eastAsia="仿宋_GB2312"/>
                <w:sz w:val="18"/>
                <w:szCs w:val="18"/>
              </w:rPr>
            </w:pPr>
            <w:r>
              <w:rPr>
                <w:rFonts w:hint="eastAsia" w:ascii="Times New Roman" w:hAnsi="Times New Roman" w:eastAsia="仿宋_GB2312"/>
                <w:sz w:val="18"/>
                <w:szCs w:val="18"/>
              </w:rPr>
              <w:t>■政府网站</w:t>
            </w:r>
          </w:p>
          <w:p w14:paraId="4B6963C4">
            <w:pPr>
              <w:jc w:val="left"/>
              <w:rPr>
                <w:rFonts w:hint="eastAsia"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街道、社区（村）政务公开公示栏</w:t>
            </w:r>
          </w:p>
        </w:tc>
        <w:tc>
          <w:tcPr>
            <w:tcW w:w="573" w:type="dxa"/>
            <w:vAlign w:val="center"/>
          </w:tcPr>
          <w:p w14:paraId="56B32424">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27" w:type="dxa"/>
            <w:noWrap/>
            <w:vAlign w:val="center"/>
          </w:tcPr>
          <w:p w14:paraId="5E5832FF">
            <w:pPr>
              <w:jc w:val="center"/>
              <w:rPr>
                <w:rFonts w:ascii="Times New Roman" w:hAnsi="Times New Roman" w:eastAsia="仿宋_GB2312" w:cs="宋体"/>
                <w:sz w:val="18"/>
                <w:szCs w:val="18"/>
              </w:rPr>
            </w:pPr>
          </w:p>
        </w:tc>
        <w:tc>
          <w:tcPr>
            <w:tcW w:w="505" w:type="dxa"/>
            <w:vAlign w:val="center"/>
          </w:tcPr>
          <w:p w14:paraId="771B465B">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44" w:type="dxa"/>
            <w:noWrap/>
            <w:vAlign w:val="center"/>
          </w:tcPr>
          <w:p w14:paraId="052682BE">
            <w:pPr>
              <w:jc w:val="center"/>
              <w:rPr>
                <w:rFonts w:ascii="Times New Roman" w:hAnsi="Times New Roman" w:eastAsia="仿宋_GB2312" w:cs="宋体"/>
                <w:sz w:val="18"/>
                <w:szCs w:val="18"/>
              </w:rPr>
            </w:pPr>
          </w:p>
        </w:tc>
        <w:tc>
          <w:tcPr>
            <w:tcW w:w="665" w:type="dxa"/>
            <w:vAlign w:val="center"/>
          </w:tcPr>
          <w:p w14:paraId="2B838E1F">
            <w:pPr>
              <w:jc w:val="center"/>
              <w:rPr>
                <w:rFonts w:ascii="Times New Roman" w:hAnsi="Times New Roman" w:eastAsia="仿宋_GB2312" w:cs="宋体"/>
                <w:sz w:val="18"/>
                <w:szCs w:val="18"/>
              </w:rPr>
            </w:pPr>
            <w:r>
              <w:rPr>
                <w:rFonts w:hint="eastAsia" w:ascii="Times New Roman" w:hAnsi="Times New Roman" w:eastAsia="仿宋"/>
                <w:sz w:val="30"/>
                <w:szCs w:val="30"/>
              </w:rPr>
              <w:t>√</w:t>
            </w:r>
          </w:p>
        </w:tc>
        <w:tc>
          <w:tcPr>
            <w:tcW w:w="691" w:type="dxa"/>
            <w:noWrap/>
            <w:vAlign w:val="center"/>
          </w:tcPr>
          <w:p w14:paraId="607A1BB1">
            <w:pPr>
              <w:jc w:val="center"/>
              <w:rPr>
                <w:rFonts w:ascii="Times New Roman" w:hAnsi="Times New Roman" w:eastAsia="仿宋_GB2312" w:cs="宋体"/>
                <w:sz w:val="18"/>
                <w:szCs w:val="18"/>
              </w:rPr>
            </w:pPr>
          </w:p>
        </w:tc>
      </w:tr>
      <w:tr w14:paraId="0AC746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vAlign w:val="center"/>
          </w:tcPr>
          <w:p w14:paraId="4EACB40F">
            <w:pPr>
              <w:jc w:val="center"/>
              <w:rPr>
                <w:rFonts w:ascii="Times New Roman" w:hAnsi="Times New Roman" w:eastAsia="仿宋_GB2312"/>
                <w:sz w:val="18"/>
                <w:szCs w:val="18"/>
              </w:rPr>
            </w:pPr>
            <w:r>
              <w:rPr>
                <w:rFonts w:ascii="Times New Roman" w:hAnsi="Times New Roman" w:eastAsia="仿宋_GB2312"/>
                <w:sz w:val="18"/>
                <w:szCs w:val="18"/>
              </w:rPr>
              <w:t>4</w:t>
            </w:r>
          </w:p>
        </w:tc>
        <w:tc>
          <w:tcPr>
            <w:tcW w:w="720" w:type="dxa"/>
            <w:vAlign w:val="center"/>
          </w:tcPr>
          <w:p w14:paraId="143F668E">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动物防疫等补助经费</w:t>
            </w:r>
          </w:p>
        </w:tc>
        <w:tc>
          <w:tcPr>
            <w:tcW w:w="720" w:type="dxa"/>
            <w:vAlign w:val="center"/>
          </w:tcPr>
          <w:p w14:paraId="5635505C">
            <w:pPr>
              <w:widowControl/>
              <w:jc w:val="cente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强制扑杀、强制免疫和养殖环节无害化处理补助</w:t>
            </w:r>
          </w:p>
        </w:tc>
        <w:tc>
          <w:tcPr>
            <w:tcW w:w="2340" w:type="dxa"/>
            <w:vAlign w:val="center"/>
          </w:tcPr>
          <w:p w14:paraId="74BDAB4B">
            <w:pPr>
              <w:widowControl/>
              <w:jc w:val="left"/>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政策依据；申请指南：包括补贴对象、补贴范围、补贴标准、申请程序、申请材料、咨询电话、受理单位、办理时限、联系方式等；补助结果；监督渠道：包括举报电话、地址等。</w:t>
            </w:r>
          </w:p>
        </w:tc>
        <w:tc>
          <w:tcPr>
            <w:tcW w:w="2520" w:type="dxa"/>
            <w:vAlign w:val="center"/>
          </w:tcPr>
          <w:p w14:paraId="7C989C4D">
            <w:pPr>
              <w:rPr>
                <w:rFonts w:ascii="Times New Roman" w:hAnsi="Times New Roman" w:eastAsia="仿宋_GB2312" w:cs="宋体"/>
                <w:sz w:val="18"/>
                <w:szCs w:val="18"/>
              </w:rPr>
            </w:pPr>
            <w:r>
              <w:rPr>
                <w:rFonts w:hint="eastAsia" w:ascii="Times New Roman" w:hAnsi="Times New Roman" w:eastAsia="仿宋_GB2312" w:cs="宋体"/>
                <w:sz w:val="18"/>
                <w:szCs w:val="18"/>
              </w:rPr>
              <w:t>农业农村部财政部《关于进一步加强病死畜禽无害化处理工作的通知》</w:t>
            </w:r>
            <w:r>
              <w:rPr>
                <w:rFonts w:ascii="Times New Roman" w:hAnsi="Times New Roman" w:eastAsia="仿宋_GB2312" w:cs="宋体"/>
                <w:sz w:val="18"/>
                <w:szCs w:val="18"/>
              </w:rPr>
              <w:t>(</w:t>
            </w:r>
            <w:r>
              <w:rPr>
                <w:rFonts w:hint="eastAsia" w:ascii="Times New Roman" w:hAnsi="Times New Roman" w:eastAsia="仿宋_GB2312" w:cs="宋体"/>
                <w:sz w:val="18"/>
                <w:szCs w:val="18"/>
              </w:rPr>
              <w:t>农牧发（</w:t>
            </w:r>
            <w:r>
              <w:rPr>
                <w:rFonts w:ascii="Times New Roman" w:hAnsi="Times New Roman" w:eastAsia="仿宋_GB2312" w:cs="宋体"/>
                <w:sz w:val="18"/>
                <w:szCs w:val="18"/>
              </w:rPr>
              <w:t>2020</w:t>
            </w:r>
            <w:r>
              <w:rPr>
                <w:rFonts w:hint="eastAsia" w:ascii="Times New Roman" w:hAnsi="Times New Roman" w:eastAsia="仿宋_GB2312" w:cs="宋体"/>
                <w:sz w:val="18"/>
                <w:szCs w:val="18"/>
              </w:rPr>
              <w:t>）</w:t>
            </w:r>
            <w:r>
              <w:rPr>
                <w:rFonts w:ascii="Times New Roman" w:hAnsi="Times New Roman" w:eastAsia="仿宋_GB2312" w:cs="宋体"/>
                <w:sz w:val="18"/>
                <w:szCs w:val="18"/>
              </w:rPr>
              <w:t>6</w:t>
            </w:r>
            <w:r>
              <w:rPr>
                <w:rFonts w:hint="eastAsia" w:ascii="Times New Roman" w:hAnsi="Times New Roman" w:eastAsia="仿宋_GB2312" w:cs="宋体"/>
                <w:sz w:val="18"/>
                <w:szCs w:val="18"/>
              </w:rPr>
              <w:t>号）、湖南省畜牧水产局湖南省财政厅《关于调整完善动物疫病防控支持政策的实施意见》（湘牧渔（</w:t>
            </w:r>
            <w:r>
              <w:rPr>
                <w:rFonts w:ascii="Times New Roman" w:hAnsi="Times New Roman" w:eastAsia="仿宋_GB2312" w:cs="宋体"/>
                <w:sz w:val="18"/>
                <w:szCs w:val="18"/>
              </w:rPr>
              <w:t>2017</w:t>
            </w:r>
            <w:r>
              <w:rPr>
                <w:rFonts w:hint="eastAsia" w:ascii="Times New Roman" w:hAnsi="Times New Roman" w:eastAsia="仿宋_GB2312" w:cs="宋体"/>
                <w:sz w:val="18"/>
                <w:szCs w:val="18"/>
              </w:rPr>
              <w:t>）</w:t>
            </w:r>
            <w:r>
              <w:rPr>
                <w:rFonts w:ascii="Times New Roman" w:hAnsi="Times New Roman" w:eastAsia="仿宋_GB2312" w:cs="宋体"/>
                <w:sz w:val="18"/>
                <w:szCs w:val="18"/>
              </w:rPr>
              <w:t>6</w:t>
            </w:r>
            <w:r>
              <w:rPr>
                <w:rFonts w:hint="eastAsia" w:ascii="Times New Roman" w:hAnsi="Times New Roman" w:eastAsia="仿宋_GB2312" w:cs="宋体"/>
                <w:sz w:val="18"/>
                <w:szCs w:val="18"/>
              </w:rPr>
              <w:t>号</w:t>
            </w:r>
          </w:p>
        </w:tc>
        <w:tc>
          <w:tcPr>
            <w:tcW w:w="1620" w:type="dxa"/>
            <w:vAlign w:val="center"/>
          </w:tcPr>
          <w:p w14:paraId="62B00F47">
            <w:pPr>
              <w:rPr>
                <w:rFonts w:ascii="Times New Roman" w:hAnsi="Times New Roman" w:eastAsia="仿宋_GB2312" w:cs="仿宋_GB2312"/>
                <w:kern w:val="0"/>
                <w:sz w:val="18"/>
                <w:szCs w:val="18"/>
              </w:rPr>
            </w:pPr>
            <w:r>
              <w:rPr>
                <w:rFonts w:hint="eastAsia" w:ascii="Times New Roman" w:hAnsi="Times New Roman" w:eastAsia="仿宋_GB2312" w:cs="仿宋_GB2312"/>
                <w:kern w:val="0"/>
                <w:sz w:val="18"/>
                <w:szCs w:val="18"/>
              </w:rPr>
              <w:t>信息形成或者变更之日起</w:t>
            </w:r>
            <w:r>
              <w:rPr>
                <w:rFonts w:ascii="Times New Roman" w:hAnsi="Times New Roman" w:eastAsia="仿宋_GB2312" w:cs="仿宋_GB2312"/>
                <w:kern w:val="0"/>
                <w:sz w:val="18"/>
                <w:szCs w:val="18"/>
              </w:rPr>
              <w:t>20</w:t>
            </w:r>
            <w:r>
              <w:rPr>
                <w:rFonts w:hint="eastAsia" w:ascii="Times New Roman" w:hAnsi="Times New Roman" w:eastAsia="仿宋_GB2312" w:cs="仿宋_GB2312"/>
                <w:kern w:val="0"/>
                <w:sz w:val="18"/>
                <w:szCs w:val="18"/>
              </w:rPr>
              <w:t>个工作日内。法律、法规对政府信息公开的期限另有规定的，从其规定</w:t>
            </w:r>
          </w:p>
        </w:tc>
        <w:tc>
          <w:tcPr>
            <w:tcW w:w="1475" w:type="dxa"/>
            <w:vAlign w:val="center"/>
          </w:tcPr>
          <w:p w14:paraId="694C1647">
            <w:pPr>
              <w:rPr>
                <w:rFonts w:hint="eastAsia" w:ascii="Times New Roman" w:hAnsi="Times New Roman" w:eastAsia="仿宋_GB2312"/>
                <w:sz w:val="18"/>
                <w:szCs w:val="18"/>
                <w:lang w:eastAsia="zh-CN"/>
              </w:rPr>
            </w:pPr>
            <w:r>
              <w:rPr>
                <w:rFonts w:hint="eastAsia" w:ascii="Times New Roman" w:hAnsi="Times New Roman" w:eastAsia="仿宋_GB2312"/>
                <w:sz w:val="18"/>
                <w:szCs w:val="18"/>
                <w:lang w:eastAsia="zh-CN"/>
              </w:rPr>
              <w:t>白沙洲街道办事处</w:t>
            </w:r>
          </w:p>
        </w:tc>
        <w:tc>
          <w:tcPr>
            <w:tcW w:w="1840" w:type="dxa"/>
            <w:vAlign w:val="center"/>
          </w:tcPr>
          <w:p w14:paraId="71160E5C">
            <w:pPr>
              <w:jc w:val="left"/>
              <w:rPr>
                <w:rFonts w:ascii="Times New Roman" w:hAnsi="Times New Roman" w:eastAsia="仿宋_GB2312"/>
                <w:sz w:val="18"/>
                <w:szCs w:val="18"/>
              </w:rPr>
            </w:pPr>
            <w:r>
              <w:rPr>
                <w:rFonts w:hint="eastAsia" w:ascii="Times New Roman" w:hAnsi="Times New Roman" w:eastAsia="仿宋_GB2312"/>
                <w:sz w:val="18"/>
                <w:szCs w:val="18"/>
              </w:rPr>
              <w:t>■政府网站</w:t>
            </w:r>
          </w:p>
          <w:p w14:paraId="27BF9B77">
            <w:pPr>
              <w:jc w:val="left"/>
              <w:rPr>
                <w:rFonts w:hint="eastAsia" w:ascii="Times New Roman" w:hAnsi="Times New Roman" w:eastAsia="仿宋_GB2312"/>
                <w:sz w:val="18"/>
                <w:szCs w:val="18"/>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街道农业农村办</w:t>
            </w:r>
          </w:p>
          <w:p w14:paraId="1C35967F">
            <w:pPr>
              <w:jc w:val="left"/>
              <w:rPr>
                <w:rFonts w:hint="eastAsia" w:ascii="Times New Roman" w:hAnsi="Times New Roman" w:eastAsia="仿宋_GB2312"/>
                <w:sz w:val="18"/>
                <w:szCs w:val="18"/>
                <w:lang w:eastAsia="zh-CN"/>
              </w:rPr>
            </w:pPr>
            <w:r>
              <w:rPr>
                <w:rFonts w:hint="eastAsia" w:ascii="Times New Roman" w:hAnsi="Times New Roman" w:eastAsia="仿宋_GB2312"/>
                <w:sz w:val="18"/>
                <w:szCs w:val="18"/>
              </w:rPr>
              <w:t>■</w:t>
            </w:r>
            <w:r>
              <w:rPr>
                <w:rFonts w:hint="eastAsia" w:ascii="Times New Roman" w:hAnsi="Times New Roman" w:eastAsia="仿宋_GB2312"/>
                <w:sz w:val="18"/>
                <w:szCs w:val="18"/>
                <w:lang w:eastAsia="zh-CN"/>
              </w:rPr>
              <w:t>街道、社区（村）政务公开公示栏</w:t>
            </w:r>
          </w:p>
        </w:tc>
        <w:tc>
          <w:tcPr>
            <w:tcW w:w="573" w:type="dxa"/>
            <w:vAlign w:val="center"/>
          </w:tcPr>
          <w:p w14:paraId="6C5C2EDE">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27" w:type="dxa"/>
            <w:noWrap/>
            <w:vAlign w:val="center"/>
          </w:tcPr>
          <w:p w14:paraId="2C34962C">
            <w:pPr>
              <w:jc w:val="center"/>
              <w:rPr>
                <w:rFonts w:ascii="Times New Roman" w:hAnsi="Times New Roman" w:eastAsia="仿宋_GB2312" w:cs="宋体"/>
                <w:sz w:val="18"/>
                <w:szCs w:val="18"/>
              </w:rPr>
            </w:pPr>
          </w:p>
        </w:tc>
        <w:tc>
          <w:tcPr>
            <w:tcW w:w="505" w:type="dxa"/>
            <w:vAlign w:val="center"/>
          </w:tcPr>
          <w:p w14:paraId="7EFE580A">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44" w:type="dxa"/>
            <w:noWrap/>
            <w:vAlign w:val="center"/>
          </w:tcPr>
          <w:p w14:paraId="20EB5F35">
            <w:pPr>
              <w:jc w:val="center"/>
              <w:rPr>
                <w:rFonts w:ascii="Times New Roman" w:hAnsi="Times New Roman" w:eastAsia="仿宋_GB2312" w:cs="宋体"/>
                <w:sz w:val="18"/>
                <w:szCs w:val="18"/>
              </w:rPr>
            </w:pPr>
          </w:p>
        </w:tc>
        <w:tc>
          <w:tcPr>
            <w:tcW w:w="665" w:type="dxa"/>
            <w:vAlign w:val="center"/>
          </w:tcPr>
          <w:p w14:paraId="21B3D0ED">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51E8C3D9">
            <w:pPr>
              <w:jc w:val="center"/>
              <w:rPr>
                <w:rFonts w:ascii="Times New Roman" w:hAnsi="Times New Roman" w:eastAsia="仿宋"/>
                <w:sz w:val="30"/>
                <w:szCs w:val="30"/>
              </w:rPr>
            </w:pPr>
            <w:r>
              <w:rPr>
                <w:rFonts w:hint="eastAsia" w:ascii="Times New Roman" w:hAnsi="Times New Roman" w:eastAsia="仿宋"/>
                <w:sz w:val="30"/>
                <w:szCs w:val="30"/>
              </w:rPr>
              <w:t>√</w:t>
            </w:r>
          </w:p>
        </w:tc>
      </w:tr>
    </w:tbl>
    <w:p w14:paraId="003950A2">
      <w:pPr>
        <w:pStyle w:val="2"/>
        <w:keepNext/>
        <w:keepLines/>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Times New Roman" w:hAnsi="Times New Roman" w:eastAsia="方正小标宋_GBK"/>
          <w:sz w:val="30"/>
        </w:rPr>
      </w:pPr>
    </w:p>
    <w:p w14:paraId="76F2BB62">
      <w:pPr>
        <w:rPr>
          <w:rFonts w:hint="eastAsia" w:ascii="Times New Roman" w:hAnsi="Times New Roman" w:eastAsia="方正小标宋_GBK"/>
          <w:sz w:val="30"/>
        </w:rPr>
      </w:pPr>
    </w:p>
    <w:p w14:paraId="5C1DB826">
      <w:pPr>
        <w:rPr>
          <w:rFonts w:hint="eastAsia" w:ascii="Times New Roman" w:hAnsi="Times New Roman" w:eastAsia="方正小标宋_GBK"/>
          <w:sz w:val="30"/>
        </w:rPr>
      </w:pPr>
    </w:p>
    <w:p w14:paraId="66A64FB9">
      <w:pPr>
        <w:pStyle w:val="2"/>
        <w:keepNext/>
        <w:keepLines/>
        <w:pageBreakBefore w:val="0"/>
        <w:widowControl w:val="0"/>
        <w:kinsoku/>
        <w:wordWrap/>
        <w:overflowPunct/>
        <w:topLinePunct w:val="0"/>
        <w:autoSpaceDE/>
        <w:autoSpaceDN/>
        <w:bidi w:val="0"/>
        <w:adjustRightInd/>
        <w:snapToGrid/>
        <w:spacing w:before="0" w:after="0" w:line="240" w:lineRule="auto"/>
        <w:jc w:val="center"/>
        <w:textAlignment w:val="auto"/>
        <w:rPr>
          <w:rFonts w:ascii="Times New Roman" w:hAnsi="Times New Roman" w:eastAsia="方正小标宋_GBK"/>
          <w:sz w:val="30"/>
        </w:rPr>
      </w:pPr>
      <w:r>
        <w:rPr>
          <w:rFonts w:hint="eastAsia" w:ascii="Times New Roman" w:hAnsi="Times New Roman" w:eastAsia="方正小标宋_GBK"/>
          <w:sz w:val="30"/>
        </w:rPr>
        <w:t>（十</w:t>
      </w:r>
      <w:r>
        <w:rPr>
          <w:rFonts w:hint="eastAsia" w:ascii="Times New Roman" w:hAnsi="Times New Roman" w:eastAsia="方正小标宋_GBK"/>
          <w:sz w:val="30"/>
          <w:lang w:val="en-US" w:eastAsia="zh-CN"/>
        </w:rPr>
        <w:t>四</w:t>
      </w:r>
      <w:r>
        <w:rPr>
          <w:rFonts w:hint="eastAsia" w:ascii="Times New Roman" w:hAnsi="Times New Roman" w:eastAsia="方正小标宋_GBK"/>
          <w:sz w:val="30"/>
        </w:rPr>
        <w:t>）卫生健康领域基层政务公开标准目录</w:t>
      </w:r>
    </w:p>
    <w:tbl>
      <w:tblPr>
        <w:tblStyle w:val="6"/>
        <w:tblW w:w="154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720"/>
        <w:gridCol w:w="720"/>
        <w:gridCol w:w="2340"/>
        <w:gridCol w:w="2712"/>
        <w:gridCol w:w="1617"/>
        <w:gridCol w:w="1286"/>
        <w:gridCol w:w="1840"/>
        <w:gridCol w:w="573"/>
        <w:gridCol w:w="614"/>
        <w:gridCol w:w="518"/>
        <w:gridCol w:w="586"/>
        <w:gridCol w:w="723"/>
        <w:gridCol w:w="691"/>
      </w:tblGrid>
      <w:tr w14:paraId="4ED2B1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restart"/>
            <w:vAlign w:val="center"/>
          </w:tcPr>
          <w:p w14:paraId="52189F11">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序号</w:t>
            </w:r>
          </w:p>
        </w:tc>
        <w:tc>
          <w:tcPr>
            <w:tcW w:w="1440" w:type="dxa"/>
            <w:gridSpan w:val="2"/>
            <w:vAlign w:val="center"/>
          </w:tcPr>
          <w:p w14:paraId="201C041F">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公开事项</w:t>
            </w:r>
          </w:p>
        </w:tc>
        <w:tc>
          <w:tcPr>
            <w:tcW w:w="2340" w:type="dxa"/>
            <w:vMerge w:val="restart"/>
            <w:vAlign w:val="center"/>
          </w:tcPr>
          <w:p w14:paraId="15A03000">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公开内容（要素）</w:t>
            </w:r>
          </w:p>
        </w:tc>
        <w:tc>
          <w:tcPr>
            <w:tcW w:w="2712" w:type="dxa"/>
            <w:vMerge w:val="restart"/>
            <w:vAlign w:val="center"/>
          </w:tcPr>
          <w:p w14:paraId="51AF9090">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公开依据</w:t>
            </w:r>
          </w:p>
        </w:tc>
        <w:tc>
          <w:tcPr>
            <w:tcW w:w="1617" w:type="dxa"/>
            <w:vMerge w:val="restart"/>
            <w:vAlign w:val="center"/>
          </w:tcPr>
          <w:p w14:paraId="6A4C22F5">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公开时限</w:t>
            </w:r>
          </w:p>
        </w:tc>
        <w:tc>
          <w:tcPr>
            <w:tcW w:w="1286" w:type="dxa"/>
            <w:vMerge w:val="restart"/>
            <w:vAlign w:val="center"/>
          </w:tcPr>
          <w:p w14:paraId="4D7E277C">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公开主体</w:t>
            </w:r>
          </w:p>
        </w:tc>
        <w:tc>
          <w:tcPr>
            <w:tcW w:w="1840" w:type="dxa"/>
            <w:vMerge w:val="restart"/>
            <w:vAlign w:val="center"/>
          </w:tcPr>
          <w:p w14:paraId="44FF4CD5">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公开渠道和载体</w:t>
            </w:r>
          </w:p>
        </w:tc>
        <w:tc>
          <w:tcPr>
            <w:tcW w:w="1187" w:type="dxa"/>
            <w:gridSpan w:val="2"/>
            <w:vAlign w:val="center"/>
          </w:tcPr>
          <w:p w14:paraId="3BFDA23F">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公开对象</w:t>
            </w:r>
          </w:p>
        </w:tc>
        <w:tc>
          <w:tcPr>
            <w:tcW w:w="1104" w:type="dxa"/>
            <w:gridSpan w:val="2"/>
            <w:vAlign w:val="center"/>
          </w:tcPr>
          <w:p w14:paraId="792981B7">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公开方式</w:t>
            </w:r>
          </w:p>
        </w:tc>
        <w:tc>
          <w:tcPr>
            <w:tcW w:w="1414" w:type="dxa"/>
            <w:gridSpan w:val="2"/>
            <w:vAlign w:val="center"/>
          </w:tcPr>
          <w:p w14:paraId="1434672F">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公开层级</w:t>
            </w:r>
          </w:p>
        </w:tc>
      </w:tr>
      <w:tr w14:paraId="35FAB1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14:paraId="287E7225">
            <w:pPr>
              <w:widowControl/>
              <w:jc w:val="center"/>
              <w:rPr>
                <w:rFonts w:ascii="Times New Roman" w:hAnsi="Times New Roman" w:eastAsia="黑体" w:cs="宋体"/>
                <w:kern w:val="0"/>
                <w:sz w:val="22"/>
              </w:rPr>
            </w:pPr>
          </w:p>
        </w:tc>
        <w:tc>
          <w:tcPr>
            <w:tcW w:w="720" w:type="dxa"/>
            <w:vAlign w:val="center"/>
          </w:tcPr>
          <w:p w14:paraId="56847665">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一级事项</w:t>
            </w:r>
          </w:p>
        </w:tc>
        <w:tc>
          <w:tcPr>
            <w:tcW w:w="720" w:type="dxa"/>
            <w:vAlign w:val="center"/>
          </w:tcPr>
          <w:p w14:paraId="3BE795F5">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二级事项</w:t>
            </w:r>
          </w:p>
        </w:tc>
        <w:tc>
          <w:tcPr>
            <w:tcW w:w="2340" w:type="dxa"/>
            <w:vMerge w:val="continue"/>
            <w:vAlign w:val="center"/>
          </w:tcPr>
          <w:p w14:paraId="14901F38">
            <w:pPr>
              <w:widowControl/>
              <w:jc w:val="center"/>
              <w:rPr>
                <w:rFonts w:ascii="Times New Roman" w:hAnsi="Times New Roman" w:eastAsia="黑体" w:cs="宋体"/>
                <w:kern w:val="0"/>
                <w:sz w:val="22"/>
              </w:rPr>
            </w:pPr>
          </w:p>
        </w:tc>
        <w:tc>
          <w:tcPr>
            <w:tcW w:w="2712" w:type="dxa"/>
            <w:vMerge w:val="continue"/>
            <w:vAlign w:val="center"/>
          </w:tcPr>
          <w:p w14:paraId="1F4684A1">
            <w:pPr>
              <w:widowControl/>
              <w:jc w:val="center"/>
              <w:rPr>
                <w:rFonts w:ascii="Times New Roman" w:hAnsi="Times New Roman" w:eastAsia="黑体" w:cs="宋体"/>
                <w:kern w:val="0"/>
                <w:sz w:val="22"/>
              </w:rPr>
            </w:pPr>
          </w:p>
        </w:tc>
        <w:tc>
          <w:tcPr>
            <w:tcW w:w="1617" w:type="dxa"/>
            <w:vMerge w:val="continue"/>
            <w:vAlign w:val="center"/>
          </w:tcPr>
          <w:p w14:paraId="788A0276">
            <w:pPr>
              <w:widowControl/>
              <w:jc w:val="center"/>
              <w:rPr>
                <w:rFonts w:ascii="Times New Roman" w:hAnsi="Times New Roman" w:eastAsia="黑体" w:cs="宋体"/>
                <w:kern w:val="0"/>
                <w:sz w:val="22"/>
              </w:rPr>
            </w:pPr>
          </w:p>
        </w:tc>
        <w:tc>
          <w:tcPr>
            <w:tcW w:w="1286" w:type="dxa"/>
            <w:vMerge w:val="continue"/>
            <w:vAlign w:val="center"/>
          </w:tcPr>
          <w:p w14:paraId="5C50BF06">
            <w:pPr>
              <w:widowControl/>
              <w:jc w:val="center"/>
              <w:rPr>
                <w:rFonts w:ascii="Times New Roman" w:hAnsi="Times New Roman" w:eastAsia="黑体" w:cs="宋体"/>
                <w:kern w:val="0"/>
                <w:sz w:val="22"/>
              </w:rPr>
            </w:pPr>
          </w:p>
        </w:tc>
        <w:tc>
          <w:tcPr>
            <w:tcW w:w="1840" w:type="dxa"/>
            <w:vMerge w:val="continue"/>
            <w:vAlign w:val="center"/>
          </w:tcPr>
          <w:p w14:paraId="708C1113">
            <w:pPr>
              <w:widowControl/>
              <w:jc w:val="center"/>
              <w:rPr>
                <w:rFonts w:ascii="Times New Roman" w:hAnsi="Times New Roman" w:eastAsia="黑体" w:cs="宋体"/>
                <w:kern w:val="0"/>
                <w:sz w:val="22"/>
              </w:rPr>
            </w:pPr>
          </w:p>
        </w:tc>
        <w:tc>
          <w:tcPr>
            <w:tcW w:w="573" w:type="dxa"/>
            <w:vAlign w:val="center"/>
          </w:tcPr>
          <w:p w14:paraId="42848327">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全社会</w:t>
            </w:r>
          </w:p>
        </w:tc>
        <w:tc>
          <w:tcPr>
            <w:tcW w:w="614" w:type="dxa"/>
            <w:vAlign w:val="center"/>
          </w:tcPr>
          <w:p w14:paraId="0B36A630">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特定群众</w:t>
            </w:r>
          </w:p>
        </w:tc>
        <w:tc>
          <w:tcPr>
            <w:tcW w:w="518" w:type="dxa"/>
            <w:vAlign w:val="center"/>
          </w:tcPr>
          <w:p w14:paraId="7352AED7">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主动</w:t>
            </w:r>
          </w:p>
        </w:tc>
        <w:tc>
          <w:tcPr>
            <w:tcW w:w="586" w:type="dxa"/>
            <w:vAlign w:val="center"/>
          </w:tcPr>
          <w:p w14:paraId="786427C9">
            <w:pPr>
              <w:widowControl/>
              <w:jc w:val="center"/>
              <w:rPr>
                <w:rFonts w:ascii="Times New Roman" w:hAnsi="Times New Roman" w:eastAsia="黑体" w:cs="宋体"/>
                <w:kern w:val="0"/>
                <w:sz w:val="22"/>
              </w:rPr>
            </w:pPr>
            <w:r>
              <w:rPr>
                <w:rFonts w:hint="eastAsia" w:ascii="Times New Roman" w:hAnsi="Times New Roman" w:eastAsia="黑体" w:cs="宋体"/>
                <w:kern w:val="0"/>
                <w:sz w:val="22"/>
              </w:rPr>
              <w:t>依申请公开</w:t>
            </w:r>
          </w:p>
        </w:tc>
        <w:tc>
          <w:tcPr>
            <w:tcW w:w="723" w:type="dxa"/>
            <w:vAlign w:val="center"/>
          </w:tcPr>
          <w:p w14:paraId="2641F30E">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乡镇（街道）</w:t>
            </w:r>
          </w:p>
        </w:tc>
        <w:tc>
          <w:tcPr>
            <w:tcW w:w="691" w:type="dxa"/>
            <w:vAlign w:val="center"/>
          </w:tcPr>
          <w:p w14:paraId="336598CB">
            <w:pPr>
              <w:widowControl/>
              <w:jc w:val="center"/>
              <w:rPr>
                <w:rFonts w:ascii="Times New Roman" w:hAnsi="Times New Roman" w:eastAsia="黑体" w:cs="宋体"/>
                <w:kern w:val="0"/>
                <w:sz w:val="22"/>
              </w:rPr>
            </w:pPr>
            <w:r>
              <w:rPr>
                <w:rFonts w:hint="eastAsia" w:ascii="Times New Roman" w:hAnsi="Times New Roman" w:eastAsia="黑体" w:cs="宋体"/>
                <w:kern w:val="0"/>
                <w:sz w:val="22"/>
                <w:lang w:eastAsia="zh-CN"/>
              </w:rPr>
              <w:t>社区（村）</w:t>
            </w:r>
          </w:p>
        </w:tc>
      </w:tr>
      <w:tr w14:paraId="1B163E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noWrap/>
            <w:vAlign w:val="center"/>
          </w:tcPr>
          <w:p w14:paraId="00937D81">
            <w:pPr>
              <w:widowControl/>
              <w:jc w:val="center"/>
              <w:textAlignment w:val="center"/>
              <w:rPr>
                <w:rFonts w:ascii="Times New Roman" w:hAnsi="Times New Roman" w:eastAsia="仿宋_GB2312"/>
                <w:sz w:val="18"/>
                <w:szCs w:val="18"/>
              </w:rPr>
            </w:pPr>
            <w:r>
              <w:rPr>
                <w:rFonts w:ascii="Times New Roman" w:hAnsi="Times New Roman" w:eastAsia="仿宋_GB2312"/>
                <w:kern w:val="0"/>
                <w:sz w:val="18"/>
                <w:szCs w:val="18"/>
              </w:rPr>
              <w:t>1</w:t>
            </w:r>
          </w:p>
        </w:tc>
        <w:tc>
          <w:tcPr>
            <w:tcW w:w="720" w:type="dxa"/>
            <w:vAlign w:val="center"/>
          </w:tcPr>
          <w:p w14:paraId="2CAB63D9">
            <w:pPr>
              <w:widowControl/>
              <w:jc w:val="center"/>
              <w:textAlignment w:val="center"/>
              <w:rPr>
                <w:rFonts w:ascii="Times New Roman" w:hAnsi="Times New Roman" w:eastAsia="仿宋_GB2312"/>
                <w:sz w:val="18"/>
                <w:szCs w:val="18"/>
              </w:rPr>
            </w:pPr>
            <w:r>
              <w:rPr>
                <w:rFonts w:hint="eastAsia" w:ascii="Times New Roman" w:hAnsi="Times New Roman" w:eastAsia="仿宋_GB2312"/>
                <w:kern w:val="0"/>
                <w:sz w:val="18"/>
                <w:szCs w:val="18"/>
              </w:rPr>
              <w:t>行政备案类事项</w:t>
            </w:r>
          </w:p>
        </w:tc>
        <w:tc>
          <w:tcPr>
            <w:tcW w:w="720" w:type="dxa"/>
            <w:noWrap/>
            <w:vAlign w:val="center"/>
          </w:tcPr>
          <w:p w14:paraId="28418804">
            <w:pPr>
              <w:widowControl/>
              <w:jc w:val="center"/>
              <w:textAlignment w:val="center"/>
              <w:rPr>
                <w:rFonts w:ascii="Times New Roman" w:hAnsi="Times New Roman" w:eastAsia="仿宋_GB2312"/>
                <w:sz w:val="18"/>
                <w:szCs w:val="18"/>
              </w:rPr>
            </w:pPr>
            <w:r>
              <w:rPr>
                <w:rFonts w:hint="eastAsia" w:ascii="Times New Roman" w:hAnsi="Times New Roman" w:eastAsia="仿宋_GB2312"/>
                <w:kern w:val="0"/>
                <w:sz w:val="18"/>
                <w:szCs w:val="18"/>
              </w:rPr>
              <w:t>生育登记服务</w:t>
            </w:r>
          </w:p>
        </w:tc>
        <w:tc>
          <w:tcPr>
            <w:tcW w:w="2340" w:type="dxa"/>
            <w:vAlign w:val="center"/>
          </w:tcPr>
          <w:p w14:paraId="506D351A">
            <w:pPr>
              <w:widowControl/>
              <w:jc w:val="left"/>
              <w:textAlignment w:val="center"/>
              <w:rPr>
                <w:rFonts w:ascii="Times New Roman" w:hAnsi="Times New Roman" w:eastAsia="仿宋_GB2312"/>
                <w:sz w:val="18"/>
                <w:szCs w:val="18"/>
              </w:rPr>
            </w:pPr>
            <w:r>
              <w:rPr>
                <w:rFonts w:hint="eastAsia" w:ascii="Times New Roman" w:hAnsi="Times New Roman" w:eastAsia="仿宋_GB2312"/>
                <w:kern w:val="0"/>
                <w:sz w:val="18"/>
                <w:szCs w:val="18"/>
              </w:rPr>
              <w:t>办事指南相关信息，包括：法律法规和政策文件、适用范围、办理依据、办理条件、申办材料、办理方式、办理流程、办理时限、结果送达、咨询方式、监督投诉渠道、办理地址和时间</w:t>
            </w:r>
          </w:p>
        </w:tc>
        <w:tc>
          <w:tcPr>
            <w:tcW w:w="2712" w:type="dxa"/>
            <w:vAlign w:val="center"/>
          </w:tcPr>
          <w:p w14:paraId="093C836B">
            <w:pPr>
              <w:widowControl/>
              <w:textAlignment w:val="center"/>
              <w:rPr>
                <w:rFonts w:ascii="Times New Roman" w:hAnsi="Times New Roman" w:eastAsia="仿宋_GB2312"/>
                <w:sz w:val="18"/>
                <w:szCs w:val="18"/>
              </w:rPr>
            </w:pPr>
            <w:r>
              <w:rPr>
                <w:rFonts w:hint="eastAsia" w:ascii="Times New Roman" w:hAnsi="Times New Roman" w:eastAsia="仿宋_GB2312"/>
                <w:kern w:val="0"/>
                <w:sz w:val="18"/>
                <w:szCs w:val="18"/>
              </w:rPr>
              <w:t>《国家卫生健康委办公厅关于做好生育登记服务工作的指导意见》</w:t>
            </w:r>
          </w:p>
        </w:tc>
        <w:tc>
          <w:tcPr>
            <w:tcW w:w="1617" w:type="dxa"/>
            <w:vAlign w:val="center"/>
          </w:tcPr>
          <w:p w14:paraId="12A618D0">
            <w:pPr>
              <w:widowControl/>
              <w:textAlignment w:val="center"/>
              <w:rPr>
                <w:rFonts w:ascii="Times New Roman" w:hAnsi="Times New Roman" w:eastAsia="仿宋_GB2312"/>
                <w:sz w:val="18"/>
                <w:szCs w:val="18"/>
              </w:rPr>
            </w:pPr>
            <w:r>
              <w:rPr>
                <w:rFonts w:hint="eastAsia" w:ascii="Times New Roman" w:hAnsi="Times New Roman" w:eastAsia="仿宋_GB2312"/>
                <w:kern w:val="0"/>
                <w:sz w:val="18"/>
                <w:szCs w:val="18"/>
              </w:rPr>
              <w:t>自信息形成或者变更之日起</w:t>
            </w:r>
            <w:r>
              <w:rPr>
                <w:rFonts w:ascii="Times New Roman" w:hAnsi="Times New Roman" w:eastAsia="仿宋_GB2312"/>
                <w:kern w:val="0"/>
                <w:sz w:val="18"/>
                <w:szCs w:val="18"/>
              </w:rPr>
              <w:t>20</w:t>
            </w:r>
            <w:r>
              <w:rPr>
                <w:rFonts w:hint="eastAsia" w:ascii="Times New Roman" w:hAnsi="Times New Roman" w:eastAsia="仿宋_GB2312"/>
                <w:kern w:val="0"/>
                <w:sz w:val="18"/>
                <w:szCs w:val="18"/>
              </w:rPr>
              <w:t>个工作日内予以公开</w:t>
            </w:r>
          </w:p>
        </w:tc>
        <w:tc>
          <w:tcPr>
            <w:tcW w:w="1286" w:type="dxa"/>
            <w:vAlign w:val="center"/>
          </w:tcPr>
          <w:p w14:paraId="2AA3CD5C">
            <w:pPr>
              <w:widowControl/>
              <w:textAlignment w:val="center"/>
              <w:rPr>
                <w:rFonts w:hint="eastAsia" w:ascii="Times New Roman" w:hAnsi="Times New Roman" w:eastAsia="仿宋_GB2312"/>
                <w:sz w:val="18"/>
                <w:szCs w:val="18"/>
                <w:lang w:eastAsia="zh-CN"/>
              </w:rPr>
            </w:pPr>
            <w:r>
              <w:rPr>
                <w:rFonts w:hint="eastAsia" w:ascii="Times New Roman" w:hAnsi="Times New Roman" w:eastAsia="仿宋_GB2312"/>
                <w:kern w:val="0"/>
                <w:sz w:val="18"/>
                <w:szCs w:val="18"/>
                <w:lang w:eastAsia="zh-CN"/>
              </w:rPr>
              <w:t>白沙洲街道办事处</w:t>
            </w:r>
          </w:p>
        </w:tc>
        <w:tc>
          <w:tcPr>
            <w:tcW w:w="1840" w:type="dxa"/>
            <w:vAlign w:val="center"/>
          </w:tcPr>
          <w:p w14:paraId="6F7A08EA">
            <w:pPr>
              <w:jc w:val="left"/>
              <w:rPr>
                <w:rFonts w:ascii="Times New Roman" w:hAnsi="Times New Roman" w:eastAsia="仿宋_GB2312"/>
                <w:sz w:val="18"/>
                <w:szCs w:val="18"/>
              </w:rPr>
            </w:pPr>
            <w:r>
              <w:rPr>
                <w:rFonts w:ascii="Times New Roman" w:hAnsi="Times New Roman" w:eastAsia="仿宋_GB2312"/>
                <w:sz w:val="18"/>
                <w:szCs w:val="18"/>
              </w:rPr>
              <w:t>■</w:t>
            </w:r>
            <w:r>
              <w:rPr>
                <w:rFonts w:hint="eastAsia" w:ascii="Times New Roman" w:hAnsi="Times New Roman" w:eastAsia="仿宋_GB2312"/>
                <w:sz w:val="18"/>
                <w:szCs w:val="18"/>
              </w:rPr>
              <w:t>政府网站</w:t>
            </w:r>
          </w:p>
        </w:tc>
        <w:tc>
          <w:tcPr>
            <w:tcW w:w="573" w:type="dxa"/>
            <w:noWrap/>
            <w:vAlign w:val="center"/>
          </w:tcPr>
          <w:p w14:paraId="6E70D9EC">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14" w:type="dxa"/>
            <w:noWrap/>
            <w:vAlign w:val="center"/>
          </w:tcPr>
          <w:p w14:paraId="5A0678D8">
            <w:pPr>
              <w:jc w:val="center"/>
              <w:rPr>
                <w:rFonts w:ascii="Times New Roman" w:hAnsi="Times New Roman" w:eastAsia="仿宋"/>
                <w:sz w:val="30"/>
                <w:szCs w:val="30"/>
              </w:rPr>
            </w:pPr>
          </w:p>
        </w:tc>
        <w:tc>
          <w:tcPr>
            <w:tcW w:w="518" w:type="dxa"/>
            <w:noWrap/>
            <w:vAlign w:val="center"/>
          </w:tcPr>
          <w:p w14:paraId="04F90B9E">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86" w:type="dxa"/>
            <w:noWrap/>
            <w:vAlign w:val="center"/>
          </w:tcPr>
          <w:p w14:paraId="0E76B9EC">
            <w:pPr>
              <w:jc w:val="center"/>
              <w:rPr>
                <w:rFonts w:ascii="Times New Roman" w:hAnsi="Times New Roman" w:eastAsia="仿宋"/>
                <w:sz w:val="30"/>
                <w:szCs w:val="30"/>
              </w:rPr>
            </w:pPr>
          </w:p>
        </w:tc>
        <w:tc>
          <w:tcPr>
            <w:tcW w:w="723" w:type="dxa"/>
            <w:noWrap/>
            <w:vAlign w:val="center"/>
          </w:tcPr>
          <w:p w14:paraId="2F46F9FC">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noWrap/>
            <w:vAlign w:val="center"/>
          </w:tcPr>
          <w:p w14:paraId="2C67F288">
            <w:pPr>
              <w:jc w:val="center"/>
              <w:rPr>
                <w:rFonts w:ascii="Times New Roman" w:hAnsi="Times New Roman" w:eastAsia="仿宋"/>
                <w:sz w:val="30"/>
                <w:szCs w:val="30"/>
              </w:rPr>
            </w:pPr>
          </w:p>
        </w:tc>
      </w:tr>
      <w:tr w14:paraId="619C4C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2" w:hRule="atLeast"/>
          <w:jc w:val="center"/>
        </w:trPr>
        <w:tc>
          <w:tcPr>
            <w:tcW w:w="540" w:type="dxa"/>
            <w:noWrap/>
            <w:vAlign w:val="center"/>
          </w:tcPr>
          <w:p w14:paraId="01E7E02C">
            <w:pPr>
              <w:widowControl/>
              <w:jc w:val="center"/>
              <w:textAlignment w:val="center"/>
              <w:rPr>
                <w:rFonts w:ascii="Times New Roman" w:hAnsi="Times New Roman" w:eastAsia="仿宋_GB2312"/>
                <w:sz w:val="18"/>
                <w:szCs w:val="18"/>
              </w:rPr>
            </w:pPr>
            <w:r>
              <w:rPr>
                <w:rFonts w:ascii="Times New Roman" w:hAnsi="Times New Roman" w:eastAsia="仿宋_GB2312"/>
                <w:kern w:val="0"/>
                <w:sz w:val="18"/>
                <w:szCs w:val="18"/>
              </w:rPr>
              <w:t>2</w:t>
            </w:r>
          </w:p>
        </w:tc>
        <w:tc>
          <w:tcPr>
            <w:tcW w:w="720" w:type="dxa"/>
            <w:noWrap/>
            <w:vAlign w:val="center"/>
          </w:tcPr>
          <w:p w14:paraId="5F455D8A">
            <w:pPr>
              <w:widowControl/>
              <w:jc w:val="center"/>
              <w:textAlignment w:val="center"/>
              <w:rPr>
                <w:rFonts w:ascii="Times New Roman" w:hAnsi="Times New Roman" w:eastAsia="仿宋_GB2312"/>
                <w:sz w:val="18"/>
                <w:szCs w:val="18"/>
              </w:rPr>
            </w:pPr>
            <w:r>
              <w:rPr>
                <w:rFonts w:hint="eastAsia" w:ascii="Times New Roman" w:hAnsi="Times New Roman" w:eastAsia="仿宋_GB2312"/>
                <w:kern w:val="0"/>
                <w:sz w:val="18"/>
                <w:szCs w:val="18"/>
              </w:rPr>
              <w:t>公共卫生服务事项</w:t>
            </w:r>
          </w:p>
        </w:tc>
        <w:tc>
          <w:tcPr>
            <w:tcW w:w="720" w:type="dxa"/>
            <w:vAlign w:val="center"/>
          </w:tcPr>
          <w:p w14:paraId="71A92BAF">
            <w:pPr>
              <w:widowControl/>
              <w:jc w:val="center"/>
              <w:textAlignment w:val="center"/>
              <w:rPr>
                <w:rFonts w:ascii="Times New Roman" w:hAnsi="Times New Roman" w:eastAsia="仿宋_GB2312"/>
                <w:sz w:val="18"/>
                <w:szCs w:val="18"/>
              </w:rPr>
            </w:pPr>
            <w:r>
              <w:rPr>
                <w:rFonts w:hint="eastAsia" w:ascii="Times New Roman" w:hAnsi="Times New Roman" w:eastAsia="仿宋_GB2312"/>
                <w:kern w:val="0"/>
                <w:sz w:val="18"/>
                <w:szCs w:val="18"/>
              </w:rPr>
              <w:t>预防接种</w:t>
            </w:r>
          </w:p>
        </w:tc>
        <w:tc>
          <w:tcPr>
            <w:tcW w:w="2340" w:type="dxa"/>
            <w:vAlign w:val="center"/>
          </w:tcPr>
          <w:p w14:paraId="069068CA">
            <w:pPr>
              <w:jc w:val="left"/>
              <w:rPr>
                <w:rFonts w:ascii="Times New Roman" w:hAnsi="Times New Roman" w:eastAsia="仿宋_GB2312"/>
                <w:sz w:val="18"/>
                <w:szCs w:val="18"/>
              </w:rPr>
            </w:pPr>
          </w:p>
        </w:tc>
        <w:tc>
          <w:tcPr>
            <w:tcW w:w="2712" w:type="dxa"/>
            <w:vAlign w:val="center"/>
          </w:tcPr>
          <w:p w14:paraId="78C55A3D">
            <w:pPr>
              <w:widowControl/>
              <w:textAlignment w:val="center"/>
              <w:rPr>
                <w:rFonts w:ascii="Times New Roman" w:hAnsi="Times New Roman" w:eastAsia="仿宋_GB2312"/>
                <w:sz w:val="18"/>
                <w:szCs w:val="18"/>
              </w:rPr>
            </w:pPr>
            <w:r>
              <w:rPr>
                <w:rFonts w:hint="eastAsia" w:ascii="Times New Roman" w:hAnsi="Times New Roman" w:eastAsia="仿宋_GB2312"/>
                <w:kern w:val="0"/>
                <w:sz w:val="18"/>
                <w:szCs w:val="18"/>
              </w:rPr>
              <w:t>《疫苗流通和预防接种管理条例》、《国家基本公共卫生服务规范（第三版）》、《关于做好</w:t>
            </w:r>
            <w:r>
              <w:rPr>
                <w:rFonts w:ascii="Times New Roman" w:hAnsi="Times New Roman" w:eastAsia="仿宋_GB2312"/>
                <w:kern w:val="0"/>
                <w:sz w:val="18"/>
                <w:szCs w:val="18"/>
              </w:rPr>
              <w:t>2017</w:t>
            </w:r>
            <w:r>
              <w:rPr>
                <w:rFonts w:hint="eastAsia" w:ascii="Times New Roman" w:hAnsi="Times New Roman" w:eastAsia="仿宋_GB2312"/>
                <w:kern w:val="0"/>
                <w:sz w:val="18"/>
                <w:szCs w:val="18"/>
              </w:rPr>
              <w:t>年国家基本公共卫生服务项目工作的通知》、《关于做好</w:t>
            </w:r>
            <w:r>
              <w:rPr>
                <w:rFonts w:ascii="Times New Roman" w:hAnsi="Times New Roman" w:eastAsia="仿宋_GB2312"/>
                <w:kern w:val="0"/>
                <w:sz w:val="18"/>
                <w:szCs w:val="18"/>
              </w:rPr>
              <w:t>2018</w:t>
            </w:r>
            <w:r>
              <w:rPr>
                <w:rFonts w:hint="eastAsia" w:ascii="Times New Roman" w:hAnsi="Times New Roman" w:eastAsia="仿宋_GB2312"/>
                <w:kern w:val="0"/>
                <w:sz w:val="18"/>
                <w:szCs w:val="18"/>
              </w:rPr>
              <w:t>年国家基本公共卫生服务项目工作的通知》</w:t>
            </w:r>
          </w:p>
        </w:tc>
        <w:tc>
          <w:tcPr>
            <w:tcW w:w="1617" w:type="dxa"/>
            <w:vAlign w:val="center"/>
          </w:tcPr>
          <w:p w14:paraId="70C41552">
            <w:pPr>
              <w:rPr>
                <w:rFonts w:ascii="Times New Roman" w:hAnsi="Times New Roman" w:eastAsia="仿宋_GB2312"/>
                <w:sz w:val="18"/>
                <w:szCs w:val="18"/>
              </w:rPr>
            </w:pPr>
          </w:p>
        </w:tc>
        <w:tc>
          <w:tcPr>
            <w:tcW w:w="1286" w:type="dxa"/>
            <w:vAlign w:val="center"/>
          </w:tcPr>
          <w:p w14:paraId="4B3C06C4">
            <w:pPr>
              <w:widowControl/>
              <w:textAlignment w:val="center"/>
              <w:rPr>
                <w:rFonts w:hint="eastAsia" w:ascii="Times New Roman" w:hAnsi="Times New Roman" w:eastAsia="仿宋_GB2312"/>
                <w:sz w:val="18"/>
                <w:szCs w:val="18"/>
                <w:lang w:eastAsia="zh-CN"/>
              </w:rPr>
            </w:pPr>
            <w:r>
              <w:rPr>
                <w:rFonts w:hint="eastAsia" w:ascii="Times New Roman" w:hAnsi="Times New Roman" w:eastAsia="仿宋_GB2312"/>
                <w:kern w:val="0"/>
                <w:sz w:val="18"/>
                <w:szCs w:val="18"/>
                <w:lang w:eastAsia="zh-CN"/>
              </w:rPr>
              <w:t>白沙洲街道办事处</w:t>
            </w:r>
          </w:p>
        </w:tc>
        <w:tc>
          <w:tcPr>
            <w:tcW w:w="1840" w:type="dxa"/>
            <w:vAlign w:val="center"/>
          </w:tcPr>
          <w:p w14:paraId="32ABC112">
            <w:pPr>
              <w:jc w:val="left"/>
              <w:rPr>
                <w:rFonts w:hint="eastAsia" w:ascii="Times New Roman" w:hAnsi="Times New Roman" w:eastAsia="仿宋_GB2312"/>
                <w:sz w:val="18"/>
                <w:szCs w:val="18"/>
                <w:lang w:eastAsia="zh-CN"/>
              </w:rPr>
            </w:pPr>
            <w:r>
              <w:rPr>
                <w:rFonts w:ascii="Times New Roman" w:hAnsi="Times New Roman" w:eastAsia="仿宋_GB2312"/>
                <w:sz w:val="18"/>
                <w:szCs w:val="18"/>
              </w:rPr>
              <w:t>■</w:t>
            </w:r>
            <w:r>
              <w:rPr>
                <w:rFonts w:hint="eastAsia" w:ascii="Times New Roman" w:hAnsi="Times New Roman" w:eastAsia="仿宋_GB2312"/>
                <w:sz w:val="18"/>
                <w:szCs w:val="18"/>
                <w:lang w:eastAsia="zh-CN"/>
              </w:rPr>
              <w:t>白沙洲街道基成社区卫生服务中心</w:t>
            </w:r>
          </w:p>
        </w:tc>
        <w:tc>
          <w:tcPr>
            <w:tcW w:w="573" w:type="dxa"/>
            <w:vAlign w:val="center"/>
          </w:tcPr>
          <w:p w14:paraId="038D6451">
            <w:pPr>
              <w:jc w:val="center"/>
              <w:rPr>
                <w:rFonts w:ascii="Times New Roman" w:hAnsi="Times New Roman" w:eastAsia="仿宋"/>
                <w:sz w:val="30"/>
                <w:szCs w:val="30"/>
              </w:rPr>
            </w:pPr>
          </w:p>
        </w:tc>
        <w:tc>
          <w:tcPr>
            <w:tcW w:w="614" w:type="dxa"/>
            <w:vAlign w:val="center"/>
          </w:tcPr>
          <w:p w14:paraId="0DDEC23B">
            <w:pPr>
              <w:jc w:val="center"/>
              <w:rPr>
                <w:rFonts w:ascii="Times New Roman" w:hAnsi="Times New Roman" w:eastAsia="仿宋"/>
                <w:sz w:val="30"/>
                <w:szCs w:val="30"/>
              </w:rPr>
            </w:pPr>
          </w:p>
        </w:tc>
        <w:tc>
          <w:tcPr>
            <w:tcW w:w="518" w:type="dxa"/>
            <w:vAlign w:val="center"/>
          </w:tcPr>
          <w:p w14:paraId="3EE193F9">
            <w:pPr>
              <w:jc w:val="center"/>
              <w:rPr>
                <w:rFonts w:ascii="Times New Roman" w:hAnsi="Times New Roman" w:eastAsia="仿宋"/>
                <w:sz w:val="30"/>
                <w:szCs w:val="30"/>
              </w:rPr>
            </w:pPr>
            <w:r>
              <w:rPr>
                <w:rFonts w:hint="eastAsia" w:ascii="Times New Roman" w:hAnsi="Times New Roman" w:eastAsia="仿宋"/>
                <w:sz w:val="30"/>
                <w:szCs w:val="30"/>
              </w:rPr>
              <w:t>√</w:t>
            </w:r>
          </w:p>
        </w:tc>
        <w:tc>
          <w:tcPr>
            <w:tcW w:w="586" w:type="dxa"/>
            <w:vAlign w:val="center"/>
          </w:tcPr>
          <w:p w14:paraId="40437D19">
            <w:pPr>
              <w:jc w:val="center"/>
              <w:rPr>
                <w:rFonts w:ascii="Times New Roman" w:hAnsi="Times New Roman" w:eastAsia="仿宋"/>
                <w:sz w:val="30"/>
                <w:szCs w:val="30"/>
              </w:rPr>
            </w:pPr>
          </w:p>
        </w:tc>
        <w:tc>
          <w:tcPr>
            <w:tcW w:w="723" w:type="dxa"/>
            <w:vAlign w:val="center"/>
          </w:tcPr>
          <w:p w14:paraId="5CDAC24B">
            <w:pPr>
              <w:jc w:val="center"/>
              <w:rPr>
                <w:rFonts w:ascii="Times New Roman" w:hAnsi="Times New Roman" w:eastAsia="仿宋"/>
                <w:sz w:val="30"/>
                <w:szCs w:val="30"/>
              </w:rPr>
            </w:pPr>
            <w:r>
              <w:rPr>
                <w:rFonts w:hint="eastAsia" w:ascii="Times New Roman" w:hAnsi="Times New Roman" w:eastAsia="仿宋"/>
                <w:sz w:val="30"/>
                <w:szCs w:val="30"/>
              </w:rPr>
              <w:t>√</w:t>
            </w:r>
          </w:p>
        </w:tc>
        <w:tc>
          <w:tcPr>
            <w:tcW w:w="691" w:type="dxa"/>
            <w:vAlign w:val="center"/>
          </w:tcPr>
          <w:p w14:paraId="1ACD2D22">
            <w:pPr>
              <w:jc w:val="center"/>
              <w:rPr>
                <w:rFonts w:ascii="Times New Roman" w:hAnsi="Times New Roman" w:eastAsia="仿宋"/>
                <w:sz w:val="30"/>
                <w:szCs w:val="30"/>
              </w:rPr>
            </w:pPr>
          </w:p>
        </w:tc>
      </w:tr>
    </w:tbl>
    <w:p w14:paraId="6C4B96DE">
      <w:pPr>
        <w:rPr>
          <w:rFonts w:ascii="Times New Roman" w:hAnsi="Times New Roman"/>
        </w:rPr>
      </w:pPr>
    </w:p>
    <w:p w14:paraId="63F3929B">
      <w:pPr>
        <w:pStyle w:val="2"/>
        <w:jc w:val="center"/>
        <w:rPr>
          <w:rFonts w:ascii="方正小标宋_GBK" w:hAnsi="方正小标宋_GBK" w:eastAsia="方正小标宋_GBK"/>
          <w:sz w:val="30"/>
        </w:rPr>
      </w:pPr>
      <w:r>
        <w:rPr>
          <w:rFonts w:ascii="Times New Roman" w:hAnsi="Times New Roman" w:cs="宋体"/>
          <w:sz w:val="28"/>
          <w:szCs w:val="32"/>
        </w:rPr>
        <w:br w:type="page"/>
      </w:r>
      <w:r>
        <w:rPr>
          <w:rFonts w:hint="eastAsia" w:ascii="方正小标宋_GBK" w:hAnsi="方正小标宋_GBK" w:eastAsia="方正小标宋_GBK"/>
          <w:sz w:val="30"/>
        </w:rPr>
        <w:t>（十</w:t>
      </w:r>
      <w:r>
        <w:rPr>
          <w:rFonts w:hint="eastAsia" w:ascii="方正小标宋_GBK" w:hAnsi="方正小标宋_GBK" w:eastAsia="方正小标宋_GBK"/>
          <w:sz w:val="30"/>
          <w:lang w:val="en-US" w:eastAsia="zh-CN"/>
        </w:rPr>
        <w:t>五</w:t>
      </w:r>
      <w:r>
        <w:rPr>
          <w:rFonts w:hint="eastAsia" w:ascii="方正小标宋_GBK" w:hAnsi="方正小标宋_GBK" w:eastAsia="方正小标宋_GBK"/>
          <w:sz w:val="30"/>
        </w:rPr>
        <w:t>）水利领域基层政务公开标准目录</w:t>
      </w:r>
    </w:p>
    <w:tbl>
      <w:tblPr>
        <w:tblStyle w:val="6"/>
        <w:tblW w:w="1539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3"/>
        <w:gridCol w:w="670"/>
        <w:gridCol w:w="750"/>
        <w:gridCol w:w="3050"/>
        <w:gridCol w:w="1788"/>
        <w:gridCol w:w="1244"/>
        <w:gridCol w:w="1475"/>
        <w:gridCol w:w="1840"/>
        <w:gridCol w:w="778"/>
        <w:gridCol w:w="687"/>
        <w:gridCol w:w="463"/>
        <w:gridCol w:w="640"/>
        <w:gridCol w:w="723"/>
        <w:gridCol w:w="662"/>
      </w:tblGrid>
      <w:tr w14:paraId="424899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623" w:type="dxa"/>
            <w:vMerge w:val="restart"/>
            <w:vAlign w:val="center"/>
          </w:tcPr>
          <w:p w14:paraId="11CFCBC8">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序号</w:t>
            </w:r>
          </w:p>
        </w:tc>
        <w:tc>
          <w:tcPr>
            <w:tcW w:w="1420" w:type="dxa"/>
            <w:gridSpan w:val="2"/>
            <w:vAlign w:val="center"/>
          </w:tcPr>
          <w:p w14:paraId="0AD25970">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公开事项</w:t>
            </w:r>
          </w:p>
        </w:tc>
        <w:tc>
          <w:tcPr>
            <w:tcW w:w="3050" w:type="dxa"/>
            <w:vMerge w:val="restart"/>
            <w:vAlign w:val="center"/>
          </w:tcPr>
          <w:p w14:paraId="6EA82ED1">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公开内容（要素）</w:t>
            </w:r>
          </w:p>
        </w:tc>
        <w:tc>
          <w:tcPr>
            <w:tcW w:w="1788" w:type="dxa"/>
            <w:vMerge w:val="restart"/>
            <w:vAlign w:val="center"/>
          </w:tcPr>
          <w:p w14:paraId="1E20533A">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公开依据</w:t>
            </w:r>
          </w:p>
        </w:tc>
        <w:tc>
          <w:tcPr>
            <w:tcW w:w="1244" w:type="dxa"/>
            <w:vMerge w:val="restart"/>
            <w:vAlign w:val="center"/>
          </w:tcPr>
          <w:p w14:paraId="07F70DEC">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公开时限</w:t>
            </w:r>
          </w:p>
        </w:tc>
        <w:tc>
          <w:tcPr>
            <w:tcW w:w="1475" w:type="dxa"/>
            <w:vMerge w:val="restart"/>
            <w:vAlign w:val="center"/>
          </w:tcPr>
          <w:p w14:paraId="563C9CEE">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公开主体</w:t>
            </w:r>
          </w:p>
        </w:tc>
        <w:tc>
          <w:tcPr>
            <w:tcW w:w="1840" w:type="dxa"/>
            <w:vMerge w:val="restart"/>
            <w:vAlign w:val="center"/>
          </w:tcPr>
          <w:p w14:paraId="4F24A2A7">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公开渠道和载体</w:t>
            </w:r>
          </w:p>
        </w:tc>
        <w:tc>
          <w:tcPr>
            <w:tcW w:w="1465" w:type="dxa"/>
            <w:gridSpan w:val="2"/>
            <w:vAlign w:val="center"/>
          </w:tcPr>
          <w:p w14:paraId="35CADEF3">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公开对象</w:t>
            </w:r>
          </w:p>
        </w:tc>
        <w:tc>
          <w:tcPr>
            <w:tcW w:w="1103" w:type="dxa"/>
            <w:gridSpan w:val="2"/>
            <w:vAlign w:val="center"/>
          </w:tcPr>
          <w:p w14:paraId="746ADFB8">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公开方式</w:t>
            </w:r>
          </w:p>
        </w:tc>
        <w:tc>
          <w:tcPr>
            <w:tcW w:w="1385" w:type="dxa"/>
            <w:gridSpan w:val="2"/>
            <w:vAlign w:val="center"/>
          </w:tcPr>
          <w:p w14:paraId="5F639B0B">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公开层级</w:t>
            </w:r>
          </w:p>
        </w:tc>
      </w:tr>
      <w:tr w14:paraId="06BCD8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92" w:hRule="atLeast"/>
          <w:jc w:val="center"/>
        </w:trPr>
        <w:tc>
          <w:tcPr>
            <w:tcW w:w="623" w:type="dxa"/>
            <w:vMerge w:val="continue"/>
            <w:vAlign w:val="center"/>
          </w:tcPr>
          <w:p w14:paraId="6101BB69">
            <w:pPr>
              <w:widowControl/>
              <w:jc w:val="center"/>
              <w:rPr>
                <w:rFonts w:ascii="黑体" w:hAnsi="宋体" w:eastAsia="黑体" w:cs="宋体"/>
                <w:color w:val="000000"/>
                <w:kern w:val="0"/>
                <w:sz w:val="22"/>
              </w:rPr>
            </w:pPr>
          </w:p>
        </w:tc>
        <w:tc>
          <w:tcPr>
            <w:tcW w:w="670" w:type="dxa"/>
            <w:vAlign w:val="center"/>
          </w:tcPr>
          <w:p w14:paraId="1138A37A">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一级事项</w:t>
            </w:r>
          </w:p>
        </w:tc>
        <w:tc>
          <w:tcPr>
            <w:tcW w:w="750" w:type="dxa"/>
            <w:vAlign w:val="center"/>
          </w:tcPr>
          <w:p w14:paraId="56A7E23F">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二级事项</w:t>
            </w:r>
          </w:p>
        </w:tc>
        <w:tc>
          <w:tcPr>
            <w:tcW w:w="3050" w:type="dxa"/>
            <w:vMerge w:val="continue"/>
            <w:vAlign w:val="center"/>
          </w:tcPr>
          <w:p w14:paraId="226E7BE9">
            <w:pPr>
              <w:widowControl/>
              <w:jc w:val="center"/>
              <w:rPr>
                <w:rFonts w:ascii="黑体" w:hAnsi="宋体" w:eastAsia="黑体" w:cs="宋体"/>
                <w:color w:val="000000"/>
                <w:kern w:val="0"/>
                <w:sz w:val="22"/>
              </w:rPr>
            </w:pPr>
          </w:p>
        </w:tc>
        <w:tc>
          <w:tcPr>
            <w:tcW w:w="1788" w:type="dxa"/>
            <w:vMerge w:val="continue"/>
            <w:vAlign w:val="center"/>
          </w:tcPr>
          <w:p w14:paraId="42A0C114">
            <w:pPr>
              <w:widowControl/>
              <w:jc w:val="center"/>
              <w:rPr>
                <w:rFonts w:ascii="黑体" w:hAnsi="宋体" w:eastAsia="黑体" w:cs="宋体"/>
                <w:color w:val="000000"/>
                <w:kern w:val="0"/>
                <w:sz w:val="22"/>
              </w:rPr>
            </w:pPr>
          </w:p>
        </w:tc>
        <w:tc>
          <w:tcPr>
            <w:tcW w:w="1244" w:type="dxa"/>
            <w:vMerge w:val="continue"/>
            <w:vAlign w:val="center"/>
          </w:tcPr>
          <w:p w14:paraId="46B9F7A3">
            <w:pPr>
              <w:widowControl/>
              <w:jc w:val="center"/>
              <w:rPr>
                <w:rFonts w:ascii="黑体" w:hAnsi="宋体" w:eastAsia="黑体" w:cs="宋体"/>
                <w:color w:val="000000"/>
                <w:kern w:val="0"/>
                <w:sz w:val="22"/>
              </w:rPr>
            </w:pPr>
          </w:p>
        </w:tc>
        <w:tc>
          <w:tcPr>
            <w:tcW w:w="1475" w:type="dxa"/>
            <w:vMerge w:val="continue"/>
            <w:vAlign w:val="center"/>
          </w:tcPr>
          <w:p w14:paraId="60C25AF9">
            <w:pPr>
              <w:widowControl/>
              <w:jc w:val="center"/>
              <w:rPr>
                <w:rFonts w:ascii="黑体" w:hAnsi="宋体" w:eastAsia="黑体" w:cs="宋体"/>
                <w:color w:val="000000"/>
                <w:kern w:val="0"/>
                <w:sz w:val="22"/>
              </w:rPr>
            </w:pPr>
          </w:p>
        </w:tc>
        <w:tc>
          <w:tcPr>
            <w:tcW w:w="1840" w:type="dxa"/>
            <w:vMerge w:val="continue"/>
            <w:vAlign w:val="center"/>
          </w:tcPr>
          <w:p w14:paraId="70DA4CD7">
            <w:pPr>
              <w:widowControl/>
              <w:jc w:val="center"/>
              <w:rPr>
                <w:rFonts w:ascii="黑体" w:hAnsi="宋体" w:eastAsia="黑体" w:cs="宋体"/>
                <w:color w:val="000000"/>
                <w:kern w:val="0"/>
                <w:sz w:val="22"/>
              </w:rPr>
            </w:pPr>
          </w:p>
        </w:tc>
        <w:tc>
          <w:tcPr>
            <w:tcW w:w="778" w:type="dxa"/>
            <w:vAlign w:val="center"/>
          </w:tcPr>
          <w:p w14:paraId="0ECFCA2C">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全社会</w:t>
            </w:r>
          </w:p>
        </w:tc>
        <w:tc>
          <w:tcPr>
            <w:tcW w:w="687" w:type="dxa"/>
            <w:vAlign w:val="center"/>
          </w:tcPr>
          <w:p w14:paraId="4E512E8E">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特定群众</w:t>
            </w:r>
          </w:p>
        </w:tc>
        <w:tc>
          <w:tcPr>
            <w:tcW w:w="463" w:type="dxa"/>
            <w:vAlign w:val="center"/>
          </w:tcPr>
          <w:p w14:paraId="04B80D76">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主动</w:t>
            </w:r>
          </w:p>
        </w:tc>
        <w:tc>
          <w:tcPr>
            <w:tcW w:w="640" w:type="dxa"/>
            <w:vAlign w:val="center"/>
          </w:tcPr>
          <w:p w14:paraId="5ED65D5A">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依申请公开</w:t>
            </w:r>
          </w:p>
        </w:tc>
        <w:tc>
          <w:tcPr>
            <w:tcW w:w="723" w:type="dxa"/>
            <w:vAlign w:val="center"/>
          </w:tcPr>
          <w:p w14:paraId="79A2F8CF">
            <w:pPr>
              <w:widowControl/>
              <w:jc w:val="center"/>
              <w:rPr>
                <w:rFonts w:ascii="黑体" w:hAnsi="宋体" w:eastAsia="黑体" w:cs="宋体"/>
                <w:color w:val="000000"/>
                <w:kern w:val="0"/>
                <w:sz w:val="22"/>
              </w:rPr>
            </w:pPr>
            <w:r>
              <w:rPr>
                <w:rFonts w:hint="eastAsia" w:ascii="Times New Roman" w:hAnsi="Times New Roman" w:eastAsia="黑体" w:cs="宋体"/>
                <w:kern w:val="0"/>
                <w:sz w:val="22"/>
                <w:lang w:eastAsia="zh-CN"/>
              </w:rPr>
              <w:t>乡镇（街道）</w:t>
            </w:r>
          </w:p>
        </w:tc>
        <w:tc>
          <w:tcPr>
            <w:tcW w:w="662" w:type="dxa"/>
            <w:vAlign w:val="center"/>
          </w:tcPr>
          <w:p w14:paraId="29A0D7DA">
            <w:pPr>
              <w:widowControl/>
              <w:jc w:val="center"/>
              <w:rPr>
                <w:rFonts w:ascii="黑体" w:hAnsi="宋体" w:eastAsia="黑体" w:cs="宋体"/>
                <w:color w:val="000000"/>
                <w:kern w:val="0"/>
                <w:sz w:val="22"/>
              </w:rPr>
            </w:pPr>
            <w:r>
              <w:rPr>
                <w:rFonts w:hint="eastAsia" w:ascii="Times New Roman" w:hAnsi="Times New Roman" w:eastAsia="黑体" w:cs="宋体"/>
                <w:kern w:val="0"/>
                <w:sz w:val="22"/>
                <w:lang w:eastAsia="zh-CN"/>
              </w:rPr>
              <w:t>社区（村）</w:t>
            </w:r>
          </w:p>
        </w:tc>
      </w:tr>
      <w:tr w14:paraId="0B067C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623" w:type="dxa"/>
            <w:vAlign w:val="center"/>
          </w:tcPr>
          <w:p w14:paraId="531686F4">
            <w:pPr>
              <w:widowControl/>
              <w:jc w:val="center"/>
              <w:textAlignment w:val="center"/>
              <w:rPr>
                <w:rFonts w:ascii="Times New Roman" w:hAnsi="Times New Roman" w:eastAsia="仿宋_GB2312"/>
                <w:kern w:val="0"/>
                <w:sz w:val="18"/>
                <w:szCs w:val="18"/>
              </w:rPr>
            </w:pPr>
            <w:r>
              <w:rPr>
                <w:rFonts w:ascii="Times New Roman" w:hAnsi="Times New Roman" w:eastAsia="仿宋_GB2312"/>
                <w:kern w:val="0"/>
                <w:sz w:val="18"/>
                <w:szCs w:val="18"/>
              </w:rPr>
              <w:t>1</w:t>
            </w:r>
          </w:p>
        </w:tc>
        <w:tc>
          <w:tcPr>
            <w:tcW w:w="670" w:type="dxa"/>
            <w:vAlign w:val="center"/>
          </w:tcPr>
          <w:p w14:paraId="0B32F438">
            <w:pPr>
              <w:jc w:val="center"/>
              <w:rPr>
                <w:rFonts w:ascii="仿宋_GB2312" w:hAnsi="宋体" w:eastAsia="仿宋_GB2312" w:cs="宋体"/>
                <w:color w:val="000000"/>
                <w:sz w:val="18"/>
                <w:szCs w:val="18"/>
              </w:rPr>
            </w:pPr>
            <w:r>
              <w:rPr>
                <w:rFonts w:hint="eastAsia" w:ascii="仿宋_GB2312" w:hAnsi="宋体" w:eastAsia="仿宋_GB2312" w:cs="宋体"/>
                <w:color w:val="000000"/>
                <w:sz w:val="18"/>
                <w:szCs w:val="18"/>
              </w:rPr>
              <w:t>移民管理</w:t>
            </w:r>
          </w:p>
        </w:tc>
        <w:tc>
          <w:tcPr>
            <w:tcW w:w="750" w:type="dxa"/>
            <w:vAlign w:val="center"/>
          </w:tcPr>
          <w:p w14:paraId="06D879D5">
            <w:pPr>
              <w:jc w:val="center"/>
              <w:rPr>
                <w:rFonts w:ascii="仿宋_GB2312" w:hAnsi="宋体" w:eastAsia="仿宋_GB2312" w:cs="宋体"/>
                <w:color w:val="000000"/>
                <w:sz w:val="18"/>
                <w:szCs w:val="18"/>
              </w:rPr>
            </w:pPr>
            <w:r>
              <w:rPr>
                <w:rFonts w:hint="eastAsia" w:ascii="仿宋_GB2312" w:hAnsi="宋体" w:eastAsia="仿宋_GB2312" w:cs="宋体"/>
                <w:color w:val="000000"/>
                <w:sz w:val="18"/>
                <w:szCs w:val="18"/>
              </w:rPr>
              <w:t>移民安置与后期扶持</w:t>
            </w:r>
          </w:p>
        </w:tc>
        <w:tc>
          <w:tcPr>
            <w:tcW w:w="3050" w:type="dxa"/>
            <w:vAlign w:val="center"/>
          </w:tcPr>
          <w:p w14:paraId="3606990E">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ascii="仿宋_GB2312" w:hAnsi="宋体" w:eastAsia="仿宋_GB2312" w:cs="宋体"/>
                <w:color w:val="000000"/>
                <w:sz w:val="18"/>
                <w:szCs w:val="18"/>
              </w:rPr>
            </w:pPr>
            <w:r>
              <w:rPr>
                <w:rFonts w:hint="eastAsia" w:ascii="仿宋_GB2312" w:hAnsi="宋体" w:eastAsia="仿宋_GB2312" w:cs="宋体"/>
                <w:color w:val="000000"/>
                <w:sz w:val="18"/>
                <w:szCs w:val="18"/>
              </w:rPr>
              <w:t>大中型水利水电工程征收的土地数量、土地种类和实物调查结果、补偿范围、补偿标准和金额以及安置方案等，大中型水利水电工程征地补偿和移民安置资金收支情况，水库移民安置情况，人口核定登记办法，新增大中型水库农村移民户核定登记情况</w:t>
            </w:r>
          </w:p>
        </w:tc>
        <w:tc>
          <w:tcPr>
            <w:tcW w:w="1788" w:type="dxa"/>
            <w:vAlign w:val="center"/>
          </w:tcPr>
          <w:p w14:paraId="0591AE32">
            <w:pPr>
              <w:keepNext w:val="0"/>
              <w:keepLines w:val="0"/>
              <w:pageBreakBefore w:val="0"/>
              <w:widowControl w:val="0"/>
              <w:kinsoku/>
              <w:wordWrap/>
              <w:overflowPunct/>
              <w:topLinePunct w:val="0"/>
              <w:autoSpaceDE/>
              <w:autoSpaceDN/>
              <w:bidi w:val="0"/>
              <w:adjustRightInd/>
              <w:snapToGrid/>
              <w:spacing w:line="240" w:lineRule="exact"/>
              <w:textAlignment w:val="auto"/>
              <w:rPr>
                <w:rFonts w:ascii="仿宋_GB2312" w:hAnsi="宋体" w:eastAsia="仿宋_GB2312" w:cs="宋体"/>
                <w:color w:val="000000"/>
                <w:sz w:val="18"/>
                <w:szCs w:val="18"/>
              </w:rPr>
            </w:pPr>
            <w:r>
              <w:rPr>
                <w:rFonts w:hint="eastAsia" w:ascii="仿宋_GB2312" w:hAnsi="宋体" w:eastAsia="仿宋_GB2312" w:cs="宋体"/>
                <w:color w:val="000000"/>
                <w:sz w:val="18"/>
                <w:szCs w:val="18"/>
              </w:rPr>
              <w:t>《大中型水利水电工程</w:t>
            </w:r>
            <w:r>
              <w:rPr>
                <w:rFonts w:hint="eastAsia" w:ascii="仿宋_GB2312" w:hAnsi="宋体" w:eastAsia="仿宋_GB2312" w:cs="宋体"/>
                <w:color w:val="000000"/>
                <w:sz w:val="18"/>
                <w:szCs w:val="18"/>
                <w:lang w:eastAsia="zh-CN"/>
              </w:rPr>
              <w:t>建设</w:t>
            </w:r>
            <w:r>
              <w:rPr>
                <w:rFonts w:hint="eastAsia" w:ascii="仿宋_GB2312" w:hAnsi="宋体" w:eastAsia="仿宋_GB2312" w:cs="宋体"/>
                <w:color w:val="000000"/>
                <w:sz w:val="18"/>
                <w:szCs w:val="18"/>
              </w:rPr>
              <w:t>征地补偿和移民安置条例》《新增大中型水库农村移民后期扶持人口核定登记办法》</w:t>
            </w:r>
          </w:p>
        </w:tc>
        <w:tc>
          <w:tcPr>
            <w:tcW w:w="1244" w:type="dxa"/>
            <w:vAlign w:val="center"/>
          </w:tcPr>
          <w:p w14:paraId="182AF2B5">
            <w:pPr>
              <w:keepNext w:val="0"/>
              <w:keepLines w:val="0"/>
              <w:pageBreakBefore w:val="0"/>
              <w:widowControl w:val="0"/>
              <w:kinsoku/>
              <w:wordWrap/>
              <w:overflowPunct/>
              <w:topLinePunct w:val="0"/>
              <w:autoSpaceDE/>
              <w:autoSpaceDN/>
              <w:bidi w:val="0"/>
              <w:adjustRightInd/>
              <w:snapToGrid/>
              <w:spacing w:line="240" w:lineRule="exact"/>
              <w:textAlignment w:val="auto"/>
              <w:rPr>
                <w:rFonts w:ascii="仿宋_GB2312" w:hAnsi="仿宋" w:eastAsia="仿宋_GB2312" w:cs="宋体"/>
                <w:color w:val="000000"/>
                <w:sz w:val="18"/>
                <w:szCs w:val="18"/>
              </w:rPr>
            </w:pPr>
            <w:r>
              <w:rPr>
                <w:rFonts w:hint="eastAsia" w:ascii="仿宋_GB2312" w:hAnsi="仿宋" w:eastAsia="仿宋_GB2312" w:cs="宋体"/>
                <w:color w:val="000000"/>
                <w:sz w:val="18"/>
                <w:szCs w:val="18"/>
              </w:rPr>
              <w:t>信息形成或者变更之日起</w:t>
            </w:r>
            <w:r>
              <w:rPr>
                <w:rFonts w:ascii="仿宋_GB2312" w:hAnsi="仿宋" w:eastAsia="仿宋_GB2312" w:cs="宋体"/>
                <w:color w:val="000000"/>
                <w:sz w:val="18"/>
                <w:szCs w:val="18"/>
              </w:rPr>
              <w:t>20</w:t>
            </w:r>
            <w:r>
              <w:rPr>
                <w:rFonts w:hint="eastAsia" w:ascii="仿宋_GB2312" w:hAnsi="仿宋" w:eastAsia="仿宋_GB2312" w:cs="宋体"/>
                <w:color w:val="000000"/>
                <w:sz w:val="18"/>
                <w:szCs w:val="18"/>
              </w:rPr>
              <w:t>个工作日内</w:t>
            </w:r>
          </w:p>
        </w:tc>
        <w:tc>
          <w:tcPr>
            <w:tcW w:w="1475" w:type="dxa"/>
            <w:vAlign w:val="center"/>
          </w:tcPr>
          <w:p w14:paraId="69F021A9">
            <w:pPr>
              <w:rPr>
                <w:rFonts w:hint="eastAsia" w:ascii="仿宋_GB2312" w:hAnsi="仿宋" w:eastAsia="仿宋_GB2312" w:cs="宋体"/>
                <w:sz w:val="18"/>
                <w:szCs w:val="18"/>
                <w:lang w:eastAsia="zh-CN"/>
              </w:rPr>
            </w:pPr>
            <w:r>
              <w:rPr>
                <w:rFonts w:hint="eastAsia" w:ascii="仿宋_GB2312" w:hAnsi="宋体" w:eastAsia="仿宋_GB2312"/>
                <w:color w:val="000000"/>
                <w:sz w:val="18"/>
                <w:szCs w:val="18"/>
                <w:lang w:eastAsia="zh-CN"/>
              </w:rPr>
              <w:t>白沙洲街道办事处</w:t>
            </w:r>
          </w:p>
        </w:tc>
        <w:tc>
          <w:tcPr>
            <w:tcW w:w="1840" w:type="dxa"/>
            <w:vAlign w:val="center"/>
          </w:tcPr>
          <w:p w14:paraId="0A7B85FA">
            <w:pPr>
              <w:jc w:val="left"/>
              <w:rPr>
                <w:rFonts w:ascii="仿宋_GB2312" w:hAnsi="仿宋" w:eastAsia="仿宋_GB2312"/>
                <w:color w:val="000000"/>
                <w:sz w:val="18"/>
                <w:szCs w:val="18"/>
              </w:rPr>
            </w:pPr>
            <w:r>
              <w:rPr>
                <w:rFonts w:hint="eastAsia" w:ascii="仿宋_GB2312" w:hAnsi="仿宋" w:eastAsia="仿宋_GB2312"/>
                <w:color w:val="000000"/>
                <w:sz w:val="18"/>
                <w:szCs w:val="18"/>
              </w:rPr>
              <w:t>■政府网站</w:t>
            </w:r>
          </w:p>
          <w:p w14:paraId="2937D4A2">
            <w:pPr>
              <w:jc w:val="left"/>
              <w:rPr>
                <w:rFonts w:hint="eastAsia" w:ascii="仿宋_GB2312" w:hAnsi="仿宋" w:eastAsia="仿宋_GB2312"/>
                <w:color w:val="000000"/>
                <w:sz w:val="18"/>
                <w:szCs w:val="18"/>
                <w:lang w:eastAsia="zh-CN"/>
              </w:rPr>
            </w:pPr>
            <w:r>
              <w:rPr>
                <w:rFonts w:hint="eastAsia" w:ascii="仿宋_GB2312" w:hAnsi="仿宋" w:eastAsia="仿宋_GB2312"/>
                <w:color w:val="000000"/>
                <w:sz w:val="18"/>
                <w:szCs w:val="18"/>
              </w:rPr>
              <w:t>■</w:t>
            </w:r>
            <w:r>
              <w:rPr>
                <w:rFonts w:hint="eastAsia" w:ascii="Times New Roman" w:hAnsi="Times New Roman" w:eastAsia="仿宋_GB2312"/>
                <w:sz w:val="18"/>
                <w:szCs w:val="18"/>
                <w:lang w:eastAsia="zh-CN"/>
              </w:rPr>
              <w:t>社区（村）</w:t>
            </w:r>
          </w:p>
          <w:p w14:paraId="278A36AD">
            <w:pPr>
              <w:jc w:val="left"/>
              <w:rPr>
                <w:rFonts w:ascii="仿宋_GB2312" w:hAnsi="宋体" w:eastAsia="仿宋_GB2312"/>
                <w:color w:val="000000"/>
                <w:sz w:val="18"/>
                <w:szCs w:val="18"/>
              </w:rPr>
            </w:pPr>
            <w:r>
              <w:rPr>
                <w:rFonts w:hint="eastAsia" w:ascii="仿宋_GB2312" w:eastAsia="仿宋_GB2312"/>
                <w:sz w:val="18"/>
                <w:szCs w:val="18"/>
              </w:rPr>
              <w:t>■精准推送</w:t>
            </w:r>
          </w:p>
        </w:tc>
        <w:tc>
          <w:tcPr>
            <w:tcW w:w="778" w:type="dxa"/>
            <w:vAlign w:val="center"/>
          </w:tcPr>
          <w:p w14:paraId="0CAA83E5">
            <w:pPr>
              <w:jc w:val="center"/>
              <w:rPr>
                <w:rFonts w:ascii="仿宋_GB2312" w:hAnsi="仿宋" w:eastAsia="仿宋_GB2312" w:cs="宋体"/>
                <w:color w:val="000000"/>
                <w:sz w:val="18"/>
                <w:szCs w:val="18"/>
              </w:rPr>
            </w:pPr>
            <w:r>
              <w:rPr>
                <w:rFonts w:hint="eastAsia" w:ascii="仿宋" w:hAnsi="仿宋" w:eastAsia="仿宋"/>
                <w:sz w:val="30"/>
                <w:szCs w:val="30"/>
              </w:rPr>
              <w:t>√</w:t>
            </w:r>
          </w:p>
        </w:tc>
        <w:tc>
          <w:tcPr>
            <w:tcW w:w="687" w:type="dxa"/>
            <w:vAlign w:val="center"/>
          </w:tcPr>
          <w:p w14:paraId="2C8E16F7">
            <w:pPr>
              <w:jc w:val="center"/>
              <w:rPr>
                <w:rFonts w:ascii="仿宋_GB2312" w:hAnsi="仿宋" w:eastAsia="仿宋_GB2312" w:cs="宋体"/>
                <w:color w:val="000000"/>
                <w:sz w:val="18"/>
                <w:szCs w:val="18"/>
              </w:rPr>
            </w:pPr>
          </w:p>
        </w:tc>
        <w:tc>
          <w:tcPr>
            <w:tcW w:w="463" w:type="dxa"/>
            <w:vAlign w:val="center"/>
          </w:tcPr>
          <w:p w14:paraId="3B3F29F2">
            <w:pPr>
              <w:jc w:val="center"/>
              <w:rPr>
                <w:rFonts w:ascii="仿宋_GB2312" w:hAnsi="仿宋" w:eastAsia="仿宋_GB2312" w:cs="宋体"/>
                <w:color w:val="000000"/>
                <w:sz w:val="18"/>
                <w:szCs w:val="18"/>
              </w:rPr>
            </w:pPr>
            <w:r>
              <w:rPr>
                <w:rFonts w:hint="eastAsia" w:ascii="仿宋" w:hAnsi="仿宋" w:eastAsia="仿宋"/>
                <w:sz w:val="30"/>
                <w:szCs w:val="30"/>
              </w:rPr>
              <w:t>√</w:t>
            </w:r>
          </w:p>
        </w:tc>
        <w:tc>
          <w:tcPr>
            <w:tcW w:w="640" w:type="dxa"/>
            <w:vAlign w:val="center"/>
          </w:tcPr>
          <w:p w14:paraId="28AF1DB1">
            <w:pPr>
              <w:jc w:val="center"/>
              <w:rPr>
                <w:rFonts w:ascii="仿宋_GB2312" w:hAnsi="仿宋" w:eastAsia="仿宋_GB2312" w:cs="宋体"/>
                <w:color w:val="000000"/>
                <w:sz w:val="18"/>
                <w:szCs w:val="18"/>
              </w:rPr>
            </w:pPr>
          </w:p>
        </w:tc>
        <w:tc>
          <w:tcPr>
            <w:tcW w:w="723" w:type="dxa"/>
            <w:vAlign w:val="center"/>
          </w:tcPr>
          <w:p w14:paraId="32BAD16D">
            <w:pPr>
              <w:jc w:val="center"/>
              <w:rPr>
                <w:rFonts w:ascii="仿宋_GB2312" w:hAnsi="仿宋" w:eastAsia="仿宋_GB2312" w:cs="宋体"/>
                <w:color w:val="000000"/>
                <w:sz w:val="18"/>
                <w:szCs w:val="18"/>
              </w:rPr>
            </w:pPr>
            <w:r>
              <w:rPr>
                <w:rFonts w:hint="eastAsia" w:ascii="仿宋" w:hAnsi="仿宋" w:eastAsia="仿宋"/>
                <w:sz w:val="30"/>
                <w:szCs w:val="30"/>
              </w:rPr>
              <w:t>√</w:t>
            </w:r>
          </w:p>
        </w:tc>
        <w:tc>
          <w:tcPr>
            <w:tcW w:w="662" w:type="dxa"/>
            <w:vAlign w:val="center"/>
          </w:tcPr>
          <w:p w14:paraId="4656F0BE">
            <w:pPr>
              <w:jc w:val="center"/>
              <w:rPr>
                <w:rFonts w:ascii="仿宋_GB2312" w:hAnsi="仿宋" w:eastAsia="仿宋_GB2312" w:cs="宋体"/>
                <w:color w:val="000000"/>
                <w:sz w:val="18"/>
                <w:szCs w:val="18"/>
              </w:rPr>
            </w:pPr>
          </w:p>
        </w:tc>
      </w:tr>
      <w:tr w14:paraId="1B8370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2" w:hRule="atLeast"/>
          <w:jc w:val="center"/>
        </w:trPr>
        <w:tc>
          <w:tcPr>
            <w:tcW w:w="623" w:type="dxa"/>
            <w:vAlign w:val="center"/>
          </w:tcPr>
          <w:p w14:paraId="3696CA36">
            <w:pPr>
              <w:widowControl/>
              <w:jc w:val="center"/>
              <w:textAlignment w:val="center"/>
              <w:rPr>
                <w:rFonts w:ascii="Times New Roman" w:hAnsi="Times New Roman" w:eastAsia="仿宋_GB2312"/>
                <w:kern w:val="0"/>
                <w:sz w:val="18"/>
                <w:szCs w:val="18"/>
              </w:rPr>
            </w:pPr>
            <w:r>
              <w:rPr>
                <w:rFonts w:ascii="Times New Roman" w:hAnsi="Times New Roman" w:eastAsia="仿宋_GB2312"/>
                <w:kern w:val="0"/>
                <w:sz w:val="18"/>
                <w:szCs w:val="18"/>
              </w:rPr>
              <w:t>2</w:t>
            </w:r>
          </w:p>
        </w:tc>
        <w:tc>
          <w:tcPr>
            <w:tcW w:w="670" w:type="dxa"/>
            <w:vAlign w:val="center"/>
          </w:tcPr>
          <w:p w14:paraId="6107E6E9">
            <w:pPr>
              <w:jc w:val="center"/>
              <w:rPr>
                <w:rFonts w:ascii="仿宋_GB2312" w:hAnsi="宋体" w:eastAsia="仿宋_GB2312" w:cs="宋体"/>
                <w:sz w:val="18"/>
                <w:szCs w:val="18"/>
              </w:rPr>
            </w:pPr>
            <w:r>
              <w:rPr>
                <w:rFonts w:hint="eastAsia" w:ascii="仿宋_GB2312" w:hAnsi="宋体" w:eastAsia="仿宋_GB2312" w:cs="宋体"/>
                <w:sz w:val="18"/>
                <w:szCs w:val="18"/>
              </w:rPr>
              <w:t>河湖管理</w:t>
            </w:r>
          </w:p>
        </w:tc>
        <w:tc>
          <w:tcPr>
            <w:tcW w:w="750" w:type="dxa"/>
            <w:vAlign w:val="center"/>
          </w:tcPr>
          <w:p w14:paraId="6FA079EF">
            <w:pPr>
              <w:jc w:val="center"/>
              <w:rPr>
                <w:rFonts w:ascii="仿宋_GB2312" w:hAnsi="宋体" w:eastAsia="仿宋_GB2312" w:cs="宋体"/>
                <w:sz w:val="18"/>
                <w:szCs w:val="18"/>
              </w:rPr>
            </w:pPr>
            <w:r>
              <w:rPr>
                <w:rFonts w:hint="eastAsia" w:ascii="仿宋_GB2312" w:hAnsi="宋体" w:eastAsia="仿宋_GB2312" w:cs="宋体"/>
                <w:sz w:val="18"/>
                <w:szCs w:val="18"/>
              </w:rPr>
              <w:t>河湖长制工作</w:t>
            </w:r>
          </w:p>
        </w:tc>
        <w:tc>
          <w:tcPr>
            <w:tcW w:w="3050" w:type="dxa"/>
            <w:vAlign w:val="center"/>
          </w:tcPr>
          <w:p w14:paraId="4E184BD2">
            <w:pPr>
              <w:keepNext w:val="0"/>
              <w:keepLines w:val="0"/>
              <w:pageBreakBefore w:val="0"/>
              <w:widowControl w:val="0"/>
              <w:kinsoku/>
              <w:wordWrap/>
              <w:overflowPunct/>
              <w:topLinePunct w:val="0"/>
              <w:autoSpaceDE/>
              <w:autoSpaceDN/>
              <w:bidi w:val="0"/>
              <w:adjustRightInd/>
              <w:snapToGrid/>
              <w:spacing w:line="240" w:lineRule="exact"/>
              <w:textAlignment w:val="auto"/>
              <w:rPr>
                <w:rFonts w:ascii="仿宋_GB2312" w:hAnsi="宋体" w:eastAsia="仿宋_GB2312" w:cs="宋体"/>
                <w:sz w:val="18"/>
                <w:szCs w:val="18"/>
              </w:rPr>
            </w:pPr>
            <w:r>
              <w:rPr>
                <w:rFonts w:hint="eastAsia" w:ascii="仿宋_GB2312" w:hAnsi="宋体" w:eastAsia="仿宋_GB2312" w:cs="宋体"/>
                <w:sz w:val="18"/>
                <w:szCs w:val="18"/>
                <w:lang w:val="en-US" w:eastAsia="zh-CN"/>
              </w:rPr>
              <w:t>乡镇、村</w:t>
            </w:r>
            <w:r>
              <w:rPr>
                <w:rFonts w:hint="eastAsia" w:ascii="仿宋_GB2312" w:hAnsi="宋体" w:eastAsia="仿宋_GB2312" w:cs="宋体"/>
                <w:sz w:val="18"/>
                <w:szCs w:val="18"/>
              </w:rPr>
              <w:t>两级河湖长名录，河湖长姓名、职责、河湖概况、管护目标、监督电话</w:t>
            </w:r>
          </w:p>
        </w:tc>
        <w:tc>
          <w:tcPr>
            <w:tcW w:w="1788" w:type="dxa"/>
            <w:vAlign w:val="center"/>
          </w:tcPr>
          <w:p w14:paraId="448A053D">
            <w:pPr>
              <w:keepNext w:val="0"/>
              <w:keepLines w:val="0"/>
              <w:pageBreakBefore w:val="0"/>
              <w:widowControl w:val="0"/>
              <w:kinsoku/>
              <w:wordWrap/>
              <w:overflowPunct/>
              <w:topLinePunct w:val="0"/>
              <w:autoSpaceDE/>
              <w:autoSpaceDN/>
              <w:bidi w:val="0"/>
              <w:adjustRightInd/>
              <w:snapToGrid/>
              <w:spacing w:line="240" w:lineRule="exact"/>
              <w:textAlignment w:val="auto"/>
              <w:rPr>
                <w:rFonts w:ascii="仿宋_GB2312" w:hAnsi="宋体" w:eastAsia="仿宋_GB2312" w:cs="宋体"/>
                <w:sz w:val="18"/>
                <w:szCs w:val="18"/>
              </w:rPr>
            </w:pPr>
            <w:r>
              <w:rPr>
                <w:rFonts w:hint="eastAsia" w:ascii="仿宋_GB2312" w:hAnsi="宋体" w:eastAsia="仿宋_GB2312" w:cs="宋体"/>
                <w:sz w:val="18"/>
                <w:szCs w:val="18"/>
              </w:rPr>
              <w:t>《关于全面推行河长制的意见》《关于在湖泊实施湖长制的指导意见》</w:t>
            </w:r>
          </w:p>
        </w:tc>
        <w:tc>
          <w:tcPr>
            <w:tcW w:w="1244" w:type="dxa"/>
            <w:vAlign w:val="center"/>
          </w:tcPr>
          <w:p w14:paraId="5DD88A8A">
            <w:pPr>
              <w:keepNext w:val="0"/>
              <w:keepLines w:val="0"/>
              <w:pageBreakBefore w:val="0"/>
              <w:widowControl w:val="0"/>
              <w:kinsoku/>
              <w:wordWrap/>
              <w:overflowPunct/>
              <w:topLinePunct w:val="0"/>
              <w:autoSpaceDE/>
              <w:autoSpaceDN/>
              <w:bidi w:val="0"/>
              <w:adjustRightInd/>
              <w:snapToGrid/>
              <w:spacing w:line="240" w:lineRule="exact"/>
              <w:textAlignment w:val="auto"/>
              <w:rPr>
                <w:rFonts w:ascii="仿宋_GB2312" w:hAnsi="仿宋" w:eastAsia="仿宋_GB2312" w:cs="宋体"/>
                <w:color w:val="000000"/>
                <w:sz w:val="18"/>
                <w:szCs w:val="18"/>
              </w:rPr>
            </w:pPr>
            <w:r>
              <w:rPr>
                <w:rFonts w:hint="eastAsia" w:ascii="仿宋_GB2312" w:hAnsi="仿宋" w:eastAsia="仿宋_GB2312" w:cs="宋体"/>
                <w:color w:val="000000"/>
                <w:sz w:val="18"/>
                <w:szCs w:val="18"/>
              </w:rPr>
              <w:t>信息形成或者变更之日起</w:t>
            </w:r>
            <w:r>
              <w:rPr>
                <w:rFonts w:ascii="仿宋_GB2312" w:hAnsi="仿宋" w:eastAsia="仿宋_GB2312" w:cs="宋体"/>
                <w:color w:val="000000"/>
                <w:sz w:val="18"/>
                <w:szCs w:val="18"/>
              </w:rPr>
              <w:t>20</w:t>
            </w:r>
            <w:r>
              <w:rPr>
                <w:rFonts w:hint="eastAsia" w:ascii="仿宋_GB2312" w:hAnsi="仿宋" w:eastAsia="仿宋_GB2312" w:cs="宋体"/>
                <w:color w:val="000000"/>
                <w:sz w:val="18"/>
                <w:szCs w:val="18"/>
              </w:rPr>
              <w:t>个工作日内</w:t>
            </w:r>
          </w:p>
        </w:tc>
        <w:tc>
          <w:tcPr>
            <w:tcW w:w="1475" w:type="dxa"/>
            <w:vAlign w:val="center"/>
          </w:tcPr>
          <w:p w14:paraId="69946D28">
            <w:pPr>
              <w:rPr>
                <w:rFonts w:hint="eastAsia" w:ascii="仿宋_GB2312" w:hAnsi="仿宋" w:eastAsia="仿宋_GB2312" w:cs="宋体"/>
                <w:sz w:val="18"/>
                <w:szCs w:val="18"/>
                <w:lang w:eastAsia="zh-CN"/>
              </w:rPr>
            </w:pPr>
            <w:r>
              <w:rPr>
                <w:rFonts w:hint="eastAsia" w:ascii="仿宋_GB2312" w:hAnsi="宋体" w:eastAsia="仿宋_GB2312"/>
                <w:color w:val="000000"/>
                <w:sz w:val="18"/>
                <w:szCs w:val="18"/>
                <w:lang w:eastAsia="zh-CN"/>
              </w:rPr>
              <w:t>白沙洲街道办事处</w:t>
            </w:r>
          </w:p>
        </w:tc>
        <w:tc>
          <w:tcPr>
            <w:tcW w:w="1840" w:type="dxa"/>
            <w:vAlign w:val="center"/>
          </w:tcPr>
          <w:p w14:paraId="62F70192">
            <w:pPr>
              <w:jc w:val="left"/>
              <w:rPr>
                <w:rFonts w:ascii="仿宋_GB2312" w:hAnsi="仿宋" w:eastAsia="仿宋_GB2312"/>
                <w:color w:val="000000"/>
                <w:sz w:val="18"/>
                <w:szCs w:val="18"/>
              </w:rPr>
            </w:pPr>
            <w:r>
              <w:rPr>
                <w:rFonts w:hint="eastAsia" w:ascii="仿宋_GB2312" w:hAnsi="仿宋" w:eastAsia="仿宋_GB2312"/>
                <w:color w:val="000000"/>
                <w:sz w:val="18"/>
                <w:szCs w:val="18"/>
              </w:rPr>
              <w:t>■政府网站</w:t>
            </w:r>
          </w:p>
          <w:p w14:paraId="0897F072">
            <w:pPr>
              <w:jc w:val="left"/>
              <w:rPr>
                <w:rFonts w:hint="eastAsia" w:ascii="仿宋_GB2312" w:hAnsi="宋体" w:eastAsia="仿宋_GB2312"/>
                <w:color w:val="000000"/>
                <w:sz w:val="18"/>
                <w:szCs w:val="18"/>
                <w:lang w:eastAsia="zh-CN"/>
              </w:rPr>
            </w:pPr>
            <w:r>
              <w:rPr>
                <w:rFonts w:hint="eastAsia" w:ascii="仿宋_GB2312" w:hAnsi="仿宋" w:eastAsia="仿宋_GB2312"/>
                <w:color w:val="000000"/>
                <w:sz w:val="18"/>
                <w:szCs w:val="18"/>
              </w:rPr>
              <w:t>■</w:t>
            </w:r>
            <w:r>
              <w:rPr>
                <w:rFonts w:hint="eastAsia" w:ascii="Times New Roman" w:hAnsi="Times New Roman" w:eastAsia="仿宋_GB2312"/>
                <w:sz w:val="18"/>
                <w:szCs w:val="18"/>
                <w:lang w:eastAsia="zh-CN"/>
              </w:rPr>
              <w:t>社区（村）</w:t>
            </w:r>
          </w:p>
        </w:tc>
        <w:tc>
          <w:tcPr>
            <w:tcW w:w="778" w:type="dxa"/>
            <w:vAlign w:val="center"/>
          </w:tcPr>
          <w:p w14:paraId="0A379A52">
            <w:pPr>
              <w:jc w:val="center"/>
              <w:rPr>
                <w:rFonts w:ascii="仿宋_GB2312" w:hAnsi="仿宋" w:eastAsia="仿宋_GB2312" w:cs="宋体"/>
                <w:color w:val="000000"/>
                <w:sz w:val="18"/>
                <w:szCs w:val="18"/>
              </w:rPr>
            </w:pPr>
            <w:r>
              <w:rPr>
                <w:rFonts w:hint="eastAsia" w:ascii="仿宋" w:hAnsi="仿宋" w:eastAsia="仿宋"/>
                <w:sz w:val="30"/>
                <w:szCs w:val="30"/>
              </w:rPr>
              <w:t>√</w:t>
            </w:r>
          </w:p>
        </w:tc>
        <w:tc>
          <w:tcPr>
            <w:tcW w:w="687" w:type="dxa"/>
            <w:vAlign w:val="center"/>
          </w:tcPr>
          <w:p w14:paraId="7D448EA9">
            <w:pPr>
              <w:jc w:val="center"/>
              <w:rPr>
                <w:rFonts w:ascii="仿宋_GB2312" w:hAnsi="仿宋" w:eastAsia="仿宋_GB2312" w:cs="宋体"/>
                <w:color w:val="000000"/>
                <w:sz w:val="18"/>
                <w:szCs w:val="18"/>
              </w:rPr>
            </w:pPr>
          </w:p>
        </w:tc>
        <w:tc>
          <w:tcPr>
            <w:tcW w:w="463" w:type="dxa"/>
            <w:vAlign w:val="center"/>
          </w:tcPr>
          <w:p w14:paraId="538896C7">
            <w:pPr>
              <w:jc w:val="center"/>
              <w:rPr>
                <w:rFonts w:ascii="仿宋_GB2312" w:hAnsi="仿宋" w:eastAsia="仿宋_GB2312" w:cs="宋体"/>
                <w:color w:val="000000"/>
                <w:sz w:val="18"/>
                <w:szCs w:val="18"/>
              </w:rPr>
            </w:pPr>
            <w:r>
              <w:rPr>
                <w:rFonts w:hint="eastAsia" w:ascii="仿宋" w:hAnsi="仿宋" w:eastAsia="仿宋"/>
                <w:sz w:val="30"/>
                <w:szCs w:val="30"/>
              </w:rPr>
              <w:t>√</w:t>
            </w:r>
          </w:p>
        </w:tc>
        <w:tc>
          <w:tcPr>
            <w:tcW w:w="640" w:type="dxa"/>
            <w:vAlign w:val="center"/>
          </w:tcPr>
          <w:p w14:paraId="7D9B529A">
            <w:pPr>
              <w:jc w:val="center"/>
              <w:rPr>
                <w:rFonts w:ascii="仿宋_GB2312" w:hAnsi="仿宋" w:eastAsia="仿宋_GB2312" w:cs="宋体"/>
                <w:color w:val="000000"/>
                <w:sz w:val="18"/>
                <w:szCs w:val="18"/>
              </w:rPr>
            </w:pPr>
          </w:p>
        </w:tc>
        <w:tc>
          <w:tcPr>
            <w:tcW w:w="723" w:type="dxa"/>
            <w:vAlign w:val="center"/>
          </w:tcPr>
          <w:p w14:paraId="51381B8F">
            <w:pPr>
              <w:jc w:val="center"/>
              <w:rPr>
                <w:rFonts w:ascii="仿宋_GB2312" w:hAnsi="仿宋" w:eastAsia="仿宋_GB2312" w:cs="宋体"/>
                <w:color w:val="000000"/>
                <w:sz w:val="18"/>
                <w:szCs w:val="18"/>
              </w:rPr>
            </w:pPr>
            <w:r>
              <w:rPr>
                <w:rFonts w:hint="eastAsia" w:ascii="仿宋" w:hAnsi="仿宋" w:eastAsia="仿宋"/>
                <w:sz w:val="30"/>
                <w:szCs w:val="30"/>
              </w:rPr>
              <w:t>√</w:t>
            </w:r>
          </w:p>
        </w:tc>
        <w:tc>
          <w:tcPr>
            <w:tcW w:w="662" w:type="dxa"/>
            <w:vAlign w:val="center"/>
          </w:tcPr>
          <w:p w14:paraId="564A13A0">
            <w:pPr>
              <w:jc w:val="center"/>
              <w:rPr>
                <w:rFonts w:ascii="仿宋_GB2312" w:hAnsi="仿宋" w:eastAsia="仿宋_GB2312" w:cs="宋体"/>
                <w:color w:val="000000"/>
                <w:sz w:val="18"/>
                <w:szCs w:val="18"/>
              </w:rPr>
            </w:pPr>
          </w:p>
        </w:tc>
      </w:tr>
      <w:tr w14:paraId="08E64F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623" w:type="dxa"/>
            <w:vAlign w:val="center"/>
          </w:tcPr>
          <w:p w14:paraId="26290E75">
            <w:pPr>
              <w:widowControl/>
              <w:jc w:val="center"/>
              <w:textAlignment w:val="center"/>
              <w:rPr>
                <w:rFonts w:ascii="Times New Roman" w:hAnsi="Times New Roman" w:eastAsia="仿宋_GB2312"/>
                <w:kern w:val="0"/>
                <w:sz w:val="18"/>
                <w:szCs w:val="18"/>
              </w:rPr>
            </w:pPr>
            <w:r>
              <w:rPr>
                <w:rFonts w:ascii="Times New Roman" w:hAnsi="Times New Roman" w:eastAsia="仿宋_GB2312"/>
                <w:kern w:val="0"/>
                <w:sz w:val="18"/>
                <w:szCs w:val="18"/>
              </w:rPr>
              <w:t>3</w:t>
            </w:r>
          </w:p>
        </w:tc>
        <w:tc>
          <w:tcPr>
            <w:tcW w:w="670" w:type="dxa"/>
            <w:vAlign w:val="center"/>
          </w:tcPr>
          <w:p w14:paraId="0AFFF0AB">
            <w:pPr>
              <w:jc w:val="center"/>
              <w:rPr>
                <w:rFonts w:ascii="仿宋_GB2312" w:hAnsi="宋体" w:eastAsia="仿宋_GB2312" w:cs="宋体"/>
                <w:sz w:val="18"/>
                <w:szCs w:val="18"/>
              </w:rPr>
            </w:pPr>
            <w:r>
              <w:rPr>
                <w:rFonts w:hint="eastAsia" w:ascii="仿宋_GB2312" w:hAnsi="宋体" w:eastAsia="仿宋_GB2312" w:cs="宋体"/>
                <w:sz w:val="18"/>
                <w:szCs w:val="18"/>
              </w:rPr>
              <w:t>河湖管理</w:t>
            </w:r>
          </w:p>
        </w:tc>
        <w:tc>
          <w:tcPr>
            <w:tcW w:w="750" w:type="dxa"/>
            <w:vAlign w:val="center"/>
          </w:tcPr>
          <w:p w14:paraId="119E5F62">
            <w:pPr>
              <w:jc w:val="center"/>
              <w:rPr>
                <w:rFonts w:ascii="仿宋_GB2312" w:hAnsi="宋体" w:eastAsia="仿宋_GB2312"/>
                <w:sz w:val="18"/>
                <w:szCs w:val="18"/>
              </w:rPr>
            </w:pPr>
            <w:r>
              <w:rPr>
                <w:rFonts w:hint="eastAsia" w:ascii="仿宋_GB2312" w:hAnsi="宋体" w:eastAsia="仿宋_GB2312"/>
                <w:sz w:val="18"/>
                <w:szCs w:val="18"/>
              </w:rPr>
              <w:t>水域岸线管理</w:t>
            </w:r>
          </w:p>
        </w:tc>
        <w:tc>
          <w:tcPr>
            <w:tcW w:w="3050" w:type="dxa"/>
            <w:vAlign w:val="center"/>
          </w:tcPr>
          <w:p w14:paraId="0FC03399">
            <w:pPr>
              <w:keepNext w:val="0"/>
              <w:keepLines w:val="0"/>
              <w:pageBreakBefore w:val="0"/>
              <w:widowControl w:val="0"/>
              <w:kinsoku/>
              <w:wordWrap/>
              <w:overflowPunct/>
              <w:topLinePunct w:val="0"/>
              <w:autoSpaceDE/>
              <w:autoSpaceDN/>
              <w:bidi w:val="0"/>
              <w:adjustRightInd/>
              <w:snapToGrid/>
              <w:spacing w:line="240" w:lineRule="exact"/>
              <w:textAlignment w:val="auto"/>
              <w:rPr>
                <w:rFonts w:ascii="仿宋_GB2312" w:hAnsi="宋体" w:eastAsia="仿宋_GB2312" w:cs="宋体"/>
                <w:sz w:val="18"/>
                <w:szCs w:val="18"/>
              </w:rPr>
            </w:pPr>
            <w:r>
              <w:rPr>
                <w:rFonts w:hint="eastAsia" w:ascii="仿宋_GB2312" w:hAnsi="宋体" w:eastAsia="仿宋_GB2312" w:cs="宋体"/>
                <w:sz w:val="18"/>
                <w:szCs w:val="18"/>
              </w:rPr>
              <w:t>河湖管理范围</w:t>
            </w:r>
          </w:p>
        </w:tc>
        <w:tc>
          <w:tcPr>
            <w:tcW w:w="1788" w:type="dxa"/>
            <w:vAlign w:val="center"/>
          </w:tcPr>
          <w:p w14:paraId="257F39CD">
            <w:pPr>
              <w:keepNext w:val="0"/>
              <w:keepLines w:val="0"/>
              <w:pageBreakBefore w:val="0"/>
              <w:widowControl w:val="0"/>
              <w:kinsoku/>
              <w:wordWrap/>
              <w:overflowPunct/>
              <w:topLinePunct w:val="0"/>
              <w:autoSpaceDE/>
              <w:autoSpaceDN/>
              <w:bidi w:val="0"/>
              <w:adjustRightInd/>
              <w:snapToGrid/>
              <w:spacing w:line="240" w:lineRule="exact"/>
              <w:textAlignment w:val="auto"/>
              <w:rPr>
                <w:rFonts w:ascii="仿宋_GB2312" w:hAnsi="宋体" w:eastAsia="仿宋_GB2312" w:cs="宋体"/>
                <w:sz w:val="18"/>
                <w:szCs w:val="18"/>
              </w:rPr>
            </w:pPr>
            <w:r>
              <w:rPr>
                <w:rFonts w:hint="eastAsia" w:ascii="仿宋_GB2312" w:hAnsi="宋体" w:eastAsia="仿宋_GB2312" w:cs="宋体"/>
                <w:sz w:val="18"/>
                <w:szCs w:val="18"/>
              </w:rPr>
              <w:t>《中华人民共和国长江保护法》《关于全面推行河长制的意见》</w:t>
            </w:r>
          </w:p>
        </w:tc>
        <w:tc>
          <w:tcPr>
            <w:tcW w:w="1244" w:type="dxa"/>
            <w:vAlign w:val="center"/>
          </w:tcPr>
          <w:p w14:paraId="132E39BF">
            <w:pPr>
              <w:keepNext w:val="0"/>
              <w:keepLines w:val="0"/>
              <w:pageBreakBefore w:val="0"/>
              <w:widowControl w:val="0"/>
              <w:kinsoku/>
              <w:wordWrap/>
              <w:overflowPunct/>
              <w:topLinePunct w:val="0"/>
              <w:autoSpaceDE/>
              <w:autoSpaceDN/>
              <w:bidi w:val="0"/>
              <w:adjustRightInd/>
              <w:snapToGrid/>
              <w:spacing w:line="240" w:lineRule="exact"/>
              <w:textAlignment w:val="auto"/>
              <w:rPr>
                <w:rFonts w:ascii="仿宋_GB2312" w:hAnsi="仿宋" w:eastAsia="仿宋_GB2312" w:cs="宋体"/>
                <w:color w:val="000000"/>
                <w:sz w:val="18"/>
                <w:szCs w:val="18"/>
              </w:rPr>
            </w:pPr>
            <w:r>
              <w:rPr>
                <w:rFonts w:hint="eastAsia" w:ascii="仿宋_GB2312" w:hAnsi="仿宋" w:eastAsia="仿宋_GB2312" w:cs="宋体"/>
                <w:color w:val="000000"/>
                <w:sz w:val="18"/>
                <w:szCs w:val="18"/>
              </w:rPr>
              <w:t>信息形成或者变更之日起</w:t>
            </w:r>
            <w:r>
              <w:rPr>
                <w:rFonts w:ascii="仿宋_GB2312" w:hAnsi="仿宋" w:eastAsia="仿宋_GB2312" w:cs="宋体"/>
                <w:color w:val="000000"/>
                <w:sz w:val="18"/>
                <w:szCs w:val="18"/>
              </w:rPr>
              <w:t>20</w:t>
            </w:r>
            <w:r>
              <w:rPr>
                <w:rFonts w:hint="eastAsia" w:ascii="仿宋_GB2312" w:hAnsi="仿宋" w:eastAsia="仿宋_GB2312" w:cs="宋体"/>
                <w:color w:val="000000"/>
                <w:sz w:val="18"/>
                <w:szCs w:val="18"/>
              </w:rPr>
              <w:t>个工作日内</w:t>
            </w:r>
          </w:p>
        </w:tc>
        <w:tc>
          <w:tcPr>
            <w:tcW w:w="1475" w:type="dxa"/>
            <w:vAlign w:val="center"/>
          </w:tcPr>
          <w:p w14:paraId="4A2F8C19">
            <w:pPr>
              <w:rPr>
                <w:rFonts w:ascii="仿宋_GB2312" w:hAnsi="仿宋" w:eastAsia="仿宋_GB2312" w:cs="宋体"/>
                <w:sz w:val="18"/>
                <w:szCs w:val="18"/>
              </w:rPr>
            </w:pPr>
            <w:r>
              <w:rPr>
                <w:rFonts w:hint="eastAsia" w:ascii="仿宋_GB2312" w:hAnsi="仿宋" w:eastAsia="仿宋_GB2312" w:cs="宋体"/>
                <w:sz w:val="18"/>
                <w:szCs w:val="18"/>
                <w:lang w:val="en-US" w:eastAsia="zh-CN"/>
              </w:rPr>
              <w:t>县</w:t>
            </w:r>
            <w:r>
              <w:rPr>
                <w:rFonts w:hint="eastAsia" w:ascii="仿宋_GB2312" w:hAnsi="仿宋" w:eastAsia="仿宋_GB2312" w:cs="宋体"/>
                <w:sz w:val="18"/>
                <w:szCs w:val="18"/>
              </w:rPr>
              <w:t>级人民政府、河湖长制工作机构</w:t>
            </w:r>
          </w:p>
        </w:tc>
        <w:tc>
          <w:tcPr>
            <w:tcW w:w="1840" w:type="dxa"/>
            <w:vAlign w:val="center"/>
          </w:tcPr>
          <w:p w14:paraId="40EEF03D">
            <w:pPr>
              <w:jc w:val="left"/>
              <w:rPr>
                <w:rFonts w:ascii="仿宋_GB2312" w:hAnsi="宋体" w:eastAsia="仿宋_GB2312"/>
                <w:color w:val="000000"/>
                <w:sz w:val="18"/>
                <w:szCs w:val="18"/>
              </w:rPr>
            </w:pPr>
            <w:r>
              <w:rPr>
                <w:rFonts w:hint="eastAsia" w:ascii="仿宋_GB2312" w:hAnsi="仿宋" w:eastAsia="仿宋_GB2312"/>
                <w:color w:val="000000"/>
                <w:sz w:val="18"/>
                <w:szCs w:val="18"/>
              </w:rPr>
              <w:t>■政府网站</w:t>
            </w:r>
          </w:p>
        </w:tc>
        <w:tc>
          <w:tcPr>
            <w:tcW w:w="778" w:type="dxa"/>
            <w:vAlign w:val="center"/>
          </w:tcPr>
          <w:p w14:paraId="3A33CDD2">
            <w:pPr>
              <w:jc w:val="center"/>
              <w:rPr>
                <w:rFonts w:ascii="仿宋_GB2312" w:hAnsi="仿宋" w:eastAsia="仿宋_GB2312" w:cs="宋体"/>
                <w:color w:val="000000"/>
                <w:sz w:val="18"/>
                <w:szCs w:val="18"/>
              </w:rPr>
            </w:pPr>
            <w:r>
              <w:rPr>
                <w:rFonts w:hint="eastAsia" w:ascii="仿宋" w:hAnsi="仿宋" w:eastAsia="仿宋"/>
                <w:sz w:val="30"/>
                <w:szCs w:val="30"/>
              </w:rPr>
              <w:t>√</w:t>
            </w:r>
          </w:p>
        </w:tc>
        <w:tc>
          <w:tcPr>
            <w:tcW w:w="687" w:type="dxa"/>
            <w:vAlign w:val="center"/>
          </w:tcPr>
          <w:p w14:paraId="5388CCDB">
            <w:pPr>
              <w:jc w:val="center"/>
              <w:rPr>
                <w:rFonts w:ascii="仿宋_GB2312" w:hAnsi="仿宋" w:eastAsia="仿宋_GB2312" w:cs="宋体"/>
                <w:color w:val="000000"/>
                <w:sz w:val="18"/>
                <w:szCs w:val="18"/>
              </w:rPr>
            </w:pPr>
          </w:p>
        </w:tc>
        <w:tc>
          <w:tcPr>
            <w:tcW w:w="463" w:type="dxa"/>
            <w:vAlign w:val="center"/>
          </w:tcPr>
          <w:p w14:paraId="2FB54BF1">
            <w:pPr>
              <w:jc w:val="center"/>
              <w:rPr>
                <w:rFonts w:ascii="仿宋_GB2312" w:hAnsi="仿宋" w:eastAsia="仿宋_GB2312" w:cs="宋体"/>
                <w:color w:val="000000"/>
                <w:sz w:val="18"/>
                <w:szCs w:val="18"/>
              </w:rPr>
            </w:pPr>
            <w:r>
              <w:rPr>
                <w:rFonts w:hint="eastAsia" w:ascii="仿宋" w:hAnsi="仿宋" w:eastAsia="仿宋"/>
                <w:sz w:val="30"/>
                <w:szCs w:val="30"/>
              </w:rPr>
              <w:t>√</w:t>
            </w:r>
          </w:p>
        </w:tc>
        <w:tc>
          <w:tcPr>
            <w:tcW w:w="640" w:type="dxa"/>
            <w:vAlign w:val="center"/>
          </w:tcPr>
          <w:p w14:paraId="30175561">
            <w:pPr>
              <w:jc w:val="center"/>
              <w:rPr>
                <w:rFonts w:ascii="仿宋_GB2312" w:hAnsi="仿宋" w:eastAsia="仿宋_GB2312" w:cs="宋体"/>
                <w:color w:val="000000"/>
                <w:sz w:val="18"/>
                <w:szCs w:val="18"/>
              </w:rPr>
            </w:pPr>
          </w:p>
        </w:tc>
        <w:tc>
          <w:tcPr>
            <w:tcW w:w="723" w:type="dxa"/>
            <w:vAlign w:val="center"/>
          </w:tcPr>
          <w:p w14:paraId="7EFA2656">
            <w:pPr>
              <w:jc w:val="center"/>
              <w:rPr>
                <w:rFonts w:ascii="仿宋_GB2312" w:hAnsi="仿宋" w:eastAsia="仿宋_GB2312" w:cs="宋体"/>
                <w:color w:val="000000"/>
                <w:sz w:val="18"/>
                <w:szCs w:val="18"/>
              </w:rPr>
            </w:pPr>
            <w:r>
              <w:rPr>
                <w:rFonts w:hint="eastAsia" w:ascii="仿宋" w:hAnsi="仿宋" w:eastAsia="仿宋"/>
                <w:sz w:val="30"/>
                <w:szCs w:val="30"/>
              </w:rPr>
              <w:t>√</w:t>
            </w:r>
          </w:p>
        </w:tc>
        <w:tc>
          <w:tcPr>
            <w:tcW w:w="662" w:type="dxa"/>
            <w:vAlign w:val="center"/>
          </w:tcPr>
          <w:p w14:paraId="2E3CC783">
            <w:pPr>
              <w:jc w:val="center"/>
              <w:rPr>
                <w:rFonts w:ascii="仿宋_GB2312" w:hAnsi="仿宋" w:eastAsia="仿宋_GB2312" w:cs="宋体"/>
                <w:color w:val="000000"/>
                <w:sz w:val="18"/>
                <w:szCs w:val="18"/>
              </w:rPr>
            </w:pPr>
          </w:p>
        </w:tc>
      </w:tr>
      <w:tr w14:paraId="768E39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623" w:type="dxa"/>
            <w:vAlign w:val="center"/>
          </w:tcPr>
          <w:p w14:paraId="6F1EC90D">
            <w:pPr>
              <w:widowControl/>
              <w:jc w:val="center"/>
              <w:textAlignment w:val="center"/>
              <w:rPr>
                <w:rFonts w:ascii="Times New Roman" w:hAnsi="Times New Roman" w:eastAsia="仿宋_GB2312"/>
                <w:kern w:val="0"/>
                <w:sz w:val="18"/>
                <w:szCs w:val="18"/>
              </w:rPr>
            </w:pPr>
            <w:r>
              <w:rPr>
                <w:rFonts w:ascii="Times New Roman" w:hAnsi="Times New Roman" w:eastAsia="仿宋_GB2312"/>
                <w:kern w:val="0"/>
                <w:sz w:val="18"/>
                <w:szCs w:val="18"/>
              </w:rPr>
              <w:t>4</w:t>
            </w:r>
          </w:p>
        </w:tc>
        <w:tc>
          <w:tcPr>
            <w:tcW w:w="670" w:type="dxa"/>
            <w:vAlign w:val="center"/>
          </w:tcPr>
          <w:p w14:paraId="4A52A976">
            <w:pPr>
              <w:jc w:val="center"/>
              <w:rPr>
                <w:rFonts w:ascii="仿宋_GB2312" w:hAnsi="宋体" w:eastAsia="仿宋_GB2312" w:cs="宋体"/>
                <w:sz w:val="18"/>
                <w:szCs w:val="18"/>
              </w:rPr>
            </w:pPr>
            <w:r>
              <w:rPr>
                <w:rFonts w:hint="eastAsia" w:ascii="仿宋_GB2312" w:hAnsi="宋体" w:eastAsia="仿宋_GB2312" w:cs="宋体"/>
                <w:sz w:val="18"/>
                <w:szCs w:val="18"/>
              </w:rPr>
              <w:t>水旱灾害防御</w:t>
            </w:r>
          </w:p>
        </w:tc>
        <w:tc>
          <w:tcPr>
            <w:tcW w:w="750" w:type="dxa"/>
            <w:vAlign w:val="center"/>
          </w:tcPr>
          <w:p w14:paraId="18E24AE7">
            <w:pPr>
              <w:jc w:val="center"/>
              <w:rPr>
                <w:rFonts w:ascii="仿宋_GB2312" w:hAnsi="宋体" w:eastAsia="仿宋_GB2312"/>
                <w:sz w:val="18"/>
                <w:szCs w:val="18"/>
              </w:rPr>
            </w:pPr>
            <w:r>
              <w:rPr>
                <w:rFonts w:hint="eastAsia" w:ascii="仿宋_GB2312" w:hAnsi="宋体" w:eastAsia="仿宋_GB2312"/>
                <w:sz w:val="18"/>
                <w:szCs w:val="18"/>
              </w:rPr>
              <w:t>水旱灾害防御</w:t>
            </w:r>
          </w:p>
        </w:tc>
        <w:tc>
          <w:tcPr>
            <w:tcW w:w="3050" w:type="dxa"/>
            <w:vAlign w:val="center"/>
          </w:tcPr>
          <w:p w14:paraId="11417CEB">
            <w:pPr>
              <w:keepNext w:val="0"/>
              <w:keepLines w:val="0"/>
              <w:pageBreakBefore w:val="0"/>
              <w:widowControl w:val="0"/>
              <w:kinsoku/>
              <w:wordWrap/>
              <w:overflowPunct/>
              <w:topLinePunct w:val="0"/>
              <w:autoSpaceDE/>
              <w:autoSpaceDN/>
              <w:bidi w:val="0"/>
              <w:adjustRightInd/>
              <w:snapToGrid/>
              <w:spacing w:line="240" w:lineRule="exact"/>
              <w:textAlignment w:val="auto"/>
              <w:rPr>
                <w:rFonts w:ascii="仿宋_GB2312" w:hAnsi="宋体" w:eastAsia="仿宋_GB2312" w:cs="宋体"/>
                <w:sz w:val="18"/>
                <w:szCs w:val="18"/>
              </w:rPr>
            </w:pPr>
            <w:r>
              <w:rPr>
                <w:rFonts w:hint="eastAsia" w:ascii="仿宋_GB2312" w:hAnsi="宋体" w:eastAsia="仿宋_GB2312" w:cs="宋体"/>
                <w:sz w:val="18"/>
                <w:szCs w:val="18"/>
              </w:rPr>
              <w:t>山洪灾害预警信息</w:t>
            </w:r>
          </w:p>
        </w:tc>
        <w:tc>
          <w:tcPr>
            <w:tcW w:w="1788" w:type="dxa"/>
            <w:vAlign w:val="center"/>
          </w:tcPr>
          <w:p w14:paraId="7AABB6ED">
            <w:pPr>
              <w:keepNext w:val="0"/>
              <w:keepLines w:val="0"/>
              <w:pageBreakBefore w:val="0"/>
              <w:widowControl w:val="0"/>
              <w:kinsoku/>
              <w:wordWrap/>
              <w:overflowPunct/>
              <w:topLinePunct w:val="0"/>
              <w:autoSpaceDE/>
              <w:autoSpaceDN/>
              <w:bidi w:val="0"/>
              <w:adjustRightInd/>
              <w:snapToGrid/>
              <w:spacing w:line="240" w:lineRule="exact"/>
              <w:textAlignment w:val="auto"/>
              <w:rPr>
                <w:rFonts w:ascii="仿宋_GB2312" w:hAnsi="宋体" w:eastAsia="仿宋_GB2312" w:cs="宋体"/>
                <w:sz w:val="18"/>
                <w:szCs w:val="18"/>
              </w:rPr>
            </w:pPr>
            <w:r>
              <w:rPr>
                <w:rFonts w:hint="eastAsia" w:ascii="仿宋_GB2312" w:hAnsi="宋体" w:eastAsia="仿宋_GB2312" w:cs="宋体"/>
                <w:sz w:val="18"/>
                <w:szCs w:val="18"/>
              </w:rPr>
              <w:t>《水利部水旱灾害防御应急响应工作规程》</w:t>
            </w:r>
          </w:p>
        </w:tc>
        <w:tc>
          <w:tcPr>
            <w:tcW w:w="1244" w:type="dxa"/>
            <w:vAlign w:val="center"/>
          </w:tcPr>
          <w:p w14:paraId="5120B97F">
            <w:pPr>
              <w:keepNext w:val="0"/>
              <w:keepLines w:val="0"/>
              <w:pageBreakBefore w:val="0"/>
              <w:widowControl w:val="0"/>
              <w:kinsoku/>
              <w:wordWrap/>
              <w:overflowPunct/>
              <w:topLinePunct w:val="0"/>
              <w:autoSpaceDE/>
              <w:autoSpaceDN/>
              <w:bidi w:val="0"/>
              <w:adjustRightInd/>
              <w:snapToGrid/>
              <w:spacing w:line="240" w:lineRule="exact"/>
              <w:textAlignment w:val="auto"/>
              <w:rPr>
                <w:rFonts w:ascii="仿宋_GB2312" w:hAnsi="仿宋" w:eastAsia="仿宋_GB2312" w:cs="宋体"/>
                <w:color w:val="000000"/>
                <w:sz w:val="18"/>
                <w:szCs w:val="18"/>
              </w:rPr>
            </w:pPr>
            <w:r>
              <w:rPr>
                <w:rFonts w:hint="eastAsia" w:ascii="仿宋_GB2312" w:hAnsi="仿宋" w:eastAsia="仿宋_GB2312" w:cs="宋体"/>
                <w:color w:val="000000"/>
                <w:sz w:val="18"/>
                <w:szCs w:val="18"/>
              </w:rPr>
              <w:t>信息形成或者变更之日起</w:t>
            </w:r>
            <w:r>
              <w:rPr>
                <w:rFonts w:ascii="仿宋_GB2312" w:hAnsi="仿宋" w:eastAsia="仿宋_GB2312" w:cs="宋体"/>
                <w:color w:val="000000"/>
                <w:sz w:val="18"/>
                <w:szCs w:val="18"/>
              </w:rPr>
              <w:t>20</w:t>
            </w:r>
            <w:r>
              <w:rPr>
                <w:rFonts w:hint="eastAsia" w:ascii="仿宋_GB2312" w:hAnsi="仿宋" w:eastAsia="仿宋_GB2312" w:cs="宋体"/>
                <w:color w:val="000000"/>
                <w:sz w:val="18"/>
                <w:szCs w:val="18"/>
              </w:rPr>
              <w:t>个工作日内，或按照行业有关规定</w:t>
            </w:r>
          </w:p>
        </w:tc>
        <w:tc>
          <w:tcPr>
            <w:tcW w:w="1475" w:type="dxa"/>
            <w:vAlign w:val="center"/>
          </w:tcPr>
          <w:p w14:paraId="3A6F14EA">
            <w:pPr>
              <w:rPr>
                <w:rFonts w:ascii="仿宋_GB2312" w:hAnsi="仿宋" w:eastAsia="仿宋_GB2312" w:cs="宋体"/>
                <w:sz w:val="18"/>
                <w:szCs w:val="18"/>
              </w:rPr>
            </w:pPr>
            <w:r>
              <w:rPr>
                <w:rFonts w:hint="eastAsia" w:ascii="仿宋_GB2312" w:hAnsi="仿宋" w:eastAsia="仿宋_GB2312" w:cs="宋体"/>
                <w:sz w:val="18"/>
                <w:szCs w:val="18"/>
              </w:rPr>
              <w:t>县级人民政府水行政主管部门</w:t>
            </w:r>
          </w:p>
        </w:tc>
        <w:tc>
          <w:tcPr>
            <w:tcW w:w="1840" w:type="dxa"/>
            <w:vAlign w:val="center"/>
          </w:tcPr>
          <w:p w14:paraId="15D12AA7">
            <w:pPr>
              <w:jc w:val="left"/>
              <w:rPr>
                <w:rFonts w:ascii="仿宋_GB2312" w:hAnsi="仿宋" w:eastAsia="仿宋_GB2312"/>
                <w:color w:val="000000"/>
                <w:sz w:val="18"/>
                <w:szCs w:val="18"/>
              </w:rPr>
            </w:pPr>
            <w:r>
              <w:rPr>
                <w:rFonts w:hint="eastAsia" w:ascii="仿宋_GB2312" w:hAnsi="仿宋" w:eastAsia="仿宋_GB2312"/>
                <w:color w:val="000000"/>
                <w:sz w:val="18"/>
                <w:szCs w:val="18"/>
              </w:rPr>
              <w:t>■政府网站</w:t>
            </w:r>
          </w:p>
          <w:p w14:paraId="3FBE3A6A">
            <w:pPr>
              <w:jc w:val="left"/>
              <w:rPr>
                <w:rFonts w:hint="eastAsia" w:ascii="仿宋_GB2312" w:hAnsi="仿宋" w:eastAsia="仿宋_GB2312"/>
                <w:color w:val="000000"/>
                <w:sz w:val="18"/>
                <w:szCs w:val="18"/>
                <w:lang w:eastAsia="zh-CN"/>
              </w:rPr>
            </w:pPr>
            <w:r>
              <w:rPr>
                <w:rFonts w:hint="eastAsia" w:ascii="仿宋_GB2312" w:hAnsi="仿宋" w:eastAsia="仿宋_GB2312"/>
                <w:color w:val="000000"/>
                <w:sz w:val="18"/>
                <w:szCs w:val="18"/>
              </w:rPr>
              <w:t>■</w:t>
            </w:r>
            <w:r>
              <w:rPr>
                <w:rFonts w:hint="eastAsia" w:ascii="Times New Roman" w:hAnsi="Times New Roman" w:eastAsia="仿宋_GB2312"/>
                <w:sz w:val="18"/>
                <w:szCs w:val="18"/>
                <w:lang w:eastAsia="zh-CN"/>
              </w:rPr>
              <w:t>社区（村）</w:t>
            </w:r>
          </w:p>
          <w:p w14:paraId="38C1ACE1">
            <w:pPr>
              <w:jc w:val="left"/>
              <w:rPr>
                <w:rFonts w:ascii="仿宋_GB2312" w:hAnsi="宋体" w:eastAsia="仿宋_GB2312"/>
                <w:color w:val="000000"/>
                <w:sz w:val="18"/>
                <w:szCs w:val="18"/>
              </w:rPr>
            </w:pPr>
            <w:r>
              <w:rPr>
                <w:rFonts w:hint="eastAsia" w:ascii="仿宋_GB2312" w:eastAsia="仿宋_GB2312"/>
                <w:sz w:val="18"/>
                <w:szCs w:val="18"/>
              </w:rPr>
              <w:t>■精准推送</w:t>
            </w:r>
          </w:p>
        </w:tc>
        <w:tc>
          <w:tcPr>
            <w:tcW w:w="778" w:type="dxa"/>
            <w:vAlign w:val="center"/>
          </w:tcPr>
          <w:p w14:paraId="5AFB653E">
            <w:pPr>
              <w:jc w:val="center"/>
              <w:rPr>
                <w:rFonts w:ascii="仿宋_GB2312" w:hAnsi="仿宋" w:eastAsia="仿宋_GB2312" w:cs="宋体"/>
                <w:color w:val="000000"/>
                <w:sz w:val="18"/>
                <w:szCs w:val="18"/>
              </w:rPr>
            </w:pPr>
            <w:r>
              <w:rPr>
                <w:rFonts w:hint="eastAsia" w:ascii="仿宋" w:hAnsi="仿宋" w:eastAsia="仿宋"/>
                <w:sz w:val="30"/>
                <w:szCs w:val="30"/>
              </w:rPr>
              <w:t>√</w:t>
            </w:r>
          </w:p>
        </w:tc>
        <w:tc>
          <w:tcPr>
            <w:tcW w:w="687" w:type="dxa"/>
            <w:vAlign w:val="center"/>
          </w:tcPr>
          <w:p w14:paraId="22F68161">
            <w:pPr>
              <w:jc w:val="center"/>
              <w:rPr>
                <w:rFonts w:ascii="仿宋_GB2312" w:hAnsi="仿宋" w:eastAsia="仿宋_GB2312" w:cs="宋体"/>
                <w:color w:val="000000"/>
                <w:sz w:val="18"/>
                <w:szCs w:val="18"/>
              </w:rPr>
            </w:pPr>
          </w:p>
        </w:tc>
        <w:tc>
          <w:tcPr>
            <w:tcW w:w="463" w:type="dxa"/>
            <w:vAlign w:val="center"/>
          </w:tcPr>
          <w:p w14:paraId="0E993C7A">
            <w:pPr>
              <w:jc w:val="center"/>
              <w:rPr>
                <w:rFonts w:ascii="仿宋_GB2312" w:hAnsi="仿宋" w:eastAsia="仿宋_GB2312" w:cs="宋体"/>
                <w:color w:val="000000"/>
                <w:sz w:val="18"/>
                <w:szCs w:val="18"/>
              </w:rPr>
            </w:pPr>
            <w:r>
              <w:rPr>
                <w:rFonts w:hint="eastAsia" w:ascii="仿宋" w:hAnsi="仿宋" w:eastAsia="仿宋"/>
                <w:sz w:val="30"/>
                <w:szCs w:val="30"/>
              </w:rPr>
              <w:t>√</w:t>
            </w:r>
          </w:p>
        </w:tc>
        <w:tc>
          <w:tcPr>
            <w:tcW w:w="640" w:type="dxa"/>
            <w:vAlign w:val="center"/>
          </w:tcPr>
          <w:p w14:paraId="0D394B09">
            <w:pPr>
              <w:jc w:val="center"/>
              <w:rPr>
                <w:rFonts w:ascii="仿宋_GB2312" w:hAnsi="仿宋" w:eastAsia="仿宋_GB2312" w:cs="宋体"/>
                <w:color w:val="000000"/>
                <w:sz w:val="18"/>
                <w:szCs w:val="18"/>
              </w:rPr>
            </w:pPr>
          </w:p>
        </w:tc>
        <w:tc>
          <w:tcPr>
            <w:tcW w:w="723" w:type="dxa"/>
            <w:vAlign w:val="center"/>
          </w:tcPr>
          <w:p w14:paraId="39FFE624">
            <w:pPr>
              <w:jc w:val="center"/>
              <w:rPr>
                <w:rFonts w:ascii="仿宋_GB2312" w:hAnsi="仿宋" w:eastAsia="仿宋_GB2312" w:cs="宋体"/>
                <w:color w:val="000000"/>
                <w:sz w:val="18"/>
                <w:szCs w:val="18"/>
              </w:rPr>
            </w:pPr>
            <w:r>
              <w:rPr>
                <w:rFonts w:hint="eastAsia" w:ascii="仿宋" w:hAnsi="仿宋" w:eastAsia="仿宋"/>
                <w:sz w:val="30"/>
                <w:szCs w:val="30"/>
              </w:rPr>
              <w:t>√</w:t>
            </w:r>
          </w:p>
        </w:tc>
        <w:tc>
          <w:tcPr>
            <w:tcW w:w="662" w:type="dxa"/>
            <w:vAlign w:val="center"/>
          </w:tcPr>
          <w:p w14:paraId="6A69ACE3">
            <w:pPr>
              <w:jc w:val="center"/>
              <w:rPr>
                <w:rFonts w:ascii="仿宋_GB2312" w:hAnsi="仿宋" w:eastAsia="仿宋_GB2312" w:cs="宋体"/>
                <w:color w:val="000000"/>
                <w:sz w:val="18"/>
                <w:szCs w:val="18"/>
              </w:rPr>
            </w:pPr>
          </w:p>
        </w:tc>
      </w:tr>
    </w:tbl>
    <w:p w14:paraId="1312D2E9">
      <w:pPr>
        <w:rPr>
          <w:rFonts w:ascii="Times New Roman" w:hAnsi="Times New Roman" w:cs="宋体"/>
          <w:sz w:val="28"/>
          <w:szCs w:val="32"/>
        </w:rPr>
      </w:pPr>
    </w:p>
    <w:p w14:paraId="46910F11">
      <w:pPr>
        <w:numPr>
          <w:ilvl w:val="0"/>
          <w:numId w:val="1"/>
        </w:numPr>
        <w:ind w:firstLine="3600" w:firstLineChars="1200"/>
        <w:rPr>
          <w:rStyle w:val="8"/>
          <w:rFonts w:hint="eastAsia" w:ascii="Times New Roman" w:hAnsi="Times New Roman" w:eastAsia="黑体"/>
          <w:color w:val="auto"/>
          <w:spacing w:val="-11"/>
          <w:sz w:val="30"/>
          <w:szCs w:val="30"/>
          <w:u w:val="none"/>
          <w:lang w:eastAsia="zh-CN"/>
        </w:rPr>
      </w:pPr>
      <w:r>
        <w:rPr>
          <w:rStyle w:val="8"/>
          <w:rFonts w:hint="eastAsia" w:ascii="Times New Roman" w:hAnsi="Times New Roman" w:eastAsia="黑体"/>
          <w:color w:val="auto"/>
          <w:sz w:val="30"/>
          <w:szCs w:val="30"/>
          <w:u w:val="none"/>
          <w:lang w:eastAsia="zh-CN"/>
        </w:rPr>
        <w:t>城市综合执法</w:t>
      </w:r>
      <w:r>
        <w:rPr>
          <w:rStyle w:val="8"/>
          <w:rFonts w:hint="eastAsia" w:ascii="Times New Roman" w:hAnsi="Times New Roman" w:eastAsia="黑体"/>
          <w:color w:val="auto"/>
          <w:spacing w:val="-11"/>
          <w:sz w:val="30"/>
          <w:szCs w:val="30"/>
          <w:u w:val="none"/>
        </w:rPr>
        <w:t>领域基层政务公开</w:t>
      </w:r>
      <w:r>
        <w:rPr>
          <w:rStyle w:val="8"/>
          <w:rFonts w:hint="eastAsia" w:ascii="Times New Roman" w:hAnsi="Times New Roman" w:eastAsia="黑体"/>
          <w:color w:val="auto"/>
          <w:spacing w:val="-11"/>
          <w:sz w:val="30"/>
          <w:szCs w:val="30"/>
          <w:u w:val="none"/>
          <w:lang w:eastAsia="zh-CN"/>
        </w:rPr>
        <w:t>标准目录</w:t>
      </w:r>
    </w:p>
    <w:tbl>
      <w:tblPr>
        <w:tblStyle w:val="6"/>
        <w:tblW w:w="1562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51"/>
        <w:gridCol w:w="1690"/>
        <w:gridCol w:w="2305"/>
        <w:gridCol w:w="1720"/>
        <w:gridCol w:w="1566"/>
        <w:gridCol w:w="1153"/>
        <w:gridCol w:w="1840"/>
        <w:gridCol w:w="778"/>
        <w:gridCol w:w="687"/>
        <w:gridCol w:w="463"/>
        <w:gridCol w:w="640"/>
        <w:gridCol w:w="723"/>
        <w:gridCol w:w="662"/>
      </w:tblGrid>
      <w:tr w14:paraId="579014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647" w:type="dxa"/>
            <w:vMerge w:val="restart"/>
            <w:vAlign w:val="center"/>
          </w:tcPr>
          <w:p w14:paraId="1D861C0F">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序号</w:t>
            </w:r>
          </w:p>
        </w:tc>
        <w:tc>
          <w:tcPr>
            <w:tcW w:w="2441" w:type="dxa"/>
            <w:gridSpan w:val="2"/>
            <w:vAlign w:val="center"/>
          </w:tcPr>
          <w:p w14:paraId="5A3FD73F">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公开事项</w:t>
            </w:r>
          </w:p>
        </w:tc>
        <w:tc>
          <w:tcPr>
            <w:tcW w:w="2305" w:type="dxa"/>
            <w:vMerge w:val="restart"/>
            <w:vAlign w:val="center"/>
          </w:tcPr>
          <w:p w14:paraId="63B5403A">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公开内容（要素）</w:t>
            </w:r>
          </w:p>
        </w:tc>
        <w:tc>
          <w:tcPr>
            <w:tcW w:w="1720" w:type="dxa"/>
            <w:vMerge w:val="restart"/>
            <w:vAlign w:val="center"/>
          </w:tcPr>
          <w:p w14:paraId="1A3362F5">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公开依据</w:t>
            </w:r>
          </w:p>
        </w:tc>
        <w:tc>
          <w:tcPr>
            <w:tcW w:w="1566" w:type="dxa"/>
            <w:vMerge w:val="restart"/>
            <w:vAlign w:val="center"/>
          </w:tcPr>
          <w:p w14:paraId="5F118487">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公开时限</w:t>
            </w:r>
          </w:p>
        </w:tc>
        <w:tc>
          <w:tcPr>
            <w:tcW w:w="1153" w:type="dxa"/>
            <w:vMerge w:val="restart"/>
            <w:vAlign w:val="center"/>
          </w:tcPr>
          <w:p w14:paraId="0CECE451">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公开主体</w:t>
            </w:r>
          </w:p>
        </w:tc>
        <w:tc>
          <w:tcPr>
            <w:tcW w:w="1840" w:type="dxa"/>
            <w:vMerge w:val="restart"/>
            <w:vAlign w:val="center"/>
          </w:tcPr>
          <w:p w14:paraId="724601F8">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公开渠道和载体</w:t>
            </w:r>
          </w:p>
        </w:tc>
        <w:tc>
          <w:tcPr>
            <w:tcW w:w="1465" w:type="dxa"/>
            <w:gridSpan w:val="2"/>
            <w:vAlign w:val="center"/>
          </w:tcPr>
          <w:p w14:paraId="07B1A21A">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公开对象</w:t>
            </w:r>
          </w:p>
        </w:tc>
        <w:tc>
          <w:tcPr>
            <w:tcW w:w="1103" w:type="dxa"/>
            <w:gridSpan w:val="2"/>
            <w:vAlign w:val="center"/>
          </w:tcPr>
          <w:p w14:paraId="5422865F">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公开方式</w:t>
            </w:r>
          </w:p>
        </w:tc>
        <w:tc>
          <w:tcPr>
            <w:tcW w:w="1385" w:type="dxa"/>
            <w:gridSpan w:val="2"/>
            <w:vAlign w:val="center"/>
          </w:tcPr>
          <w:p w14:paraId="2B32769F">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公开层级</w:t>
            </w:r>
          </w:p>
        </w:tc>
      </w:tr>
      <w:tr w14:paraId="2F0C35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92" w:hRule="atLeast"/>
          <w:jc w:val="center"/>
        </w:trPr>
        <w:tc>
          <w:tcPr>
            <w:tcW w:w="647" w:type="dxa"/>
            <w:vMerge w:val="continue"/>
            <w:vAlign w:val="center"/>
          </w:tcPr>
          <w:p w14:paraId="1EA0A9BD">
            <w:pPr>
              <w:widowControl/>
              <w:jc w:val="center"/>
              <w:rPr>
                <w:rFonts w:ascii="黑体" w:hAnsi="宋体" w:eastAsia="黑体" w:cs="宋体"/>
                <w:color w:val="000000"/>
                <w:kern w:val="0"/>
                <w:sz w:val="22"/>
              </w:rPr>
            </w:pPr>
          </w:p>
        </w:tc>
        <w:tc>
          <w:tcPr>
            <w:tcW w:w="751" w:type="dxa"/>
            <w:vAlign w:val="center"/>
          </w:tcPr>
          <w:p w14:paraId="4716811F">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一级事项</w:t>
            </w:r>
          </w:p>
        </w:tc>
        <w:tc>
          <w:tcPr>
            <w:tcW w:w="1690" w:type="dxa"/>
            <w:vAlign w:val="center"/>
          </w:tcPr>
          <w:p w14:paraId="0619D905">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二级事项</w:t>
            </w:r>
          </w:p>
        </w:tc>
        <w:tc>
          <w:tcPr>
            <w:tcW w:w="2305" w:type="dxa"/>
            <w:vMerge w:val="continue"/>
            <w:vAlign w:val="center"/>
          </w:tcPr>
          <w:p w14:paraId="69B734A2">
            <w:pPr>
              <w:widowControl/>
              <w:jc w:val="center"/>
              <w:rPr>
                <w:rFonts w:ascii="黑体" w:hAnsi="宋体" w:eastAsia="黑体" w:cs="宋体"/>
                <w:color w:val="000000"/>
                <w:kern w:val="0"/>
                <w:sz w:val="22"/>
              </w:rPr>
            </w:pPr>
          </w:p>
        </w:tc>
        <w:tc>
          <w:tcPr>
            <w:tcW w:w="1720" w:type="dxa"/>
            <w:vMerge w:val="continue"/>
            <w:vAlign w:val="center"/>
          </w:tcPr>
          <w:p w14:paraId="2C9DD115">
            <w:pPr>
              <w:widowControl/>
              <w:jc w:val="center"/>
              <w:rPr>
                <w:rFonts w:ascii="黑体" w:hAnsi="宋体" w:eastAsia="黑体" w:cs="宋体"/>
                <w:color w:val="000000"/>
                <w:kern w:val="0"/>
                <w:sz w:val="22"/>
              </w:rPr>
            </w:pPr>
          </w:p>
        </w:tc>
        <w:tc>
          <w:tcPr>
            <w:tcW w:w="1566" w:type="dxa"/>
            <w:vMerge w:val="continue"/>
            <w:vAlign w:val="center"/>
          </w:tcPr>
          <w:p w14:paraId="117E04EF">
            <w:pPr>
              <w:widowControl/>
              <w:jc w:val="center"/>
              <w:rPr>
                <w:rFonts w:ascii="黑体" w:hAnsi="宋体" w:eastAsia="黑体" w:cs="宋体"/>
                <w:color w:val="000000"/>
                <w:kern w:val="0"/>
                <w:sz w:val="22"/>
              </w:rPr>
            </w:pPr>
          </w:p>
        </w:tc>
        <w:tc>
          <w:tcPr>
            <w:tcW w:w="1153" w:type="dxa"/>
            <w:vMerge w:val="continue"/>
            <w:vAlign w:val="center"/>
          </w:tcPr>
          <w:p w14:paraId="6FA0FB49">
            <w:pPr>
              <w:widowControl/>
              <w:jc w:val="center"/>
              <w:rPr>
                <w:rFonts w:ascii="黑体" w:hAnsi="宋体" w:eastAsia="黑体" w:cs="宋体"/>
                <w:color w:val="000000"/>
                <w:kern w:val="0"/>
                <w:sz w:val="22"/>
              </w:rPr>
            </w:pPr>
          </w:p>
        </w:tc>
        <w:tc>
          <w:tcPr>
            <w:tcW w:w="1840" w:type="dxa"/>
            <w:vMerge w:val="continue"/>
            <w:vAlign w:val="center"/>
          </w:tcPr>
          <w:p w14:paraId="38B2AD3E">
            <w:pPr>
              <w:widowControl/>
              <w:jc w:val="center"/>
              <w:rPr>
                <w:rFonts w:ascii="黑体" w:hAnsi="宋体" w:eastAsia="黑体" w:cs="宋体"/>
                <w:color w:val="000000"/>
                <w:kern w:val="0"/>
                <w:sz w:val="22"/>
              </w:rPr>
            </w:pPr>
          </w:p>
        </w:tc>
        <w:tc>
          <w:tcPr>
            <w:tcW w:w="778" w:type="dxa"/>
            <w:vAlign w:val="center"/>
          </w:tcPr>
          <w:p w14:paraId="61F17588">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全社会</w:t>
            </w:r>
          </w:p>
        </w:tc>
        <w:tc>
          <w:tcPr>
            <w:tcW w:w="687" w:type="dxa"/>
            <w:vAlign w:val="center"/>
          </w:tcPr>
          <w:p w14:paraId="4724CEB9">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特定群众</w:t>
            </w:r>
          </w:p>
        </w:tc>
        <w:tc>
          <w:tcPr>
            <w:tcW w:w="463" w:type="dxa"/>
            <w:vAlign w:val="center"/>
          </w:tcPr>
          <w:p w14:paraId="34AF84D1">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主动</w:t>
            </w:r>
          </w:p>
        </w:tc>
        <w:tc>
          <w:tcPr>
            <w:tcW w:w="640" w:type="dxa"/>
            <w:vAlign w:val="center"/>
          </w:tcPr>
          <w:p w14:paraId="7F162B54">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依申请公开</w:t>
            </w:r>
          </w:p>
        </w:tc>
        <w:tc>
          <w:tcPr>
            <w:tcW w:w="723" w:type="dxa"/>
            <w:vAlign w:val="center"/>
          </w:tcPr>
          <w:p w14:paraId="5BFCAF80">
            <w:pPr>
              <w:widowControl/>
              <w:jc w:val="center"/>
              <w:rPr>
                <w:rFonts w:ascii="黑体" w:hAnsi="宋体" w:eastAsia="黑体" w:cs="宋体"/>
                <w:color w:val="000000"/>
                <w:kern w:val="0"/>
                <w:sz w:val="22"/>
              </w:rPr>
            </w:pPr>
            <w:r>
              <w:rPr>
                <w:rFonts w:hint="eastAsia" w:ascii="Times New Roman" w:hAnsi="Times New Roman" w:eastAsia="黑体" w:cs="宋体"/>
                <w:kern w:val="0"/>
                <w:sz w:val="22"/>
                <w:lang w:eastAsia="zh-CN"/>
              </w:rPr>
              <w:t>乡镇（街道）</w:t>
            </w:r>
          </w:p>
        </w:tc>
        <w:tc>
          <w:tcPr>
            <w:tcW w:w="662" w:type="dxa"/>
            <w:vAlign w:val="center"/>
          </w:tcPr>
          <w:p w14:paraId="51CE705D">
            <w:pPr>
              <w:widowControl/>
              <w:jc w:val="center"/>
              <w:rPr>
                <w:rFonts w:ascii="黑体" w:hAnsi="宋体" w:eastAsia="黑体" w:cs="宋体"/>
                <w:color w:val="000000"/>
                <w:kern w:val="0"/>
                <w:sz w:val="22"/>
              </w:rPr>
            </w:pPr>
            <w:r>
              <w:rPr>
                <w:rFonts w:hint="eastAsia" w:ascii="Times New Roman" w:hAnsi="Times New Roman" w:eastAsia="黑体" w:cs="宋体"/>
                <w:kern w:val="0"/>
                <w:sz w:val="22"/>
                <w:lang w:eastAsia="zh-CN"/>
              </w:rPr>
              <w:t>社区（村）</w:t>
            </w:r>
          </w:p>
        </w:tc>
      </w:tr>
      <w:tr w14:paraId="17BC7D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647" w:type="dxa"/>
            <w:vAlign w:val="center"/>
          </w:tcPr>
          <w:p w14:paraId="1D55E77D">
            <w:pPr>
              <w:widowControl/>
              <w:jc w:val="center"/>
              <w:textAlignment w:val="center"/>
              <w:rPr>
                <w:rFonts w:ascii="Times New Roman" w:hAnsi="Times New Roman" w:eastAsia="仿宋_GB2312"/>
                <w:kern w:val="0"/>
                <w:sz w:val="18"/>
                <w:szCs w:val="18"/>
              </w:rPr>
            </w:pPr>
            <w:r>
              <w:rPr>
                <w:rFonts w:ascii="Times New Roman" w:hAnsi="Times New Roman" w:eastAsia="仿宋_GB2312"/>
                <w:kern w:val="0"/>
                <w:sz w:val="18"/>
                <w:szCs w:val="18"/>
              </w:rPr>
              <w:t>1</w:t>
            </w:r>
          </w:p>
        </w:tc>
        <w:tc>
          <w:tcPr>
            <w:tcW w:w="751" w:type="dxa"/>
            <w:vAlign w:val="center"/>
          </w:tcPr>
          <w:p w14:paraId="1E3CABB5">
            <w:pPr>
              <w:jc w:val="center"/>
              <w:rPr>
                <w:rFonts w:ascii="仿宋_GB2312" w:hAnsi="宋体" w:eastAsia="仿宋_GB2312" w:cs="宋体"/>
                <w:color w:val="000000"/>
                <w:sz w:val="18"/>
                <w:szCs w:val="18"/>
              </w:rPr>
            </w:pPr>
            <w:r>
              <w:rPr>
                <w:rFonts w:hint="eastAsia" w:ascii="仿宋_GB2312" w:hAnsi="宋体" w:eastAsia="仿宋_GB2312" w:cs="宋体"/>
                <w:color w:val="000000"/>
                <w:sz w:val="18"/>
                <w:szCs w:val="18"/>
              </w:rPr>
              <w:t>违法建设</w:t>
            </w:r>
          </w:p>
        </w:tc>
        <w:tc>
          <w:tcPr>
            <w:tcW w:w="1690" w:type="dxa"/>
            <w:vAlign w:val="center"/>
          </w:tcPr>
          <w:p w14:paraId="381469C5">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在村庄、集镇规划区内，未按规划审批程序批准或者违反规划的规定进行建设，严重影响村庄、集镇规划</w:t>
            </w:r>
          </w:p>
        </w:tc>
        <w:tc>
          <w:tcPr>
            <w:tcW w:w="2305" w:type="dxa"/>
            <w:vAlign w:val="center"/>
          </w:tcPr>
          <w:p w14:paraId="62E493E3">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宋体" w:eastAsia="仿宋_GB2312" w:cs="宋体"/>
                <w:color w:val="000000"/>
                <w:sz w:val="18"/>
                <w:szCs w:val="18"/>
                <w:lang w:eastAsia="zh-CN"/>
              </w:rPr>
            </w:pPr>
            <w:r>
              <w:rPr>
                <w:rFonts w:hint="eastAsia" w:ascii="仿宋_GB2312" w:hAnsi="宋体" w:eastAsia="仿宋_GB2312" w:cs="宋体"/>
                <w:color w:val="000000"/>
                <w:sz w:val="18"/>
                <w:szCs w:val="18"/>
              </w:rPr>
              <w:t>机构职能、权责清单、执法人员名单；办事指南相关信息，如：执法程序或行政强制流程图；执法依据；行政处罚自由裁量基准；咨询、监督投诉方式</w:t>
            </w:r>
            <w:r>
              <w:rPr>
                <w:rFonts w:hint="eastAsia" w:ascii="仿宋_GB2312" w:hAnsi="宋体" w:eastAsia="仿宋_GB2312" w:cs="宋体"/>
                <w:color w:val="000000"/>
                <w:sz w:val="18"/>
                <w:szCs w:val="18"/>
                <w:lang w:eastAsia="zh-CN"/>
              </w:rPr>
              <w:t>；</w:t>
            </w:r>
            <w:bookmarkStart w:id="2" w:name="OLE_LINK13"/>
            <w:r>
              <w:rPr>
                <w:rFonts w:hint="eastAsia" w:ascii="仿宋_GB2312" w:hAnsi="宋体" w:eastAsia="仿宋_GB2312" w:cs="宋体"/>
                <w:color w:val="000000"/>
                <w:sz w:val="18"/>
                <w:szCs w:val="18"/>
                <w:lang w:eastAsia="zh-CN"/>
              </w:rPr>
              <w:t>处罚决定，救济渠道等</w:t>
            </w:r>
            <w:bookmarkEnd w:id="2"/>
          </w:p>
        </w:tc>
        <w:tc>
          <w:tcPr>
            <w:tcW w:w="1720" w:type="dxa"/>
            <w:vAlign w:val="center"/>
          </w:tcPr>
          <w:p w14:paraId="06F394A8">
            <w:pPr>
              <w:keepNext w:val="0"/>
              <w:keepLines w:val="0"/>
              <w:pageBreakBefore w:val="0"/>
              <w:widowControl w:val="0"/>
              <w:kinsoku/>
              <w:wordWrap/>
              <w:overflowPunct/>
              <w:topLinePunct w:val="0"/>
              <w:autoSpaceDE/>
              <w:autoSpaceDN/>
              <w:bidi w:val="0"/>
              <w:adjustRightInd/>
              <w:snapToGrid/>
              <w:spacing w:line="240" w:lineRule="exact"/>
              <w:textAlignment w:val="auto"/>
              <w:rPr>
                <w:rFonts w:ascii="仿宋_GB2312" w:hAnsi="宋体" w:eastAsia="仿宋_GB2312" w:cs="宋体"/>
                <w:color w:val="000000"/>
                <w:sz w:val="18"/>
                <w:szCs w:val="18"/>
              </w:rPr>
            </w:pPr>
            <w:r>
              <w:rPr>
                <w:rFonts w:hint="eastAsia" w:ascii="仿宋_GB2312" w:hAnsi="宋体" w:eastAsia="仿宋_GB2312" w:cs="宋体"/>
                <w:color w:val="000000"/>
                <w:sz w:val="18"/>
                <w:szCs w:val="18"/>
              </w:rPr>
              <w:t>《村庄和集镇规划建设管理条例》</w:t>
            </w:r>
          </w:p>
        </w:tc>
        <w:tc>
          <w:tcPr>
            <w:tcW w:w="1566" w:type="dxa"/>
            <w:vAlign w:val="center"/>
          </w:tcPr>
          <w:p w14:paraId="0AF87825">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 w:eastAsia="仿宋_GB2312" w:cs="宋体"/>
                <w:color w:val="000000"/>
                <w:sz w:val="18"/>
                <w:szCs w:val="18"/>
              </w:rPr>
            </w:pPr>
            <w:r>
              <w:rPr>
                <w:rFonts w:hint="eastAsia" w:ascii="仿宋_GB2312" w:hAnsi="仿宋" w:eastAsia="仿宋_GB2312" w:cs="宋体"/>
                <w:color w:val="000000"/>
                <w:sz w:val="18"/>
                <w:szCs w:val="18"/>
              </w:rPr>
              <w:t>1.除处罚决定外其他内容：长期公开（动态调整）；</w:t>
            </w:r>
          </w:p>
          <w:p w14:paraId="1A374037">
            <w:pPr>
              <w:keepNext w:val="0"/>
              <w:keepLines w:val="0"/>
              <w:pageBreakBefore w:val="0"/>
              <w:widowControl w:val="0"/>
              <w:kinsoku/>
              <w:wordWrap/>
              <w:overflowPunct/>
              <w:topLinePunct w:val="0"/>
              <w:autoSpaceDE/>
              <w:autoSpaceDN/>
              <w:bidi w:val="0"/>
              <w:adjustRightInd/>
              <w:snapToGrid/>
              <w:spacing w:line="240" w:lineRule="exact"/>
              <w:textAlignment w:val="auto"/>
              <w:rPr>
                <w:rFonts w:ascii="仿宋_GB2312" w:hAnsi="仿宋" w:eastAsia="仿宋_GB2312" w:cs="宋体"/>
                <w:color w:val="000000"/>
                <w:sz w:val="18"/>
                <w:szCs w:val="18"/>
              </w:rPr>
            </w:pPr>
            <w:r>
              <w:rPr>
                <w:rFonts w:hint="eastAsia" w:ascii="仿宋_GB2312" w:hAnsi="仿宋" w:eastAsia="仿宋_GB2312" w:cs="宋体"/>
                <w:color w:val="000000"/>
                <w:sz w:val="18"/>
                <w:szCs w:val="18"/>
              </w:rPr>
              <w:t>2.处罚决定：20个工作日内。</w:t>
            </w:r>
          </w:p>
        </w:tc>
        <w:tc>
          <w:tcPr>
            <w:tcW w:w="1153" w:type="dxa"/>
            <w:vAlign w:val="center"/>
          </w:tcPr>
          <w:p w14:paraId="648B958C">
            <w:pPr>
              <w:rPr>
                <w:rFonts w:hint="eastAsia" w:ascii="仿宋_GB2312" w:hAnsi="仿宋" w:eastAsia="仿宋_GB2312" w:cs="宋体"/>
                <w:sz w:val="18"/>
                <w:szCs w:val="18"/>
                <w:lang w:eastAsia="zh-CN"/>
              </w:rPr>
            </w:pPr>
            <w:r>
              <w:rPr>
                <w:rFonts w:hint="eastAsia" w:ascii="仿宋_GB2312" w:hAnsi="宋体" w:eastAsia="仿宋_GB2312"/>
                <w:color w:val="000000"/>
                <w:sz w:val="18"/>
                <w:szCs w:val="18"/>
                <w:lang w:eastAsia="zh-CN"/>
              </w:rPr>
              <w:t>白沙洲街道办事处</w:t>
            </w:r>
          </w:p>
        </w:tc>
        <w:tc>
          <w:tcPr>
            <w:tcW w:w="1840" w:type="dxa"/>
            <w:vAlign w:val="center"/>
          </w:tcPr>
          <w:p w14:paraId="259F0575">
            <w:pPr>
              <w:jc w:val="left"/>
              <w:rPr>
                <w:rFonts w:ascii="仿宋_GB2312" w:hAnsi="仿宋" w:eastAsia="仿宋_GB2312"/>
                <w:color w:val="000000"/>
                <w:sz w:val="18"/>
                <w:szCs w:val="18"/>
              </w:rPr>
            </w:pPr>
            <w:r>
              <w:rPr>
                <w:rFonts w:hint="eastAsia" w:ascii="仿宋_GB2312" w:hAnsi="仿宋" w:eastAsia="仿宋_GB2312"/>
                <w:color w:val="000000"/>
                <w:sz w:val="18"/>
                <w:szCs w:val="18"/>
              </w:rPr>
              <w:t>■政府网站</w:t>
            </w:r>
          </w:p>
          <w:p w14:paraId="0A70DBFE">
            <w:pPr>
              <w:jc w:val="left"/>
              <w:rPr>
                <w:rFonts w:ascii="仿宋_GB2312" w:hAnsi="宋体" w:eastAsia="仿宋_GB2312"/>
                <w:color w:val="000000"/>
                <w:sz w:val="18"/>
                <w:szCs w:val="18"/>
              </w:rPr>
            </w:pPr>
            <w:r>
              <w:rPr>
                <w:rFonts w:hint="eastAsia" w:ascii="仿宋_GB2312" w:hAnsi="宋体" w:eastAsia="仿宋_GB2312"/>
                <w:color w:val="000000"/>
                <w:sz w:val="18"/>
                <w:szCs w:val="18"/>
              </w:rPr>
              <w:t xml:space="preserve">■公开查阅点 </w:t>
            </w:r>
          </w:p>
        </w:tc>
        <w:tc>
          <w:tcPr>
            <w:tcW w:w="778" w:type="dxa"/>
            <w:vAlign w:val="center"/>
          </w:tcPr>
          <w:p w14:paraId="58B59554">
            <w:pPr>
              <w:jc w:val="center"/>
              <w:rPr>
                <w:rFonts w:ascii="仿宋_GB2312" w:hAnsi="仿宋" w:eastAsia="仿宋_GB2312" w:cs="宋体"/>
                <w:color w:val="000000"/>
                <w:sz w:val="18"/>
                <w:szCs w:val="18"/>
              </w:rPr>
            </w:pPr>
            <w:r>
              <w:rPr>
                <w:rFonts w:hint="eastAsia" w:ascii="仿宋" w:hAnsi="仿宋" w:eastAsia="仿宋"/>
                <w:sz w:val="30"/>
                <w:szCs w:val="30"/>
              </w:rPr>
              <w:t>√</w:t>
            </w:r>
          </w:p>
        </w:tc>
        <w:tc>
          <w:tcPr>
            <w:tcW w:w="687" w:type="dxa"/>
            <w:vAlign w:val="center"/>
          </w:tcPr>
          <w:p w14:paraId="6187850E">
            <w:pPr>
              <w:jc w:val="center"/>
              <w:rPr>
                <w:rFonts w:ascii="仿宋_GB2312" w:hAnsi="仿宋" w:eastAsia="仿宋_GB2312" w:cs="宋体"/>
                <w:color w:val="000000"/>
                <w:sz w:val="18"/>
                <w:szCs w:val="18"/>
              </w:rPr>
            </w:pPr>
          </w:p>
        </w:tc>
        <w:tc>
          <w:tcPr>
            <w:tcW w:w="463" w:type="dxa"/>
            <w:vAlign w:val="center"/>
          </w:tcPr>
          <w:p w14:paraId="4A38D431">
            <w:pPr>
              <w:jc w:val="center"/>
              <w:rPr>
                <w:rFonts w:ascii="仿宋_GB2312" w:hAnsi="仿宋" w:eastAsia="仿宋_GB2312" w:cs="宋体"/>
                <w:color w:val="000000"/>
                <w:sz w:val="18"/>
                <w:szCs w:val="18"/>
              </w:rPr>
            </w:pPr>
            <w:r>
              <w:rPr>
                <w:rFonts w:hint="eastAsia" w:ascii="仿宋" w:hAnsi="仿宋" w:eastAsia="仿宋"/>
                <w:sz w:val="30"/>
                <w:szCs w:val="30"/>
              </w:rPr>
              <w:t>√</w:t>
            </w:r>
          </w:p>
        </w:tc>
        <w:tc>
          <w:tcPr>
            <w:tcW w:w="640" w:type="dxa"/>
            <w:vAlign w:val="center"/>
          </w:tcPr>
          <w:p w14:paraId="7D6936FF">
            <w:pPr>
              <w:jc w:val="center"/>
              <w:rPr>
                <w:rFonts w:ascii="仿宋_GB2312" w:hAnsi="仿宋" w:eastAsia="仿宋_GB2312" w:cs="宋体"/>
                <w:color w:val="000000"/>
                <w:sz w:val="18"/>
                <w:szCs w:val="18"/>
              </w:rPr>
            </w:pPr>
          </w:p>
        </w:tc>
        <w:tc>
          <w:tcPr>
            <w:tcW w:w="723" w:type="dxa"/>
            <w:vAlign w:val="center"/>
          </w:tcPr>
          <w:p w14:paraId="385BCBC4">
            <w:pPr>
              <w:jc w:val="center"/>
              <w:rPr>
                <w:rFonts w:ascii="仿宋_GB2312" w:hAnsi="仿宋" w:eastAsia="仿宋_GB2312" w:cs="宋体"/>
                <w:color w:val="000000"/>
                <w:sz w:val="18"/>
                <w:szCs w:val="18"/>
              </w:rPr>
            </w:pPr>
            <w:r>
              <w:rPr>
                <w:rFonts w:hint="eastAsia" w:ascii="仿宋" w:hAnsi="仿宋" w:eastAsia="仿宋"/>
                <w:sz w:val="30"/>
                <w:szCs w:val="30"/>
              </w:rPr>
              <w:t>√</w:t>
            </w:r>
          </w:p>
        </w:tc>
        <w:tc>
          <w:tcPr>
            <w:tcW w:w="662" w:type="dxa"/>
            <w:vAlign w:val="center"/>
          </w:tcPr>
          <w:p w14:paraId="57386DF5">
            <w:pPr>
              <w:jc w:val="center"/>
              <w:rPr>
                <w:rFonts w:ascii="仿宋_GB2312" w:hAnsi="仿宋" w:eastAsia="仿宋_GB2312" w:cs="宋体"/>
                <w:color w:val="000000"/>
                <w:sz w:val="18"/>
                <w:szCs w:val="18"/>
              </w:rPr>
            </w:pPr>
          </w:p>
        </w:tc>
      </w:tr>
      <w:tr w14:paraId="5889F6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2" w:hRule="atLeast"/>
          <w:jc w:val="center"/>
        </w:trPr>
        <w:tc>
          <w:tcPr>
            <w:tcW w:w="647" w:type="dxa"/>
            <w:vAlign w:val="center"/>
          </w:tcPr>
          <w:p w14:paraId="468675AD">
            <w:pPr>
              <w:widowControl/>
              <w:jc w:val="center"/>
              <w:textAlignment w:val="center"/>
              <w:rPr>
                <w:rFonts w:ascii="Times New Roman" w:hAnsi="Times New Roman" w:eastAsia="仿宋_GB2312"/>
                <w:kern w:val="0"/>
                <w:sz w:val="18"/>
                <w:szCs w:val="18"/>
              </w:rPr>
            </w:pPr>
            <w:bookmarkStart w:id="3" w:name="OLE_LINK3" w:colFirst="6" w:colLast="13"/>
            <w:r>
              <w:rPr>
                <w:rFonts w:ascii="Times New Roman" w:hAnsi="Times New Roman" w:eastAsia="仿宋_GB2312"/>
                <w:kern w:val="0"/>
                <w:sz w:val="18"/>
                <w:szCs w:val="18"/>
              </w:rPr>
              <w:t>2</w:t>
            </w:r>
          </w:p>
        </w:tc>
        <w:tc>
          <w:tcPr>
            <w:tcW w:w="751" w:type="dxa"/>
            <w:vAlign w:val="center"/>
          </w:tcPr>
          <w:p w14:paraId="7964C1CA">
            <w:pPr>
              <w:jc w:val="center"/>
              <w:rPr>
                <w:rFonts w:hint="eastAsia" w:ascii="仿宋_GB2312" w:hAnsi="宋体" w:eastAsia="仿宋_GB2312" w:cs="宋体"/>
                <w:sz w:val="18"/>
                <w:szCs w:val="18"/>
                <w:lang w:eastAsia="zh-CN"/>
              </w:rPr>
            </w:pPr>
            <w:r>
              <w:rPr>
                <w:rFonts w:hint="eastAsia" w:ascii="仿宋_GB2312" w:hAnsi="宋体" w:eastAsia="仿宋_GB2312" w:cs="宋体"/>
                <w:sz w:val="18"/>
                <w:szCs w:val="18"/>
                <w:lang w:eastAsia="zh-CN"/>
              </w:rPr>
              <w:t>工程建设管理</w:t>
            </w:r>
          </w:p>
        </w:tc>
        <w:tc>
          <w:tcPr>
            <w:tcW w:w="1690" w:type="dxa"/>
            <w:vAlign w:val="center"/>
          </w:tcPr>
          <w:p w14:paraId="4E69BBE3">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施工工地未设置硬质密闭围挡，或者未采取覆盖、分段作业、择时施工、洒水抑尘、冲洗地面和车辆等有效防尘降尘措施</w:t>
            </w:r>
          </w:p>
        </w:tc>
        <w:tc>
          <w:tcPr>
            <w:tcW w:w="2305" w:type="dxa"/>
            <w:vAlign w:val="center"/>
          </w:tcPr>
          <w:p w14:paraId="61EF9B3A">
            <w:pPr>
              <w:keepNext w:val="0"/>
              <w:keepLines w:val="0"/>
              <w:pageBreakBefore w:val="0"/>
              <w:widowControl w:val="0"/>
              <w:kinsoku/>
              <w:wordWrap/>
              <w:overflowPunct/>
              <w:topLinePunct w:val="0"/>
              <w:autoSpaceDE/>
              <w:autoSpaceDN/>
              <w:bidi w:val="0"/>
              <w:adjustRightInd/>
              <w:snapToGrid/>
              <w:spacing w:line="240" w:lineRule="exact"/>
              <w:textAlignment w:val="auto"/>
              <w:rPr>
                <w:rFonts w:ascii="仿宋_GB2312" w:hAnsi="宋体" w:eastAsia="仿宋_GB2312" w:cs="宋体"/>
                <w:sz w:val="18"/>
                <w:szCs w:val="18"/>
              </w:rPr>
            </w:pPr>
            <w:bookmarkStart w:id="4" w:name="OLE_LINK14"/>
            <w:r>
              <w:rPr>
                <w:rFonts w:hint="eastAsia" w:ascii="仿宋_GB2312" w:hAnsi="宋体" w:eastAsia="仿宋_GB2312" w:cs="宋体"/>
                <w:sz w:val="18"/>
                <w:szCs w:val="18"/>
              </w:rPr>
              <w:t>机构职能、权责清单、执法人员名单；办事指南相关信息，如：执法程序或行政强制流程图；执法依据；行政处罚自由裁量基准；咨询、监督投诉方式；</w:t>
            </w:r>
            <w:r>
              <w:rPr>
                <w:rFonts w:hint="eastAsia" w:ascii="仿宋_GB2312" w:hAnsi="宋体" w:eastAsia="仿宋_GB2312" w:cs="宋体"/>
                <w:color w:val="000000"/>
                <w:sz w:val="18"/>
                <w:szCs w:val="18"/>
                <w:lang w:eastAsia="zh-CN"/>
              </w:rPr>
              <w:t>处罚决定，救济渠道等</w:t>
            </w:r>
            <w:bookmarkEnd w:id="4"/>
          </w:p>
        </w:tc>
        <w:tc>
          <w:tcPr>
            <w:tcW w:w="1720" w:type="dxa"/>
            <w:vAlign w:val="center"/>
          </w:tcPr>
          <w:p w14:paraId="34AE45D2">
            <w:pPr>
              <w:keepNext w:val="0"/>
              <w:keepLines w:val="0"/>
              <w:pageBreakBefore w:val="0"/>
              <w:widowControl w:val="0"/>
              <w:kinsoku/>
              <w:wordWrap/>
              <w:overflowPunct/>
              <w:topLinePunct w:val="0"/>
              <w:autoSpaceDE/>
              <w:autoSpaceDN/>
              <w:bidi w:val="0"/>
              <w:adjustRightInd/>
              <w:snapToGrid/>
              <w:spacing w:line="240" w:lineRule="exact"/>
              <w:textAlignment w:val="auto"/>
              <w:rPr>
                <w:rFonts w:ascii="仿宋_GB2312" w:hAnsi="宋体" w:eastAsia="仿宋_GB2312" w:cs="宋体"/>
                <w:sz w:val="18"/>
                <w:szCs w:val="18"/>
              </w:rPr>
            </w:pPr>
            <w:r>
              <w:rPr>
                <w:rFonts w:hint="eastAsia" w:ascii="仿宋_GB2312" w:hAnsi="宋体" w:eastAsia="仿宋_GB2312" w:cs="宋体"/>
                <w:sz w:val="18"/>
                <w:szCs w:val="18"/>
              </w:rPr>
              <w:t>《中华人民共和国大气污染防治法》</w:t>
            </w:r>
          </w:p>
        </w:tc>
        <w:tc>
          <w:tcPr>
            <w:tcW w:w="1566" w:type="dxa"/>
            <w:vAlign w:val="center"/>
          </w:tcPr>
          <w:p w14:paraId="09DC9B8E">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 w:eastAsia="仿宋_GB2312" w:cs="宋体"/>
                <w:color w:val="000000"/>
                <w:sz w:val="18"/>
                <w:szCs w:val="18"/>
              </w:rPr>
            </w:pPr>
            <w:r>
              <w:rPr>
                <w:rFonts w:hint="eastAsia" w:ascii="仿宋_GB2312" w:hAnsi="仿宋" w:eastAsia="仿宋_GB2312" w:cs="宋体"/>
                <w:color w:val="000000"/>
                <w:sz w:val="18"/>
                <w:szCs w:val="18"/>
              </w:rPr>
              <w:t>1.除处罚决定外其他内容：长期公开（动态调整）；</w:t>
            </w:r>
          </w:p>
          <w:p w14:paraId="70220502">
            <w:pPr>
              <w:keepNext w:val="0"/>
              <w:keepLines w:val="0"/>
              <w:pageBreakBefore w:val="0"/>
              <w:widowControl w:val="0"/>
              <w:kinsoku/>
              <w:wordWrap/>
              <w:overflowPunct/>
              <w:topLinePunct w:val="0"/>
              <w:autoSpaceDE/>
              <w:autoSpaceDN/>
              <w:bidi w:val="0"/>
              <w:adjustRightInd/>
              <w:snapToGrid/>
              <w:spacing w:line="240" w:lineRule="exact"/>
              <w:textAlignment w:val="auto"/>
              <w:rPr>
                <w:rFonts w:ascii="仿宋_GB2312" w:hAnsi="仿宋" w:eastAsia="仿宋_GB2312" w:cs="宋体"/>
                <w:color w:val="000000"/>
                <w:sz w:val="18"/>
                <w:szCs w:val="18"/>
              </w:rPr>
            </w:pPr>
            <w:r>
              <w:rPr>
                <w:rFonts w:hint="eastAsia" w:ascii="仿宋_GB2312" w:hAnsi="仿宋" w:eastAsia="仿宋_GB2312" w:cs="宋体"/>
                <w:color w:val="000000"/>
                <w:sz w:val="18"/>
                <w:szCs w:val="18"/>
              </w:rPr>
              <w:t>2.处罚决定：20个工作日内。信息形成或者变更之日起</w:t>
            </w:r>
            <w:r>
              <w:rPr>
                <w:rFonts w:ascii="仿宋_GB2312" w:hAnsi="仿宋" w:eastAsia="仿宋_GB2312" w:cs="宋体"/>
                <w:color w:val="000000"/>
                <w:sz w:val="18"/>
                <w:szCs w:val="18"/>
              </w:rPr>
              <w:t>20</w:t>
            </w:r>
            <w:r>
              <w:rPr>
                <w:rFonts w:hint="eastAsia" w:ascii="仿宋_GB2312" w:hAnsi="仿宋" w:eastAsia="仿宋_GB2312" w:cs="宋体"/>
                <w:color w:val="000000"/>
                <w:sz w:val="18"/>
                <w:szCs w:val="18"/>
              </w:rPr>
              <w:t>个工作日内</w:t>
            </w:r>
          </w:p>
        </w:tc>
        <w:tc>
          <w:tcPr>
            <w:tcW w:w="1153" w:type="dxa"/>
            <w:vAlign w:val="center"/>
          </w:tcPr>
          <w:p w14:paraId="6C6CB054">
            <w:pPr>
              <w:rPr>
                <w:rFonts w:hint="eastAsia" w:ascii="仿宋_GB2312" w:hAnsi="仿宋" w:eastAsia="仿宋_GB2312" w:cs="宋体"/>
                <w:sz w:val="18"/>
                <w:szCs w:val="18"/>
                <w:lang w:eastAsia="zh-CN"/>
              </w:rPr>
            </w:pPr>
            <w:r>
              <w:rPr>
                <w:rFonts w:hint="eastAsia" w:ascii="仿宋_GB2312" w:hAnsi="宋体" w:eastAsia="仿宋_GB2312"/>
                <w:color w:val="000000"/>
                <w:sz w:val="18"/>
                <w:szCs w:val="18"/>
                <w:lang w:eastAsia="zh-CN"/>
              </w:rPr>
              <w:t>白沙洲街道办事处</w:t>
            </w:r>
          </w:p>
        </w:tc>
        <w:tc>
          <w:tcPr>
            <w:tcW w:w="1840" w:type="dxa"/>
            <w:vAlign w:val="center"/>
          </w:tcPr>
          <w:p w14:paraId="4B9DC103">
            <w:pPr>
              <w:jc w:val="left"/>
              <w:rPr>
                <w:rFonts w:ascii="仿宋_GB2312" w:hAnsi="仿宋" w:eastAsia="仿宋_GB2312"/>
                <w:color w:val="000000"/>
                <w:sz w:val="18"/>
                <w:szCs w:val="18"/>
              </w:rPr>
            </w:pPr>
            <w:r>
              <w:rPr>
                <w:rFonts w:hint="eastAsia" w:ascii="仿宋_GB2312" w:hAnsi="仿宋" w:eastAsia="仿宋_GB2312"/>
                <w:color w:val="000000"/>
                <w:sz w:val="18"/>
                <w:szCs w:val="18"/>
              </w:rPr>
              <w:t>■政府网站</w:t>
            </w:r>
          </w:p>
          <w:p w14:paraId="0FE4C8F2">
            <w:pPr>
              <w:jc w:val="left"/>
              <w:rPr>
                <w:rFonts w:hint="eastAsia" w:ascii="仿宋_GB2312" w:hAnsi="宋体" w:eastAsia="仿宋_GB2312"/>
                <w:color w:val="000000"/>
                <w:sz w:val="18"/>
                <w:szCs w:val="18"/>
                <w:lang w:eastAsia="zh-CN"/>
              </w:rPr>
            </w:pPr>
            <w:r>
              <w:rPr>
                <w:rFonts w:hint="eastAsia" w:ascii="仿宋_GB2312" w:hAnsi="仿宋" w:eastAsia="仿宋_GB2312"/>
                <w:color w:val="000000"/>
                <w:sz w:val="18"/>
                <w:szCs w:val="18"/>
              </w:rPr>
              <w:t xml:space="preserve">■公开查阅点 </w:t>
            </w:r>
          </w:p>
        </w:tc>
        <w:tc>
          <w:tcPr>
            <w:tcW w:w="778" w:type="dxa"/>
            <w:vAlign w:val="center"/>
          </w:tcPr>
          <w:p w14:paraId="42D64217">
            <w:pPr>
              <w:jc w:val="center"/>
              <w:rPr>
                <w:rFonts w:ascii="仿宋_GB2312" w:hAnsi="仿宋" w:eastAsia="仿宋_GB2312" w:cs="宋体"/>
                <w:color w:val="000000"/>
                <w:sz w:val="18"/>
                <w:szCs w:val="18"/>
              </w:rPr>
            </w:pPr>
            <w:r>
              <w:rPr>
                <w:rFonts w:hint="eastAsia" w:ascii="仿宋" w:hAnsi="仿宋" w:eastAsia="仿宋"/>
                <w:sz w:val="30"/>
                <w:szCs w:val="30"/>
              </w:rPr>
              <w:t>√</w:t>
            </w:r>
          </w:p>
        </w:tc>
        <w:tc>
          <w:tcPr>
            <w:tcW w:w="687" w:type="dxa"/>
            <w:vAlign w:val="center"/>
          </w:tcPr>
          <w:p w14:paraId="6AB390B8">
            <w:pPr>
              <w:jc w:val="center"/>
              <w:rPr>
                <w:rFonts w:ascii="仿宋_GB2312" w:hAnsi="仿宋" w:eastAsia="仿宋_GB2312" w:cs="宋体"/>
                <w:color w:val="000000"/>
                <w:sz w:val="18"/>
                <w:szCs w:val="18"/>
              </w:rPr>
            </w:pPr>
          </w:p>
        </w:tc>
        <w:tc>
          <w:tcPr>
            <w:tcW w:w="463" w:type="dxa"/>
            <w:vAlign w:val="center"/>
          </w:tcPr>
          <w:p w14:paraId="6DECFCE4">
            <w:pPr>
              <w:jc w:val="center"/>
              <w:rPr>
                <w:rFonts w:ascii="仿宋_GB2312" w:hAnsi="仿宋" w:eastAsia="仿宋_GB2312" w:cs="宋体"/>
                <w:color w:val="000000"/>
                <w:sz w:val="18"/>
                <w:szCs w:val="18"/>
              </w:rPr>
            </w:pPr>
            <w:r>
              <w:rPr>
                <w:rFonts w:hint="eastAsia" w:ascii="仿宋" w:hAnsi="仿宋" w:eastAsia="仿宋"/>
                <w:sz w:val="30"/>
                <w:szCs w:val="30"/>
              </w:rPr>
              <w:t>√</w:t>
            </w:r>
          </w:p>
        </w:tc>
        <w:tc>
          <w:tcPr>
            <w:tcW w:w="640" w:type="dxa"/>
            <w:vAlign w:val="center"/>
          </w:tcPr>
          <w:p w14:paraId="4A2485E8">
            <w:pPr>
              <w:jc w:val="center"/>
              <w:rPr>
                <w:rFonts w:ascii="仿宋_GB2312" w:hAnsi="仿宋" w:eastAsia="仿宋_GB2312" w:cs="宋体"/>
                <w:color w:val="000000"/>
                <w:sz w:val="18"/>
                <w:szCs w:val="18"/>
              </w:rPr>
            </w:pPr>
          </w:p>
        </w:tc>
        <w:tc>
          <w:tcPr>
            <w:tcW w:w="723" w:type="dxa"/>
            <w:vAlign w:val="center"/>
          </w:tcPr>
          <w:p w14:paraId="1D5A9FF5">
            <w:pPr>
              <w:jc w:val="center"/>
              <w:rPr>
                <w:rFonts w:ascii="仿宋_GB2312" w:hAnsi="仿宋" w:eastAsia="仿宋_GB2312" w:cs="宋体"/>
                <w:color w:val="000000"/>
                <w:sz w:val="18"/>
                <w:szCs w:val="18"/>
              </w:rPr>
            </w:pPr>
            <w:r>
              <w:rPr>
                <w:rFonts w:hint="eastAsia" w:ascii="仿宋" w:hAnsi="仿宋" w:eastAsia="仿宋"/>
                <w:sz w:val="30"/>
                <w:szCs w:val="30"/>
              </w:rPr>
              <w:t>√</w:t>
            </w:r>
          </w:p>
        </w:tc>
        <w:tc>
          <w:tcPr>
            <w:tcW w:w="662" w:type="dxa"/>
            <w:vAlign w:val="center"/>
          </w:tcPr>
          <w:p w14:paraId="7C9710F7">
            <w:pPr>
              <w:jc w:val="center"/>
              <w:rPr>
                <w:rFonts w:ascii="仿宋_GB2312" w:hAnsi="仿宋" w:eastAsia="仿宋_GB2312" w:cs="宋体"/>
                <w:color w:val="000000"/>
                <w:sz w:val="18"/>
                <w:szCs w:val="18"/>
              </w:rPr>
            </w:pPr>
          </w:p>
        </w:tc>
      </w:tr>
      <w:bookmarkEnd w:id="3"/>
      <w:tr w14:paraId="35F5ED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647" w:type="dxa"/>
            <w:vAlign w:val="center"/>
          </w:tcPr>
          <w:p w14:paraId="52A696E4">
            <w:pPr>
              <w:widowControl/>
              <w:jc w:val="center"/>
              <w:textAlignment w:val="center"/>
              <w:rPr>
                <w:rFonts w:ascii="Times New Roman" w:hAnsi="Times New Roman" w:eastAsia="仿宋_GB2312"/>
                <w:kern w:val="0"/>
                <w:sz w:val="18"/>
                <w:szCs w:val="18"/>
              </w:rPr>
            </w:pPr>
            <w:bookmarkStart w:id="5" w:name="OLE_LINK2" w:colFirst="5" w:colLast="5"/>
            <w:r>
              <w:rPr>
                <w:rFonts w:ascii="Times New Roman" w:hAnsi="Times New Roman" w:eastAsia="仿宋_GB2312"/>
                <w:kern w:val="0"/>
                <w:sz w:val="18"/>
                <w:szCs w:val="18"/>
              </w:rPr>
              <w:t>3</w:t>
            </w:r>
          </w:p>
        </w:tc>
        <w:tc>
          <w:tcPr>
            <w:tcW w:w="751" w:type="dxa"/>
            <w:vAlign w:val="center"/>
          </w:tcPr>
          <w:p w14:paraId="2D721694">
            <w:pPr>
              <w:jc w:val="center"/>
              <w:rPr>
                <w:rFonts w:ascii="仿宋_GB2312" w:hAnsi="宋体" w:eastAsia="仿宋_GB2312" w:cs="宋体"/>
                <w:sz w:val="18"/>
                <w:szCs w:val="18"/>
              </w:rPr>
            </w:pPr>
            <w:r>
              <w:rPr>
                <w:rFonts w:hint="eastAsia" w:ascii="仿宋_GB2312" w:hAnsi="宋体" w:eastAsia="仿宋_GB2312" w:cs="宋体"/>
                <w:sz w:val="18"/>
                <w:szCs w:val="18"/>
              </w:rPr>
              <w:t>工程建设管理</w:t>
            </w:r>
          </w:p>
        </w:tc>
        <w:tc>
          <w:tcPr>
            <w:tcW w:w="1690" w:type="dxa"/>
            <w:vAlign w:val="center"/>
          </w:tcPr>
          <w:p w14:paraId="2CDEEFD4">
            <w:pPr>
              <w:jc w:val="center"/>
              <w:rPr>
                <w:rFonts w:ascii="仿宋_GB2312" w:hAnsi="宋体" w:eastAsia="仿宋_GB2312"/>
                <w:sz w:val="18"/>
                <w:szCs w:val="18"/>
              </w:rPr>
            </w:pPr>
            <w:r>
              <w:rPr>
                <w:rFonts w:hint="eastAsia" w:ascii="仿宋_GB2312" w:hAnsi="宋体" w:eastAsia="仿宋_GB2312"/>
                <w:sz w:val="18"/>
                <w:szCs w:val="18"/>
              </w:rPr>
              <w:t>随意倾倒、抛撒或者堆放生活垃圾</w:t>
            </w:r>
          </w:p>
        </w:tc>
        <w:tc>
          <w:tcPr>
            <w:tcW w:w="2305" w:type="dxa"/>
            <w:vAlign w:val="center"/>
          </w:tcPr>
          <w:p w14:paraId="27DF7065">
            <w:pPr>
              <w:keepNext w:val="0"/>
              <w:keepLines w:val="0"/>
              <w:pageBreakBefore w:val="0"/>
              <w:widowControl w:val="0"/>
              <w:kinsoku/>
              <w:wordWrap/>
              <w:overflowPunct/>
              <w:topLinePunct w:val="0"/>
              <w:autoSpaceDE/>
              <w:autoSpaceDN/>
              <w:bidi w:val="0"/>
              <w:adjustRightInd/>
              <w:snapToGrid/>
              <w:spacing w:line="240" w:lineRule="exact"/>
              <w:textAlignment w:val="auto"/>
              <w:rPr>
                <w:rFonts w:ascii="仿宋_GB2312" w:hAnsi="宋体" w:eastAsia="仿宋_GB2312" w:cs="宋体"/>
                <w:sz w:val="18"/>
                <w:szCs w:val="18"/>
              </w:rPr>
            </w:pPr>
            <w:r>
              <w:rPr>
                <w:rFonts w:hint="eastAsia" w:ascii="仿宋_GB2312" w:hAnsi="宋体" w:eastAsia="仿宋_GB2312" w:cs="宋体"/>
                <w:sz w:val="18"/>
                <w:szCs w:val="18"/>
              </w:rPr>
              <w:t>机构职能、权责清单、执法人员名单；办事指南相关信息，如：执法程序或行政强制流程图；执法依据；行政处罚自由裁量基准；咨询、监督投诉方式；</w:t>
            </w:r>
            <w:r>
              <w:rPr>
                <w:rFonts w:hint="eastAsia" w:ascii="仿宋_GB2312" w:hAnsi="宋体" w:eastAsia="仿宋_GB2312" w:cs="宋体"/>
                <w:color w:val="000000"/>
                <w:sz w:val="18"/>
                <w:szCs w:val="18"/>
                <w:lang w:eastAsia="zh-CN"/>
              </w:rPr>
              <w:t>处罚决定，救济渠道等</w:t>
            </w:r>
          </w:p>
        </w:tc>
        <w:tc>
          <w:tcPr>
            <w:tcW w:w="1720" w:type="dxa"/>
            <w:vAlign w:val="center"/>
          </w:tcPr>
          <w:p w14:paraId="18D2828F">
            <w:pPr>
              <w:keepNext w:val="0"/>
              <w:keepLines w:val="0"/>
              <w:pageBreakBefore w:val="0"/>
              <w:widowControl w:val="0"/>
              <w:kinsoku/>
              <w:wordWrap/>
              <w:overflowPunct/>
              <w:topLinePunct w:val="0"/>
              <w:autoSpaceDE/>
              <w:autoSpaceDN/>
              <w:bidi w:val="0"/>
              <w:adjustRightInd/>
              <w:snapToGrid/>
              <w:spacing w:line="240" w:lineRule="exact"/>
              <w:textAlignment w:val="auto"/>
              <w:rPr>
                <w:rFonts w:ascii="仿宋_GB2312" w:hAnsi="宋体" w:eastAsia="仿宋_GB2312" w:cs="宋体"/>
                <w:sz w:val="18"/>
                <w:szCs w:val="18"/>
              </w:rPr>
            </w:pPr>
            <w:r>
              <w:rPr>
                <w:rFonts w:hint="eastAsia" w:ascii="仿宋_GB2312" w:hAnsi="宋体" w:eastAsia="仿宋_GB2312" w:cs="宋体"/>
                <w:sz w:val="18"/>
                <w:szCs w:val="18"/>
              </w:rPr>
              <w:t>《中华人民共和国固体废物污染环境防治法》</w:t>
            </w:r>
          </w:p>
        </w:tc>
        <w:tc>
          <w:tcPr>
            <w:tcW w:w="1566" w:type="dxa"/>
            <w:vAlign w:val="center"/>
          </w:tcPr>
          <w:p w14:paraId="2FFA5A41">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 w:eastAsia="仿宋_GB2312" w:cs="宋体"/>
                <w:color w:val="000000"/>
                <w:sz w:val="18"/>
                <w:szCs w:val="18"/>
              </w:rPr>
            </w:pPr>
            <w:r>
              <w:rPr>
                <w:rFonts w:hint="eastAsia" w:ascii="仿宋_GB2312" w:hAnsi="仿宋" w:eastAsia="仿宋_GB2312" w:cs="宋体"/>
                <w:color w:val="000000"/>
                <w:sz w:val="18"/>
                <w:szCs w:val="18"/>
              </w:rPr>
              <w:t>1.除处罚决定外其他内容：长期公开（动态调整）；</w:t>
            </w:r>
          </w:p>
          <w:p w14:paraId="08B3B841">
            <w:pPr>
              <w:keepNext w:val="0"/>
              <w:keepLines w:val="0"/>
              <w:pageBreakBefore w:val="0"/>
              <w:widowControl w:val="0"/>
              <w:kinsoku/>
              <w:wordWrap/>
              <w:overflowPunct/>
              <w:topLinePunct w:val="0"/>
              <w:autoSpaceDE/>
              <w:autoSpaceDN/>
              <w:bidi w:val="0"/>
              <w:adjustRightInd/>
              <w:snapToGrid/>
              <w:spacing w:line="240" w:lineRule="exact"/>
              <w:textAlignment w:val="auto"/>
              <w:rPr>
                <w:rFonts w:ascii="仿宋_GB2312" w:hAnsi="仿宋" w:eastAsia="仿宋_GB2312" w:cs="宋体"/>
                <w:color w:val="000000"/>
                <w:sz w:val="18"/>
                <w:szCs w:val="18"/>
              </w:rPr>
            </w:pPr>
            <w:r>
              <w:rPr>
                <w:rFonts w:hint="eastAsia" w:ascii="仿宋_GB2312" w:hAnsi="仿宋" w:eastAsia="仿宋_GB2312" w:cs="宋体"/>
                <w:color w:val="000000"/>
                <w:sz w:val="18"/>
                <w:szCs w:val="18"/>
              </w:rPr>
              <w:t>2.处罚决定：20个工作日内。</w:t>
            </w:r>
          </w:p>
        </w:tc>
        <w:tc>
          <w:tcPr>
            <w:tcW w:w="1153" w:type="dxa"/>
            <w:vAlign w:val="center"/>
          </w:tcPr>
          <w:p w14:paraId="762B000E">
            <w:pPr>
              <w:rPr>
                <w:rFonts w:hint="eastAsia" w:ascii="仿宋_GB2312" w:hAnsi="仿宋" w:eastAsia="仿宋_GB2312" w:cs="宋体"/>
                <w:kern w:val="2"/>
                <w:sz w:val="18"/>
                <w:szCs w:val="18"/>
                <w:lang w:val="en-US" w:eastAsia="zh-CN" w:bidi="ar-SA"/>
              </w:rPr>
            </w:pPr>
            <w:r>
              <w:rPr>
                <w:rFonts w:hint="eastAsia" w:ascii="仿宋_GB2312" w:hAnsi="宋体" w:eastAsia="仿宋_GB2312"/>
                <w:color w:val="000000"/>
                <w:sz w:val="18"/>
                <w:szCs w:val="18"/>
                <w:lang w:eastAsia="zh-CN"/>
              </w:rPr>
              <w:t>白沙洲街道办事处</w:t>
            </w:r>
          </w:p>
        </w:tc>
        <w:tc>
          <w:tcPr>
            <w:tcW w:w="1840" w:type="dxa"/>
            <w:vAlign w:val="center"/>
          </w:tcPr>
          <w:p w14:paraId="751F96DD">
            <w:pPr>
              <w:jc w:val="left"/>
              <w:rPr>
                <w:rFonts w:ascii="仿宋_GB2312" w:hAnsi="仿宋" w:eastAsia="仿宋_GB2312"/>
                <w:color w:val="000000"/>
                <w:sz w:val="18"/>
                <w:szCs w:val="18"/>
              </w:rPr>
            </w:pPr>
            <w:r>
              <w:rPr>
                <w:rFonts w:hint="eastAsia" w:ascii="仿宋_GB2312" w:hAnsi="仿宋" w:eastAsia="仿宋_GB2312"/>
                <w:color w:val="000000"/>
                <w:sz w:val="18"/>
                <w:szCs w:val="18"/>
              </w:rPr>
              <w:t>■政府网站</w:t>
            </w:r>
          </w:p>
          <w:p w14:paraId="77F5F932">
            <w:pPr>
              <w:jc w:val="left"/>
              <w:rPr>
                <w:rFonts w:hint="eastAsia" w:ascii="仿宋_GB2312" w:hAnsi="宋体" w:eastAsia="仿宋_GB2312" w:cs="Times New Roman"/>
                <w:color w:val="000000"/>
                <w:kern w:val="2"/>
                <w:sz w:val="18"/>
                <w:szCs w:val="18"/>
                <w:lang w:val="en-US" w:eastAsia="zh-CN" w:bidi="ar-SA"/>
              </w:rPr>
            </w:pPr>
            <w:r>
              <w:rPr>
                <w:rFonts w:hint="eastAsia" w:ascii="仿宋_GB2312" w:hAnsi="仿宋" w:eastAsia="仿宋_GB2312"/>
                <w:color w:val="000000"/>
                <w:sz w:val="18"/>
                <w:szCs w:val="18"/>
              </w:rPr>
              <w:t xml:space="preserve">■公开查阅点 </w:t>
            </w:r>
          </w:p>
        </w:tc>
        <w:tc>
          <w:tcPr>
            <w:tcW w:w="778" w:type="dxa"/>
            <w:vAlign w:val="center"/>
          </w:tcPr>
          <w:p w14:paraId="3C28DB38">
            <w:pPr>
              <w:jc w:val="center"/>
              <w:rPr>
                <w:rFonts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87" w:type="dxa"/>
            <w:vAlign w:val="center"/>
          </w:tcPr>
          <w:p w14:paraId="61722CE3">
            <w:pPr>
              <w:jc w:val="center"/>
              <w:rPr>
                <w:rFonts w:ascii="仿宋_GB2312" w:hAnsi="仿宋" w:eastAsia="仿宋_GB2312" w:cs="宋体"/>
                <w:color w:val="000000"/>
                <w:kern w:val="2"/>
                <w:sz w:val="18"/>
                <w:szCs w:val="18"/>
                <w:lang w:val="en-US" w:eastAsia="zh-CN" w:bidi="ar-SA"/>
              </w:rPr>
            </w:pPr>
          </w:p>
        </w:tc>
        <w:tc>
          <w:tcPr>
            <w:tcW w:w="463" w:type="dxa"/>
            <w:vAlign w:val="center"/>
          </w:tcPr>
          <w:p w14:paraId="2DCF0D5C">
            <w:pPr>
              <w:jc w:val="center"/>
              <w:rPr>
                <w:rFonts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40" w:type="dxa"/>
            <w:vAlign w:val="center"/>
          </w:tcPr>
          <w:p w14:paraId="2DAB9ABF">
            <w:pPr>
              <w:jc w:val="center"/>
              <w:rPr>
                <w:rFonts w:ascii="仿宋_GB2312" w:hAnsi="仿宋" w:eastAsia="仿宋_GB2312" w:cs="宋体"/>
                <w:color w:val="000000"/>
                <w:kern w:val="2"/>
                <w:sz w:val="18"/>
                <w:szCs w:val="18"/>
                <w:lang w:val="en-US" w:eastAsia="zh-CN" w:bidi="ar-SA"/>
              </w:rPr>
            </w:pPr>
          </w:p>
        </w:tc>
        <w:tc>
          <w:tcPr>
            <w:tcW w:w="723" w:type="dxa"/>
            <w:vAlign w:val="center"/>
          </w:tcPr>
          <w:p w14:paraId="27595C0F">
            <w:pPr>
              <w:jc w:val="center"/>
              <w:rPr>
                <w:rFonts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62" w:type="dxa"/>
            <w:vAlign w:val="center"/>
          </w:tcPr>
          <w:p w14:paraId="4FB837B4">
            <w:pPr>
              <w:jc w:val="center"/>
              <w:rPr>
                <w:rFonts w:ascii="仿宋_GB2312" w:hAnsi="仿宋" w:eastAsia="仿宋_GB2312" w:cs="宋体"/>
                <w:color w:val="000000"/>
                <w:kern w:val="2"/>
                <w:sz w:val="18"/>
                <w:szCs w:val="18"/>
                <w:lang w:val="en-US" w:eastAsia="zh-CN" w:bidi="ar-SA"/>
              </w:rPr>
            </w:pPr>
          </w:p>
        </w:tc>
      </w:tr>
      <w:bookmarkEnd w:id="5"/>
      <w:tr w14:paraId="51DF48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647" w:type="dxa"/>
            <w:vAlign w:val="center"/>
          </w:tcPr>
          <w:p w14:paraId="28B3C51E">
            <w:pPr>
              <w:widowControl/>
              <w:jc w:val="center"/>
              <w:textAlignment w:val="center"/>
              <w:rPr>
                <w:rFonts w:ascii="Times New Roman" w:hAnsi="Times New Roman" w:eastAsia="仿宋_GB2312"/>
                <w:kern w:val="0"/>
                <w:sz w:val="18"/>
                <w:szCs w:val="18"/>
              </w:rPr>
            </w:pPr>
            <w:r>
              <w:rPr>
                <w:rFonts w:ascii="Times New Roman" w:hAnsi="Times New Roman" w:eastAsia="仿宋_GB2312"/>
                <w:kern w:val="0"/>
                <w:sz w:val="18"/>
                <w:szCs w:val="18"/>
              </w:rPr>
              <w:t>4</w:t>
            </w:r>
          </w:p>
        </w:tc>
        <w:tc>
          <w:tcPr>
            <w:tcW w:w="751" w:type="dxa"/>
            <w:vAlign w:val="center"/>
          </w:tcPr>
          <w:p w14:paraId="7D1A706F">
            <w:pPr>
              <w:jc w:val="center"/>
              <w:rPr>
                <w:rFonts w:ascii="仿宋_GB2312" w:hAnsi="宋体" w:eastAsia="仿宋_GB2312" w:cs="宋体"/>
                <w:sz w:val="18"/>
                <w:szCs w:val="18"/>
              </w:rPr>
            </w:pPr>
            <w:bookmarkStart w:id="6" w:name="OLE_LINK4"/>
            <w:r>
              <w:rPr>
                <w:rFonts w:hint="eastAsia" w:ascii="仿宋_GB2312" w:hAnsi="宋体" w:eastAsia="仿宋_GB2312" w:cs="宋体"/>
                <w:sz w:val="18"/>
                <w:szCs w:val="18"/>
                <w:lang w:eastAsia="zh-CN"/>
              </w:rPr>
              <w:t>绿</w:t>
            </w:r>
            <w:r>
              <w:rPr>
                <w:rFonts w:hint="eastAsia" w:ascii="仿宋_GB2312" w:hAnsi="宋体" w:eastAsia="仿宋_GB2312" w:cs="宋体"/>
                <w:sz w:val="18"/>
                <w:szCs w:val="18"/>
              </w:rPr>
              <w:t>化管理</w:t>
            </w:r>
            <w:bookmarkEnd w:id="6"/>
          </w:p>
        </w:tc>
        <w:tc>
          <w:tcPr>
            <w:tcW w:w="1690" w:type="dxa"/>
            <w:vAlign w:val="center"/>
          </w:tcPr>
          <w:p w14:paraId="7354CB7B">
            <w:pPr>
              <w:jc w:val="center"/>
              <w:rPr>
                <w:rFonts w:ascii="仿宋_GB2312" w:hAnsi="宋体" w:eastAsia="仿宋_GB2312"/>
                <w:sz w:val="18"/>
                <w:szCs w:val="18"/>
              </w:rPr>
            </w:pPr>
            <w:r>
              <w:rPr>
                <w:rFonts w:hint="eastAsia" w:ascii="仿宋_GB2312" w:hAnsi="宋体" w:eastAsia="仿宋_GB2312"/>
                <w:sz w:val="18"/>
                <w:szCs w:val="18"/>
              </w:rPr>
              <w:t xml:space="preserve">损坏城市树木花草    </w:t>
            </w:r>
          </w:p>
        </w:tc>
        <w:tc>
          <w:tcPr>
            <w:tcW w:w="2305" w:type="dxa"/>
            <w:vAlign w:val="center"/>
          </w:tcPr>
          <w:p w14:paraId="40FDE9E8">
            <w:pPr>
              <w:keepNext w:val="0"/>
              <w:keepLines w:val="0"/>
              <w:pageBreakBefore w:val="0"/>
              <w:widowControl w:val="0"/>
              <w:kinsoku/>
              <w:wordWrap/>
              <w:overflowPunct/>
              <w:topLinePunct w:val="0"/>
              <w:autoSpaceDE/>
              <w:autoSpaceDN/>
              <w:bidi w:val="0"/>
              <w:adjustRightInd/>
              <w:snapToGrid/>
              <w:spacing w:line="240" w:lineRule="exact"/>
              <w:textAlignment w:val="auto"/>
              <w:rPr>
                <w:rFonts w:ascii="仿宋_GB2312" w:hAnsi="宋体" w:eastAsia="仿宋_GB2312" w:cs="宋体"/>
                <w:sz w:val="18"/>
                <w:szCs w:val="18"/>
              </w:rPr>
            </w:pPr>
            <w:r>
              <w:rPr>
                <w:rFonts w:hint="eastAsia" w:ascii="仿宋_GB2312" w:hAnsi="宋体" w:eastAsia="仿宋_GB2312" w:cs="宋体"/>
                <w:sz w:val="18"/>
                <w:szCs w:val="18"/>
              </w:rPr>
              <w:t>机构职能、权责清单、执法人员名单；办事指南相关信息，如：执法程序或行政强制流程图；执法依据；行政处罚自由裁量基准；咨询、监督投诉方式；</w:t>
            </w:r>
            <w:r>
              <w:rPr>
                <w:rFonts w:hint="eastAsia" w:ascii="仿宋_GB2312" w:hAnsi="宋体" w:eastAsia="仿宋_GB2312" w:cs="宋体"/>
                <w:color w:val="000000"/>
                <w:sz w:val="18"/>
                <w:szCs w:val="18"/>
                <w:lang w:eastAsia="zh-CN"/>
              </w:rPr>
              <w:t>处罚决定，救济渠道等</w:t>
            </w:r>
          </w:p>
        </w:tc>
        <w:tc>
          <w:tcPr>
            <w:tcW w:w="1720" w:type="dxa"/>
            <w:vAlign w:val="center"/>
          </w:tcPr>
          <w:p w14:paraId="7BBAED7B">
            <w:pPr>
              <w:keepNext w:val="0"/>
              <w:keepLines w:val="0"/>
              <w:pageBreakBefore w:val="0"/>
              <w:widowControl w:val="0"/>
              <w:kinsoku/>
              <w:wordWrap/>
              <w:overflowPunct/>
              <w:topLinePunct w:val="0"/>
              <w:autoSpaceDE/>
              <w:autoSpaceDN/>
              <w:bidi w:val="0"/>
              <w:adjustRightInd/>
              <w:snapToGrid/>
              <w:spacing w:line="240" w:lineRule="exact"/>
              <w:textAlignment w:val="auto"/>
              <w:rPr>
                <w:rFonts w:ascii="仿宋_GB2312" w:hAnsi="宋体" w:eastAsia="仿宋_GB2312" w:cs="宋体"/>
                <w:sz w:val="18"/>
                <w:szCs w:val="18"/>
              </w:rPr>
            </w:pPr>
            <w:r>
              <w:rPr>
                <w:rFonts w:hint="eastAsia" w:ascii="仿宋_GB2312" w:hAnsi="宋体" w:eastAsia="仿宋_GB2312" w:cs="宋体"/>
                <w:sz w:val="18"/>
                <w:szCs w:val="18"/>
              </w:rPr>
              <w:t>《城市绿化条例》</w:t>
            </w:r>
          </w:p>
        </w:tc>
        <w:tc>
          <w:tcPr>
            <w:tcW w:w="1566" w:type="dxa"/>
            <w:vAlign w:val="center"/>
          </w:tcPr>
          <w:p w14:paraId="0AA9C2CF">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 w:eastAsia="仿宋_GB2312" w:cs="宋体"/>
                <w:color w:val="000000"/>
                <w:sz w:val="18"/>
                <w:szCs w:val="18"/>
              </w:rPr>
            </w:pPr>
            <w:r>
              <w:rPr>
                <w:rFonts w:hint="eastAsia" w:ascii="仿宋_GB2312" w:hAnsi="仿宋" w:eastAsia="仿宋_GB2312" w:cs="宋体"/>
                <w:color w:val="000000"/>
                <w:sz w:val="18"/>
                <w:szCs w:val="18"/>
              </w:rPr>
              <w:t>1.除处罚决定外其他内容：长期公开（动态调整）；</w:t>
            </w:r>
          </w:p>
          <w:p w14:paraId="52A247C6">
            <w:pPr>
              <w:keepNext w:val="0"/>
              <w:keepLines w:val="0"/>
              <w:pageBreakBefore w:val="0"/>
              <w:widowControl w:val="0"/>
              <w:kinsoku/>
              <w:wordWrap/>
              <w:overflowPunct/>
              <w:topLinePunct w:val="0"/>
              <w:autoSpaceDE/>
              <w:autoSpaceDN/>
              <w:bidi w:val="0"/>
              <w:adjustRightInd/>
              <w:snapToGrid/>
              <w:spacing w:line="240" w:lineRule="exact"/>
              <w:textAlignment w:val="auto"/>
              <w:rPr>
                <w:rFonts w:ascii="仿宋_GB2312" w:hAnsi="仿宋" w:eastAsia="仿宋_GB2312" w:cs="宋体"/>
                <w:color w:val="000000"/>
                <w:kern w:val="2"/>
                <w:sz w:val="18"/>
                <w:szCs w:val="18"/>
                <w:lang w:val="en-US" w:eastAsia="zh-CN" w:bidi="ar-SA"/>
              </w:rPr>
            </w:pPr>
            <w:r>
              <w:rPr>
                <w:rFonts w:hint="eastAsia" w:ascii="仿宋_GB2312" w:hAnsi="仿宋" w:eastAsia="仿宋_GB2312" w:cs="宋体"/>
                <w:color w:val="000000"/>
                <w:sz w:val="18"/>
                <w:szCs w:val="18"/>
              </w:rPr>
              <w:t>2.处罚决定：20个工作日内。</w:t>
            </w:r>
          </w:p>
        </w:tc>
        <w:tc>
          <w:tcPr>
            <w:tcW w:w="1153" w:type="dxa"/>
            <w:vAlign w:val="center"/>
          </w:tcPr>
          <w:p w14:paraId="2BE2D63A">
            <w:pPr>
              <w:rPr>
                <w:rFonts w:hint="eastAsia" w:ascii="仿宋_GB2312" w:hAnsi="仿宋" w:eastAsia="仿宋_GB2312" w:cs="宋体"/>
                <w:kern w:val="2"/>
                <w:sz w:val="18"/>
                <w:szCs w:val="18"/>
                <w:lang w:val="en-US" w:eastAsia="zh-CN" w:bidi="ar-SA"/>
              </w:rPr>
            </w:pPr>
            <w:r>
              <w:rPr>
                <w:rFonts w:hint="eastAsia" w:ascii="仿宋_GB2312" w:hAnsi="宋体" w:eastAsia="仿宋_GB2312"/>
                <w:color w:val="000000"/>
                <w:sz w:val="18"/>
                <w:szCs w:val="18"/>
                <w:lang w:eastAsia="zh-CN"/>
              </w:rPr>
              <w:t>白沙洲街道办事处</w:t>
            </w:r>
          </w:p>
        </w:tc>
        <w:tc>
          <w:tcPr>
            <w:tcW w:w="1840" w:type="dxa"/>
            <w:vAlign w:val="center"/>
          </w:tcPr>
          <w:p w14:paraId="75EC0FC3">
            <w:pPr>
              <w:jc w:val="left"/>
              <w:rPr>
                <w:rFonts w:ascii="仿宋_GB2312" w:hAnsi="仿宋" w:eastAsia="仿宋_GB2312"/>
                <w:color w:val="000000"/>
                <w:sz w:val="18"/>
                <w:szCs w:val="18"/>
              </w:rPr>
            </w:pPr>
            <w:r>
              <w:rPr>
                <w:rFonts w:hint="eastAsia" w:ascii="仿宋_GB2312" w:hAnsi="仿宋" w:eastAsia="仿宋_GB2312"/>
                <w:color w:val="000000"/>
                <w:sz w:val="18"/>
                <w:szCs w:val="18"/>
              </w:rPr>
              <w:t>■政府网站</w:t>
            </w:r>
          </w:p>
          <w:p w14:paraId="1910C2DA">
            <w:pPr>
              <w:jc w:val="left"/>
              <w:rPr>
                <w:rFonts w:hint="eastAsia" w:ascii="仿宋_GB2312" w:hAnsi="宋体" w:eastAsia="仿宋_GB2312" w:cs="Times New Roman"/>
                <w:color w:val="000000"/>
                <w:kern w:val="2"/>
                <w:sz w:val="18"/>
                <w:szCs w:val="18"/>
                <w:lang w:val="en-US" w:eastAsia="zh-CN" w:bidi="ar-SA"/>
              </w:rPr>
            </w:pPr>
            <w:r>
              <w:rPr>
                <w:rFonts w:hint="eastAsia" w:ascii="仿宋_GB2312" w:hAnsi="仿宋" w:eastAsia="仿宋_GB2312"/>
                <w:color w:val="000000"/>
                <w:sz w:val="18"/>
                <w:szCs w:val="18"/>
              </w:rPr>
              <w:t xml:space="preserve">■公开查阅点 </w:t>
            </w:r>
          </w:p>
        </w:tc>
        <w:tc>
          <w:tcPr>
            <w:tcW w:w="778" w:type="dxa"/>
            <w:vAlign w:val="center"/>
          </w:tcPr>
          <w:p w14:paraId="7AB40A86">
            <w:pPr>
              <w:jc w:val="center"/>
              <w:rPr>
                <w:rFonts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87" w:type="dxa"/>
            <w:vAlign w:val="center"/>
          </w:tcPr>
          <w:p w14:paraId="14FD014E">
            <w:pPr>
              <w:jc w:val="center"/>
              <w:rPr>
                <w:rFonts w:ascii="仿宋_GB2312" w:hAnsi="仿宋" w:eastAsia="仿宋_GB2312" w:cs="宋体"/>
                <w:color w:val="000000"/>
                <w:kern w:val="2"/>
                <w:sz w:val="18"/>
                <w:szCs w:val="18"/>
                <w:lang w:val="en-US" w:eastAsia="zh-CN" w:bidi="ar-SA"/>
              </w:rPr>
            </w:pPr>
          </w:p>
        </w:tc>
        <w:tc>
          <w:tcPr>
            <w:tcW w:w="463" w:type="dxa"/>
            <w:vAlign w:val="center"/>
          </w:tcPr>
          <w:p w14:paraId="4D302FEA">
            <w:pPr>
              <w:jc w:val="center"/>
              <w:rPr>
                <w:rFonts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40" w:type="dxa"/>
            <w:vAlign w:val="center"/>
          </w:tcPr>
          <w:p w14:paraId="65C2D71E">
            <w:pPr>
              <w:jc w:val="center"/>
              <w:rPr>
                <w:rFonts w:ascii="仿宋_GB2312" w:hAnsi="仿宋" w:eastAsia="仿宋_GB2312" w:cs="宋体"/>
                <w:color w:val="000000"/>
                <w:kern w:val="2"/>
                <w:sz w:val="18"/>
                <w:szCs w:val="18"/>
                <w:lang w:val="en-US" w:eastAsia="zh-CN" w:bidi="ar-SA"/>
              </w:rPr>
            </w:pPr>
          </w:p>
        </w:tc>
        <w:tc>
          <w:tcPr>
            <w:tcW w:w="723" w:type="dxa"/>
            <w:vAlign w:val="center"/>
          </w:tcPr>
          <w:p w14:paraId="386E43A9">
            <w:pPr>
              <w:jc w:val="center"/>
              <w:rPr>
                <w:rFonts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62" w:type="dxa"/>
            <w:vAlign w:val="center"/>
          </w:tcPr>
          <w:p w14:paraId="15481993">
            <w:pPr>
              <w:jc w:val="center"/>
              <w:rPr>
                <w:rFonts w:ascii="仿宋_GB2312" w:hAnsi="仿宋" w:eastAsia="仿宋_GB2312" w:cs="宋体"/>
                <w:color w:val="000000"/>
                <w:kern w:val="2"/>
                <w:sz w:val="18"/>
                <w:szCs w:val="18"/>
                <w:lang w:val="en-US" w:eastAsia="zh-CN" w:bidi="ar-SA"/>
              </w:rPr>
            </w:pPr>
          </w:p>
        </w:tc>
      </w:tr>
      <w:tr w14:paraId="355E80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647" w:type="dxa"/>
            <w:vAlign w:val="center"/>
          </w:tcPr>
          <w:p w14:paraId="5DB17DD0">
            <w:pPr>
              <w:widowControl/>
              <w:jc w:val="center"/>
              <w:textAlignment w:val="center"/>
              <w:rPr>
                <w:rFonts w:hint="eastAsia" w:ascii="Times New Roman" w:hAnsi="Times New Roman" w:eastAsia="仿宋_GB2312"/>
                <w:kern w:val="0"/>
                <w:sz w:val="18"/>
                <w:szCs w:val="18"/>
                <w:lang w:val="en-US" w:eastAsia="zh-CN"/>
              </w:rPr>
            </w:pPr>
            <w:r>
              <w:rPr>
                <w:rFonts w:hint="eastAsia" w:ascii="Times New Roman" w:hAnsi="Times New Roman" w:eastAsia="仿宋_GB2312"/>
                <w:kern w:val="0"/>
                <w:sz w:val="18"/>
                <w:szCs w:val="18"/>
                <w:lang w:val="en-US" w:eastAsia="zh-CN"/>
              </w:rPr>
              <w:t>5</w:t>
            </w:r>
          </w:p>
        </w:tc>
        <w:tc>
          <w:tcPr>
            <w:tcW w:w="751" w:type="dxa"/>
            <w:vAlign w:val="center"/>
          </w:tcPr>
          <w:p w14:paraId="2EC22A92">
            <w:pPr>
              <w:jc w:val="center"/>
              <w:rPr>
                <w:rFonts w:hint="eastAsia" w:ascii="仿宋_GB2312" w:hAnsi="宋体" w:eastAsia="仿宋_GB2312" w:cs="宋体"/>
                <w:sz w:val="18"/>
                <w:szCs w:val="18"/>
              </w:rPr>
            </w:pPr>
            <w:r>
              <w:rPr>
                <w:rFonts w:hint="eastAsia" w:ascii="仿宋_GB2312" w:hAnsi="宋体" w:eastAsia="仿宋_GB2312" w:cs="宋体"/>
                <w:sz w:val="18"/>
                <w:szCs w:val="18"/>
                <w:lang w:eastAsia="zh-CN"/>
              </w:rPr>
              <w:t>绿</w:t>
            </w:r>
            <w:r>
              <w:rPr>
                <w:rFonts w:hint="eastAsia" w:ascii="仿宋_GB2312" w:hAnsi="宋体" w:eastAsia="仿宋_GB2312" w:cs="宋体"/>
                <w:sz w:val="18"/>
                <w:szCs w:val="18"/>
              </w:rPr>
              <w:t>化管理</w:t>
            </w:r>
          </w:p>
        </w:tc>
        <w:tc>
          <w:tcPr>
            <w:tcW w:w="1690" w:type="dxa"/>
            <w:vAlign w:val="center"/>
          </w:tcPr>
          <w:p w14:paraId="4437B783">
            <w:pPr>
              <w:jc w:val="center"/>
              <w:rPr>
                <w:rFonts w:hint="eastAsia" w:ascii="仿宋_GB2312" w:hAnsi="宋体" w:eastAsia="仿宋_GB2312"/>
                <w:sz w:val="18"/>
                <w:szCs w:val="18"/>
              </w:rPr>
            </w:pPr>
            <w:r>
              <w:rPr>
                <w:rFonts w:hint="eastAsia" w:ascii="仿宋_GB2312" w:hAnsi="宋体" w:eastAsia="仿宋_GB2312"/>
                <w:sz w:val="18"/>
                <w:szCs w:val="18"/>
              </w:rPr>
              <w:t>擅自砍伐城市树木</w:t>
            </w:r>
          </w:p>
        </w:tc>
        <w:tc>
          <w:tcPr>
            <w:tcW w:w="2305" w:type="dxa"/>
            <w:vAlign w:val="center"/>
          </w:tcPr>
          <w:p w14:paraId="0F3D8A28">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s="宋体"/>
                <w:sz w:val="18"/>
                <w:szCs w:val="18"/>
              </w:rPr>
            </w:pPr>
            <w:r>
              <w:rPr>
                <w:rFonts w:hint="eastAsia" w:ascii="仿宋_GB2312" w:hAnsi="宋体" w:eastAsia="仿宋_GB2312" w:cs="宋体"/>
                <w:sz w:val="18"/>
                <w:szCs w:val="18"/>
              </w:rPr>
              <w:t>机构职能、权责清单、执法人员名单；办事指南相关信息，如：执法程序或行政强制流程图；执法依据；行政处罚自由裁量基准；咨询、监督投诉方式；</w:t>
            </w:r>
            <w:r>
              <w:rPr>
                <w:rFonts w:hint="eastAsia" w:ascii="仿宋_GB2312" w:hAnsi="宋体" w:eastAsia="仿宋_GB2312" w:cs="宋体"/>
                <w:color w:val="000000"/>
                <w:sz w:val="18"/>
                <w:szCs w:val="18"/>
                <w:lang w:eastAsia="zh-CN"/>
              </w:rPr>
              <w:t>处罚决定，救济渠道等</w:t>
            </w:r>
          </w:p>
        </w:tc>
        <w:tc>
          <w:tcPr>
            <w:tcW w:w="1720" w:type="dxa"/>
            <w:vAlign w:val="center"/>
          </w:tcPr>
          <w:p w14:paraId="63A3605B">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s="宋体"/>
                <w:sz w:val="18"/>
                <w:szCs w:val="18"/>
              </w:rPr>
            </w:pPr>
            <w:r>
              <w:rPr>
                <w:rFonts w:hint="eastAsia" w:ascii="仿宋_GB2312" w:hAnsi="宋体" w:eastAsia="仿宋_GB2312" w:cs="宋体"/>
                <w:sz w:val="18"/>
                <w:szCs w:val="18"/>
              </w:rPr>
              <w:t>《城市绿化条例》</w:t>
            </w:r>
          </w:p>
        </w:tc>
        <w:tc>
          <w:tcPr>
            <w:tcW w:w="1566" w:type="dxa"/>
            <w:vAlign w:val="center"/>
          </w:tcPr>
          <w:p w14:paraId="7174F5F9">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 w:eastAsia="仿宋_GB2312" w:cs="宋体"/>
                <w:color w:val="000000"/>
                <w:sz w:val="18"/>
                <w:szCs w:val="18"/>
              </w:rPr>
            </w:pPr>
            <w:r>
              <w:rPr>
                <w:rFonts w:hint="eastAsia" w:ascii="仿宋_GB2312" w:hAnsi="仿宋" w:eastAsia="仿宋_GB2312" w:cs="宋体"/>
                <w:color w:val="000000"/>
                <w:sz w:val="18"/>
                <w:szCs w:val="18"/>
              </w:rPr>
              <w:t>1.除处罚决定外其他内容：长期公开（动态调整）；</w:t>
            </w:r>
          </w:p>
          <w:p w14:paraId="5602E23B">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 w:eastAsia="仿宋_GB2312" w:cs="宋体"/>
                <w:color w:val="000000"/>
                <w:kern w:val="2"/>
                <w:sz w:val="18"/>
                <w:szCs w:val="18"/>
                <w:lang w:val="en-US" w:eastAsia="zh-CN" w:bidi="ar-SA"/>
              </w:rPr>
            </w:pPr>
            <w:r>
              <w:rPr>
                <w:rFonts w:hint="eastAsia" w:ascii="仿宋_GB2312" w:hAnsi="仿宋" w:eastAsia="仿宋_GB2312" w:cs="宋体"/>
                <w:color w:val="000000"/>
                <w:sz w:val="18"/>
                <w:szCs w:val="18"/>
              </w:rPr>
              <w:t>2.处罚决定：20个工作日内。</w:t>
            </w:r>
          </w:p>
        </w:tc>
        <w:tc>
          <w:tcPr>
            <w:tcW w:w="1153" w:type="dxa"/>
            <w:vAlign w:val="center"/>
          </w:tcPr>
          <w:p w14:paraId="430D6AC6">
            <w:pPr>
              <w:rPr>
                <w:rFonts w:hint="eastAsia" w:ascii="仿宋_GB2312" w:hAnsi="仿宋" w:eastAsia="仿宋_GB2312" w:cs="宋体"/>
                <w:kern w:val="2"/>
                <w:sz w:val="18"/>
                <w:szCs w:val="18"/>
                <w:lang w:val="en-US" w:eastAsia="zh-CN" w:bidi="ar-SA"/>
              </w:rPr>
            </w:pPr>
            <w:r>
              <w:rPr>
                <w:rFonts w:hint="eastAsia" w:ascii="仿宋_GB2312" w:hAnsi="宋体" w:eastAsia="仿宋_GB2312"/>
                <w:color w:val="000000"/>
                <w:sz w:val="18"/>
                <w:szCs w:val="18"/>
                <w:lang w:eastAsia="zh-CN"/>
              </w:rPr>
              <w:t>白沙洲街道办事处</w:t>
            </w:r>
          </w:p>
        </w:tc>
        <w:tc>
          <w:tcPr>
            <w:tcW w:w="1840" w:type="dxa"/>
            <w:vAlign w:val="center"/>
          </w:tcPr>
          <w:p w14:paraId="6CFAA7C4">
            <w:pPr>
              <w:jc w:val="left"/>
              <w:rPr>
                <w:rFonts w:ascii="仿宋_GB2312" w:hAnsi="仿宋" w:eastAsia="仿宋_GB2312"/>
                <w:color w:val="000000"/>
                <w:sz w:val="18"/>
                <w:szCs w:val="18"/>
              </w:rPr>
            </w:pPr>
            <w:r>
              <w:rPr>
                <w:rFonts w:hint="eastAsia" w:ascii="仿宋_GB2312" w:hAnsi="仿宋" w:eastAsia="仿宋_GB2312"/>
                <w:color w:val="000000"/>
                <w:sz w:val="18"/>
                <w:szCs w:val="18"/>
              </w:rPr>
              <w:t>■政府网站</w:t>
            </w:r>
          </w:p>
          <w:p w14:paraId="2BAD8A1A">
            <w:pPr>
              <w:jc w:val="left"/>
              <w:rPr>
                <w:rFonts w:hint="eastAsia" w:ascii="仿宋_GB2312" w:hAnsi="宋体" w:eastAsia="仿宋_GB2312" w:cs="Times New Roman"/>
                <w:color w:val="000000"/>
                <w:kern w:val="2"/>
                <w:sz w:val="18"/>
                <w:szCs w:val="18"/>
                <w:lang w:val="en-US" w:eastAsia="zh-CN" w:bidi="ar-SA"/>
              </w:rPr>
            </w:pPr>
            <w:r>
              <w:rPr>
                <w:rFonts w:hint="eastAsia" w:ascii="仿宋_GB2312" w:hAnsi="仿宋" w:eastAsia="仿宋_GB2312"/>
                <w:color w:val="000000"/>
                <w:sz w:val="18"/>
                <w:szCs w:val="18"/>
              </w:rPr>
              <w:t xml:space="preserve">■公开查阅点 </w:t>
            </w:r>
          </w:p>
        </w:tc>
        <w:tc>
          <w:tcPr>
            <w:tcW w:w="778" w:type="dxa"/>
            <w:vAlign w:val="center"/>
          </w:tcPr>
          <w:p w14:paraId="254BB8D3">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87" w:type="dxa"/>
            <w:vAlign w:val="center"/>
          </w:tcPr>
          <w:p w14:paraId="562616FA">
            <w:pPr>
              <w:jc w:val="center"/>
              <w:rPr>
                <w:rFonts w:ascii="仿宋_GB2312" w:hAnsi="仿宋" w:eastAsia="仿宋_GB2312" w:cs="宋体"/>
                <w:color w:val="000000"/>
                <w:kern w:val="2"/>
                <w:sz w:val="18"/>
                <w:szCs w:val="18"/>
                <w:lang w:val="en-US" w:eastAsia="zh-CN" w:bidi="ar-SA"/>
              </w:rPr>
            </w:pPr>
          </w:p>
        </w:tc>
        <w:tc>
          <w:tcPr>
            <w:tcW w:w="463" w:type="dxa"/>
            <w:vAlign w:val="center"/>
          </w:tcPr>
          <w:p w14:paraId="406C135E">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40" w:type="dxa"/>
            <w:vAlign w:val="center"/>
          </w:tcPr>
          <w:p w14:paraId="04AAE4A3">
            <w:pPr>
              <w:jc w:val="center"/>
              <w:rPr>
                <w:rFonts w:ascii="仿宋_GB2312" w:hAnsi="仿宋" w:eastAsia="仿宋_GB2312" w:cs="宋体"/>
                <w:color w:val="000000"/>
                <w:kern w:val="2"/>
                <w:sz w:val="18"/>
                <w:szCs w:val="18"/>
                <w:lang w:val="en-US" w:eastAsia="zh-CN" w:bidi="ar-SA"/>
              </w:rPr>
            </w:pPr>
          </w:p>
        </w:tc>
        <w:tc>
          <w:tcPr>
            <w:tcW w:w="723" w:type="dxa"/>
            <w:vAlign w:val="center"/>
          </w:tcPr>
          <w:p w14:paraId="6B10E080">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62" w:type="dxa"/>
            <w:vAlign w:val="center"/>
          </w:tcPr>
          <w:p w14:paraId="0E730303">
            <w:pPr>
              <w:jc w:val="center"/>
              <w:rPr>
                <w:rFonts w:hint="eastAsia" w:ascii="仿宋_GB2312" w:hAnsi="仿宋" w:eastAsia="仿宋_GB2312" w:cs="宋体"/>
                <w:color w:val="000000"/>
                <w:kern w:val="2"/>
                <w:sz w:val="18"/>
                <w:szCs w:val="18"/>
                <w:lang w:val="en-US" w:eastAsia="zh-CN" w:bidi="ar-SA"/>
              </w:rPr>
            </w:pPr>
          </w:p>
        </w:tc>
      </w:tr>
      <w:tr w14:paraId="43BD20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647" w:type="dxa"/>
            <w:vAlign w:val="center"/>
          </w:tcPr>
          <w:p w14:paraId="4A6218E5">
            <w:pPr>
              <w:widowControl/>
              <w:jc w:val="center"/>
              <w:textAlignment w:val="center"/>
              <w:rPr>
                <w:rFonts w:hint="eastAsia" w:ascii="Times New Roman" w:hAnsi="Times New Roman" w:eastAsia="仿宋_GB2312"/>
                <w:kern w:val="0"/>
                <w:sz w:val="18"/>
                <w:szCs w:val="18"/>
                <w:lang w:val="en-US" w:eastAsia="zh-CN"/>
              </w:rPr>
            </w:pPr>
            <w:r>
              <w:rPr>
                <w:rFonts w:hint="eastAsia" w:ascii="Times New Roman" w:hAnsi="Times New Roman" w:eastAsia="仿宋_GB2312"/>
                <w:kern w:val="0"/>
                <w:sz w:val="18"/>
                <w:szCs w:val="18"/>
                <w:lang w:val="en-US" w:eastAsia="zh-CN"/>
              </w:rPr>
              <w:t>6</w:t>
            </w:r>
          </w:p>
        </w:tc>
        <w:tc>
          <w:tcPr>
            <w:tcW w:w="751" w:type="dxa"/>
            <w:vAlign w:val="center"/>
          </w:tcPr>
          <w:p w14:paraId="34B8C2DE">
            <w:pPr>
              <w:jc w:val="center"/>
              <w:rPr>
                <w:rFonts w:hint="eastAsia" w:ascii="仿宋_GB2312" w:hAnsi="宋体" w:eastAsia="仿宋_GB2312" w:cs="宋体"/>
                <w:sz w:val="18"/>
                <w:szCs w:val="18"/>
              </w:rPr>
            </w:pPr>
            <w:r>
              <w:rPr>
                <w:rFonts w:hint="eastAsia" w:ascii="仿宋_GB2312" w:hAnsi="宋体" w:eastAsia="仿宋_GB2312" w:cs="宋体"/>
                <w:sz w:val="18"/>
                <w:szCs w:val="18"/>
                <w:lang w:eastAsia="zh-CN"/>
              </w:rPr>
              <w:t>绿</w:t>
            </w:r>
            <w:r>
              <w:rPr>
                <w:rFonts w:hint="eastAsia" w:ascii="仿宋_GB2312" w:hAnsi="宋体" w:eastAsia="仿宋_GB2312" w:cs="宋体"/>
                <w:sz w:val="18"/>
                <w:szCs w:val="18"/>
              </w:rPr>
              <w:t>化管理</w:t>
            </w:r>
          </w:p>
        </w:tc>
        <w:tc>
          <w:tcPr>
            <w:tcW w:w="1690" w:type="dxa"/>
            <w:vAlign w:val="center"/>
          </w:tcPr>
          <w:p w14:paraId="6EE5B22A">
            <w:pPr>
              <w:jc w:val="center"/>
              <w:rPr>
                <w:rFonts w:hint="eastAsia" w:ascii="仿宋_GB2312" w:hAnsi="宋体" w:eastAsia="仿宋_GB2312"/>
                <w:sz w:val="18"/>
                <w:szCs w:val="18"/>
              </w:rPr>
            </w:pPr>
            <w:r>
              <w:rPr>
                <w:rFonts w:hint="eastAsia" w:ascii="仿宋_GB2312" w:hAnsi="宋体" w:eastAsia="仿宋_GB2312"/>
                <w:sz w:val="18"/>
                <w:szCs w:val="18"/>
              </w:rPr>
              <w:t>损坏城市绿化设施</w:t>
            </w:r>
          </w:p>
        </w:tc>
        <w:tc>
          <w:tcPr>
            <w:tcW w:w="2305" w:type="dxa"/>
            <w:vAlign w:val="center"/>
          </w:tcPr>
          <w:p w14:paraId="2FA7DB36">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s="宋体"/>
                <w:sz w:val="18"/>
                <w:szCs w:val="18"/>
              </w:rPr>
            </w:pPr>
            <w:r>
              <w:rPr>
                <w:rFonts w:hint="eastAsia" w:ascii="仿宋_GB2312" w:hAnsi="宋体" w:eastAsia="仿宋_GB2312" w:cs="宋体"/>
                <w:sz w:val="18"/>
                <w:szCs w:val="18"/>
              </w:rPr>
              <w:t>机构职能、权责清单、执法人员名单；办事指南相关信息，如：执法程序或行政强制流程图；执法依据；行政处罚自由裁量基准；咨询、监督投诉方式；</w:t>
            </w:r>
            <w:r>
              <w:rPr>
                <w:rFonts w:hint="eastAsia" w:ascii="仿宋_GB2312" w:hAnsi="宋体" w:eastAsia="仿宋_GB2312" w:cs="宋体"/>
                <w:color w:val="000000"/>
                <w:sz w:val="18"/>
                <w:szCs w:val="18"/>
                <w:lang w:eastAsia="zh-CN"/>
              </w:rPr>
              <w:t>处罚决定，救济渠道等</w:t>
            </w:r>
          </w:p>
        </w:tc>
        <w:tc>
          <w:tcPr>
            <w:tcW w:w="1720" w:type="dxa"/>
            <w:vAlign w:val="center"/>
          </w:tcPr>
          <w:p w14:paraId="753ADE7F">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s="宋体"/>
                <w:sz w:val="18"/>
                <w:szCs w:val="18"/>
              </w:rPr>
            </w:pPr>
            <w:r>
              <w:rPr>
                <w:rFonts w:hint="eastAsia" w:ascii="仿宋_GB2312" w:hAnsi="宋体" w:eastAsia="仿宋_GB2312" w:cs="宋体"/>
                <w:sz w:val="18"/>
                <w:szCs w:val="18"/>
              </w:rPr>
              <w:t>《城市绿化条例》</w:t>
            </w:r>
          </w:p>
        </w:tc>
        <w:tc>
          <w:tcPr>
            <w:tcW w:w="1566" w:type="dxa"/>
            <w:vAlign w:val="center"/>
          </w:tcPr>
          <w:p w14:paraId="248ADA86">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 w:eastAsia="仿宋_GB2312" w:cs="宋体"/>
                <w:color w:val="000000"/>
                <w:sz w:val="18"/>
                <w:szCs w:val="18"/>
              </w:rPr>
            </w:pPr>
            <w:r>
              <w:rPr>
                <w:rFonts w:hint="eastAsia" w:ascii="仿宋_GB2312" w:hAnsi="仿宋" w:eastAsia="仿宋_GB2312" w:cs="宋体"/>
                <w:color w:val="000000"/>
                <w:sz w:val="18"/>
                <w:szCs w:val="18"/>
              </w:rPr>
              <w:t>1.除处罚决定外其他内容：长期公开（动态调整）；</w:t>
            </w:r>
          </w:p>
          <w:p w14:paraId="290B57B6">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 w:eastAsia="仿宋_GB2312" w:cs="宋体"/>
                <w:color w:val="000000"/>
                <w:kern w:val="2"/>
                <w:sz w:val="18"/>
                <w:szCs w:val="18"/>
                <w:lang w:val="en-US" w:eastAsia="zh-CN" w:bidi="ar-SA"/>
              </w:rPr>
            </w:pPr>
            <w:r>
              <w:rPr>
                <w:rFonts w:hint="eastAsia" w:ascii="仿宋_GB2312" w:hAnsi="仿宋" w:eastAsia="仿宋_GB2312" w:cs="宋体"/>
                <w:color w:val="000000"/>
                <w:sz w:val="18"/>
                <w:szCs w:val="18"/>
              </w:rPr>
              <w:t>2.处罚决定：20个工作日内。</w:t>
            </w:r>
          </w:p>
        </w:tc>
        <w:tc>
          <w:tcPr>
            <w:tcW w:w="1153" w:type="dxa"/>
            <w:vAlign w:val="center"/>
          </w:tcPr>
          <w:p w14:paraId="14F0568D">
            <w:pPr>
              <w:rPr>
                <w:rFonts w:hint="eastAsia" w:ascii="仿宋_GB2312" w:hAnsi="仿宋" w:eastAsia="仿宋_GB2312" w:cs="宋体"/>
                <w:kern w:val="2"/>
                <w:sz w:val="18"/>
                <w:szCs w:val="18"/>
                <w:lang w:val="en-US" w:eastAsia="zh-CN" w:bidi="ar-SA"/>
              </w:rPr>
            </w:pPr>
            <w:r>
              <w:rPr>
                <w:rFonts w:hint="eastAsia" w:ascii="仿宋_GB2312" w:hAnsi="宋体" w:eastAsia="仿宋_GB2312"/>
                <w:color w:val="000000"/>
                <w:sz w:val="18"/>
                <w:szCs w:val="18"/>
                <w:lang w:eastAsia="zh-CN"/>
              </w:rPr>
              <w:t>白沙洲街道办事处</w:t>
            </w:r>
          </w:p>
        </w:tc>
        <w:tc>
          <w:tcPr>
            <w:tcW w:w="1840" w:type="dxa"/>
            <w:vAlign w:val="center"/>
          </w:tcPr>
          <w:p w14:paraId="25C4BCA8">
            <w:pPr>
              <w:jc w:val="left"/>
              <w:rPr>
                <w:rFonts w:ascii="仿宋_GB2312" w:hAnsi="仿宋" w:eastAsia="仿宋_GB2312"/>
                <w:color w:val="000000"/>
                <w:sz w:val="18"/>
                <w:szCs w:val="18"/>
              </w:rPr>
            </w:pPr>
            <w:r>
              <w:rPr>
                <w:rFonts w:hint="eastAsia" w:ascii="仿宋_GB2312" w:hAnsi="仿宋" w:eastAsia="仿宋_GB2312"/>
                <w:color w:val="000000"/>
                <w:sz w:val="18"/>
                <w:szCs w:val="18"/>
              </w:rPr>
              <w:t>■政府网站</w:t>
            </w:r>
          </w:p>
          <w:p w14:paraId="376E0748">
            <w:pPr>
              <w:jc w:val="left"/>
              <w:rPr>
                <w:rFonts w:hint="eastAsia" w:ascii="仿宋_GB2312" w:hAnsi="宋体" w:eastAsia="仿宋_GB2312" w:cs="Times New Roman"/>
                <w:color w:val="000000"/>
                <w:kern w:val="2"/>
                <w:sz w:val="18"/>
                <w:szCs w:val="18"/>
                <w:lang w:val="en-US" w:eastAsia="zh-CN" w:bidi="ar-SA"/>
              </w:rPr>
            </w:pPr>
            <w:r>
              <w:rPr>
                <w:rFonts w:hint="eastAsia" w:ascii="仿宋_GB2312" w:hAnsi="仿宋" w:eastAsia="仿宋_GB2312"/>
                <w:color w:val="000000"/>
                <w:sz w:val="18"/>
                <w:szCs w:val="18"/>
              </w:rPr>
              <w:t xml:space="preserve">■公开查阅点 </w:t>
            </w:r>
          </w:p>
        </w:tc>
        <w:tc>
          <w:tcPr>
            <w:tcW w:w="778" w:type="dxa"/>
            <w:vAlign w:val="center"/>
          </w:tcPr>
          <w:p w14:paraId="5703FAE0">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87" w:type="dxa"/>
            <w:vAlign w:val="center"/>
          </w:tcPr>
          <w:p w14:paraId="0A4FB32B">
            <w:pPr>
              <w:jc w:val="center"/>
              <w:rPr>
                <w:rFonts w:ascii="仿宋_GB2312" w:hAnsi="仿宋" w:eastAsia="仿宋_GB2312" w:cs="宋体"/>
                <w:color w:val="000000"/>
                <w:kern w:val="2"/>
                <w:sz w:val="18"/>
                <w:szCs w:val="18"/>
                <w:lang w:val="en-US" w:eastAsia="zh-CN" w:bidi="ar-SA"/>
              </w:rPr>
            </w:pPr>
          </w:p>
        </w:tc>
        <w:tc>
          <w:tcPr>
            <w:tcW w:w="463" w:type="dxa"/>
            <w:vAlign w:val="center"/>
          </w:tcPr>
          <w:p w14:paraId="452FB1E2">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40" w:type="dxa"/>
            <w:vAlign w:val="center"/>
          </w:tcPr>
          <w:p w14:paraId="79A41EC4">
            <w:pPr>
              <w:jc w:val="center"/>
              <w:rPr>
                <w:rFonts w:ascii="仿宋_GB2312" w:hAnsi="仿宋" w:eastAsia="仿宋_GB2312" w:cs="宋体"/>
                <w:color w:val="000000"/>
                <w:kern w:val="2"/>
                <w:sz w:val="18"/>
                <w:szCs w:val="18"/>
                <w:lang w:val="en-US" w:eastAsia="zh-CN" w:bidi="ar-SA"/>
              </w:rPr>
            </w:pPr>
          </w:p>
        </w:tc>
        <w:tc>
          <w:tcPr>
            <w:tcW w:w="723" w:type="dxa"/>
            <w:vAlign w:val="center"/>
          </w:tcPr>
          <w:p w14:paraId="5C10EF24">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62" w:type="dxa"/>
            <w:vAlign w:val="center"/>
          </w:tcPr>
          <w:p w14:paraId="1F0D9F12">
            <w:pPr>
              <w:jc w:val="center"/>
              <w:rPr>
                <w:rFonts w:hint="eastAsia" w:ascii="仿宋_GB2312" w:hAnsi="仿宋" w:eastAsia="仿宋_GB2312" w:cs="宋体"/>
                <w:color w:val="000000"/>
                <w:kern w:val="2"/>
                <w:sz w:val="18"/>
                <w:szCs w:val="18"/>
                <w:lang w:val="en-US" w:eastAsia="zh-CN" w:bidi="ar-SA"/>
              </w:rPr>
            </w:pPr>
          </w:p>
        </w:tc>
      </w:tr>
      <w:tr w14:paraId="340B30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647" w:type="dxa"/>
            <w:vAlign w:val="center"/>
          </w:tcPr>
          <w:p w14:paraId="40227CD7">
            <w:pPr>
              <w:widowControl/>
              <w:jc w:val="center"/>
              <w:textAlignment w:val="center"/>
              <w:rPr>
                <w:rFonts w:hint="eastAsia" w:ascii="Times New Roman" w:hAnsi="Times New Roman" w:eastAsia="仿宋_GB2312"/>
                <w:kern w:val="0"/>
                <w:sz w:val="18"/>
                <w:szCs w:val="18"/>
                <w:lang w:val="en-US" w:eastAsia="zh-CN"/>
              </w:rPr>
            </w:pPr>
            <w:r>
              <w:rPr>
                <w:rFonts w:hint="eastAsia" w:ascii="Times New Roman" w:hAnsi="Times New Roman" w:eastAsia="仿宋_GB2312"/>
                <w:kern w:val="0"/>
                <w:sz w:val="18"/>
                <w:szCs w:val="18"/>
                <w:lang w:val="en-US" w:eastAsia="zh-CN"/>
              </w:rPr>
              <w:t>7</w:t>
            </w:r>
          </w:p>
        </w:tc>
        <w:tc>
          <w:tcPr>
            <w:tcW w:w="751" w:type="dxa"/>
            <w:vAlign w:val="center"/>
          </w:tcPr>
          <w:p w14:paraId="4C65E49E">
            <w:pPr>
              <w:jc w:val="center"/>
              <w:rPr>
                <w:rFonts w:hint="eastAsia" w:ascii="仿宋_GB2312" w:hAnsi="宋体" w:eastAsia="仿宋_GB2312" w:cs="宋体"/>
                <w:sz w:val="18"/>
                <w:szCs w:val="18"/>
              </w:rPr>
            </w:pPr>
            <w:r>
              <w:rPr>
                <w:rFonts w:hint="eastAsia" w:ascii="仿宋_GB2312" w:hAnsi="宋体" w:eastAsia="仿宋_GB2312" w:cs="宋体"/>
                <w:sz w:val="18"/>
                <w:szCs w:val="18"/>
                <w:lang w:eastAsia="zh-CN"/>
              </w:rPr>
              <w:t>绿</w:t>
            </w:r>
            <w:r>
              <w:rPr>
                <w:rFonts w:hint="eastAsia" w:ascii="仿宋_GB2312" w:hAnsi="宋体" w:eastAsia="仿宋_GB2312" w:cs="宋体"/>
                <w:sz w:val="18"/>
                <w:szCs w:val="18"/>
              </w:rPr>
              <w:t>化管理</w:t>
            </w:r>
          </w:p>
        </w:tc>
        <w:tc>
          <w:tcPr>
            <w:tcW w:w="1690" w:type="dxa"/>
            <w:vAlign w:val="center"/>
          </w:tcPr>
          <w:p w14:paraId="3EF4A8DF">
            <w:pPr>
              <w:jc w:val="center"/>
              <w:rPr>
                <w:rFonts w:hint="eastAsia" w:ascii="仿宋_GB2312" w:hAnsi="宋体" w:eastAsia="仿宋_GB2312"/>
                <w:sz w:val="18"/>
                <w:szCs w:val="18"/>
              </w:rPr>
            </w:pPr>
            <w:r>
              <w:rPr>
                <w:rFonts w:hint="eastAsia" w:ascii="仿宋_GB2312" w:hAnsi="宋体" w:eastAsia="仿宋_GB2312"/>
                <w:sz w:val="18"/>
                <w:szCs w:val="18"/>
              </w:rPr>
              <w:t>未经同意擅自占用城市绿化用地</w:t>
            </w:r>
          </w:p>
        </w:tc>
        <w:tc>
          <w:tcPr>
            <w:tcW w:w="2305" w:type="dxa"/>
            <w:vAlign w:val="center"/>
          </w:tcPr>
          <w:p w14:paraId="46D99ACF">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s="宋体"/>
                <w:sz w:val="18"/>
                <w:szCs w:val="18"/>
              </w:rPr>
            </w:pPr>
            <w:r>
              <w:rPr>
                <w:rFonts w:hint="eastAsia" w:ascii="仿宋_GB2312" w:hAnsi="宋体" w:eastAsia="仿宋_GB2312" w:cs="宋体"/>
                <w:sz w:val="18"/>
                <w:szCs w:val="18"/>
              </w:rPr>
              <w:t>机构职能、权责清单、执法人员名单；办事指南相关信息，如：执法程序或行政强制流程图；执法依据；行政处罚自由裁量基准；咨询、监督投诉方式；</w:t>
            </w:r>
            <w:r>
              <w:rPr>
                <w:rFonts w:hint="eastAsia" w:ascii="仿宋_GB2312" w:hAnsi="宋体" w:eastAsia="仿宋_GB2312" w:cs="宋体"/>
                <w:color w:val="000000"/>
                <w:sz w:val="18"/>
                <w:szCs w:val="18"/>
                <w:lang w:eastAsia="zh-CN"/>
              </w:rPr>
              <w:t>处罚决定，救济渠道等</w:t>
            </w:r>
          </w:p>
        </w:tc>
        <w:tc>
          <w:tcPr>
            <w:tcW w:w="1720" w:type="dxa"/>
            <w:vAlign w:val="center"/>
          </w:tcPr>
          <w:p w14:paraId="69DACD2E">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s="宋体"/>
                <w:sz w:val="18"/>
                <w:szCs w:val="18"/>
              </w:rPr>
            </w:pPr>
            <w:r>
              <w:rPr>
                <w:rFonts w:hint="eastAsia" w:ascii="仿宋_GB2312" w:hAnsi="宋体" w:eastAsia="仿宋_GB2312" w:cs="宋体"/>
                <w:sz w:val="18"/>
                <w:szCs w:val="18"/>
              </w:rPr>
              <w:t>《城市绿化条例》</w:t>
            </w:r>
          </w:p>
        </w:tc>
        <w:tc>
          <w:tcPr>
            <w:tcW w:w="1566" w:type="dxa"/>
            <w:vAlign w:val="center"/>
          </w:tcPr>
          <w:p w14:paraId="73EF21AD">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 w:eastAsia="仿宋_GB2312" w:cs="宋体"/>
                <w:color w:val="000000"/>
                <w:sz w:val="18"/>
                <w:szCs w:val="18"/>
              </w:rPr>
            </w:pPr>
            <w:r>
              <w:rPr>
                <w:rFonts w:hint="eastAsia" w:ascii="仿宋_GB2312" w:hAnsi="仿宋" w:eastAsia="仿宋_GB2312" w:cs="宋体"/>
                <w:color w:val="000000"/>
                <w:sz w:val="18"/>
                <w:szCs w:val="18"/>
              </w:rPr>
              <w:t>1.除处罚决定外其他内容：长期公开（动态调整）；</w:t>
            </w:r>
          </w:p>
          <w:p w14:paraId="19E6A88F">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 w:eastAsia="仿宋_GB2312" w:cs="宋体"/>
                <w:color w:val="000000"/>
                <w:kern w:val="2"/>
                <w:sz w:val="18"/>
                <w:szCs w:val="18"/>
                <w:lang w:val="en-US" w:eastAsia="zh-CN" w:bidi="ar-SA"/>
              </w:rPr>
            </w:pPr>
            <w:r>
              <w:rPr>
                <w:rFonts w:hint="eastAsia" w:ascii="仿宋_GB2312" w:hAnsi="仿宋" w:eastAsia="仿宋_GB2312" w:cs="宋体"/>
                <w:color w:val="000000"/>
                <w:sz w:val="18"/>
                <w:szCs w:val="18"/>
              </w:rPr>
              <w:t>2.处罚决定：20个工作日内。</w:t>
            </w:r>
          </w:p>
        </w:tc>
        <w:tc>
          <w:tcPr>
            <w:tcW w:w="1153" w:type="dxa"/>
            <w:vAlign w:val="center"/>
          </w:tcPr>
          <w:p w14:paraId="4F7FCF14">
            <w:pPr>
              <w:rPr>
                <w:rFonts w:hint="eastAsia" w:ascii="仿宋_GB2312" w:hAnsi="仿宋" w:eastAsia="仿宋_GB2312" w:cs="宋体"/>
                <w:kern w:val="2"/>
                <w:sz w:val="18"/>
                <w:szCs w:val="18"/>
                <w:lang w:val="en-US" w:eastAsia="zh-CN" w:bidi="ar-SA"/>
              </w:rPr>
            </w:pPr>
            <w:r>
              <w:rPr>
                <w:rFonts w:hint="eastAsia" w:ascii="仿宋_GB2312" w:hAnsi="宋体" w:eastAsia="仿宋_GB2312"/>
                <w:color w:val="000000"/>
                <w:sz w:val="18"/>
                <w:szCs w:val="18"/>
                <w:lang w:eastAsia="zh-CN"/>
              </w:rPr>
              <w:t>白沙洲街道办事处</w:t>
            </w:r>
          </w:p>
        </w:tc>
        <w:tc>
          <w:tcPr>
            <w:tcW w:w="1840" w:type="dxa"/>
            <w:vAlign w:val="center"/>
          </w:tcPr>
          <w:p w14:paraId="7BA5D88B">
            <w:pPr>
              <w:jc w:val="left"/>
              <w:rPr>
                <w:rFonts w:ascii="仿宋_GB2312" w:hAnsi="仿宋" w:eastAsia="仿宋_GB2312"/>
                <w:color w:val="000000"/>
                <w:sz w:val="18"/>
                <w:szCs w:val="18"/>
              </w:rPr>
            </w:pPr>
            <w:r>
              <w:rPr>
                <w:rFonts w:hint="eastAsia" w:ascii="仿宋_GB2312" w:hAnsi="仿宋" w:eastAsia="仿宋_GB2312"/>
                <w:color w:val="000000"/>
                <w:sz w:val="18"/>
                <w:szCs w:val="18"/>
              </w:rPr>
              <w:t>■政府网站</w:t>
            </w:r>
          </w:p>
          <w:p w14:paraId="1DEECF2B">
            <w:pPr>
              <w:jc w:val="left"/>
              <w:rPr>
                <w:rFonts w:hint="eastAsia" w:ascii="仿宋_GB2312" w:hAnsi="宋体" w:eastAsia="仿宋_GB2312" w:cs="Times New Roman"/>
                <w:color w:val="000000"/>
                <w:kern w:val="2"/>
                <w:sz w:val="18"/>
                <w:szCs w:val="18"/>
                <w:lang w:val="en-US" w:eastAsia="zh-CN" w:bidi="ar-SA"/>
              </w:rPr>
            </w:pPr>
            <w:r>
              <w:rPr>
                <w:rFonts w:hint="eastAsia" w:ascii="仿宋_GB2312" w:hAnsi="仿宋" w:eastAsia="仿宋_GB2312"/>
                <w:color w:val="000000"/>
                <w:sz w:val="18"/>
                <w:szCs w:val="18"/>
              </w:rPr>
              <w:t xml:space="preserve">■公开查阅点 </w:t>
            </w:r>
          </w:p>
        </w:tc>
        <w:tc>
          <w:tcPr>
            <w:tcW w:w="778" w:type="dxa"/>
            <w:vAlign w:val="center"/>
          </w:tcPr>
          <w:p w14:paraId="24704C5A">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87" w:type="dxa"/>
            <w:vAlign w:val="center"/>
          </w:tcPr>
          <w:p w14:paraId="6788D95B">
            <w:pPr>
              <w:jc w:val="center"/>
              <w:rPr>
                <w:rFonts w:ascii="仿宋_GB2312" w:hAnsi="仿宋" w:eastAsia="仿宋_GB2312" w:cs="宋体"/>
                <w:color w:val="000000"/>
                <w:kern w:val="2"/>
                <w:sz w:val="18"/>
                <w:szCs w:val="18"/>
                <w:lang w:val="en-US" w:eastAsia="zh-CN" w:bidi="ar-SA"/>
              </w:rPr>
            </w:pPr>
          </w:p>
        </w:tc>
        <w:tc>
          <w:tcPr>
            <w:tcW w:w="463" w:type="dxa"/>
            <w:vAlign w:val="center"/>
          </w:tcPr>
          <w:p w14:paraId="37740553">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40" w:type="dxa"/>
            <w:vAlign w:val="center"/>
          </w:tcPr>
          <w:p w14:paraId="1B273194">
            <w:pPr>
              <w:jc w:val="center"/>
              <w:rPr>
                <w:rFonts w:ascii="仿宋_GB2312" w:hAnsi="仿宋" w:eastAsia="仿宋_GB2312" w:cs="宋体"/>
                <w:color w:val="000000"/>
                <w:kern w:val="2"/>
                <w:sz w:val="18"/>
                <w:szCs w:val="18"/>
                <w:lang w:val="en-US" w:eastAsia="zh-CN" w:bidi="ar-SA"/>
              </w:rPr>
            </w:pPr>
          </w:p>
        </w:tc>
        <w:tc>
          <w:tcPr>
            <w:tcW w:w="723" w:type="dxa"/>
            <w:vAlign w:val="center"/>
          </w:tcPr>
          <w:p w14:paraId="4E3D9E99">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62" w:type="dxa"/>
            <w:vAlign w:val="center"/>
          </w:tcPr>
          <w:p w14:paraId="0A4471E4">
            <w:pPr>
              <w:jc w:val="center"/>
              <w:rPr>
                <w:rFonts w:hint="eastAsia" w:ascii="仿宋_GB2312" w:hAnsi="仿宋" w:eastAsia="仿宋_GB2312" w:cs="宋体"/>
                <w:color w:val="000000"/>
                <w:kern w:val="2"/>
                <w:sz w:val="18"/>
                <w:szCs w:val="18"/>
                <w:lang w:val="en-US" w:eastAsia="zh-CN" w:bidi="ar-SA"/>
              </w:rPr>
            </w:pPr>
          </w:p>
        </w:tc>
      </w:tr>
      <w:tr w14:paraId="05E157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647" w:type="dxa"/>
            <w:vAlign w:val="center"/>
          </w:tcPr>
          <w:p w14:paraId="059512A4">
            <w:pPr>
              <w:widowControl/>
              <w:jc w:val="center"/>
              <w:textAlignment w:val="center"/>
              <w:rPr>
                <w:rFonts w:hint="eastAsia" w:ascii="Times New Roman" w:hAnsi="Times New Roman" w:eastAsia="仿宋_GB2312"/>
                <w:kern w:val="0"/>
                <w:sz w:val="18"/>
                <w:szCs w:val="18"/>
                <w:lang w:val="en-US" w:eastAsia="zh-CN"/>
              </w:rPr>
            </w:pPr>
            <w:r>
              <w:rPr>
                <w:rFonts w:hint="eastAsia" w:ascii="Times New Roman" w:hAnsi="Times New Roman" w:eastAsia="仿宋_GB2312"/>
                <w:kern w:val="0"/>
                <w:sz w:val="18"/>
                <w:szCs w:val="18"/>
                <w:lang w:val="en-US" w:eastAsia="zh-CN"/>
              </w:rPr>
              <w:t>8</w:t>
            </w:r>
          </w:p>
        </w:tc>
        <w:tc>
          <w:tcPr>
            <w:tcW w:w="751" w:type="dxa"/>
            <w:vAlign w:val="center"/>
          </w:tcPr>
          <w:p w14:paraId="32FA4507">
            <w:pPr>
              <w:jc w:val="center"/>
              <w:rPr>
                <w:rFonts w:hint="eastAsia" w:ascii="仿宋_GB2312" w:hAnsi="宋体" w:eastAsia="仿宋_GB2312" w:cs="宋体"/>
                <w:sz w:val="18"/>
                <w:szCs w:val="18"/>
              </w:rPr>
            </w:pPr>
            <w:r>
              <w:rPr>
                <w:rFonts w:hint="eastAsia" w:ascii="仿宋_GB2312" w:hAnsi="宋体" w:eastAsia="仿宋_GB2312" w:cs="宋体"/>
                <w:sz w:val="18"/>
                <w:szCs w:val="18"/>
                <w:lang w:eastAsia="zh-CN"/>
              </w:rPr>
              <w:t>绿</w:t>
            </w:r>
            <w:r>
              <w:rPr>
                <w:rFonts w:hint="eastAsia" w:ascii="仿宋_GB2312" w:hAnsi="宋体" w:eastAsia="仿宋_GB2312" w:cs="宋体"/>
                <w:sz w:val="18"/>
                <w:szCs w:val="18"/>
              </w:rPr>
              <w:t>化管理</w:t>
            </w:r>
          </w:p>
        </w:tc>
        <w:tc>
          <w:tcPr>
            <w:tcW w:w="1690" w:type="dxa"/>
            <w:vAlign w:val="center"/>
          </w:tcPr>
          <w:p w14:paraId="7CDE37A3">
            <w:pPr>
              <w:jc w:val="center"/>
              <w:rPr>
                <w:rFonts w:hint="eastAsia" w:ascii="仿宋_GB2312" w:hAnsi="宋体" w:eastAsia="仿宋_GB2312"/>
                <w:sz w:val="18"/>
                <w:szCs w:val="18"/>
              </w:rPr>
            </w:pPr>
            <w:r>
              <w:rPr>
                <w:rFonts w:hint="eastAsia" w:ascii="仿宋_GB2312" w:hAnsi="宋体" w:eastAsia="仿宋_GB2312"/>
                <w:sz w:val="18"/>
                <w:szCs w:val="18"/>
              </w:rPr>
              <w:t>不服从公共绿地管理单位管理的商业、服务摊点</w:t>
            </w:r>
          </w:p>
        </w:tc>
        <w:tc>
          <w:tcPr>
            <w:tcW w:w="2305" w:type="dxa"/>
            <w:vAlign w:val="center"/>
          </w:tcPr>
          <w:p w14:paraId="255A1C83">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s="宋体"/>
                <w:sz w:val="18"/>
                <w:szCs w:val="18"/>
              </w:rPr>
            </w:pPr>
            <w:r>
              <w:rPr>
                <w:rFonts w:hint="eastAsia" w:ascii="仿宋_GB2312" w:hAnsi="宋体" w:eastAsia="仿宋_GB2312" w:cs="宋体"/>
                <w:sz w:val="18"/>
                <w:szCs w:val="18"/>
              </w:rPr>
              <w:t>机构职能、权责清单、执法人员名单；办事指南相关信息，如：执法程序或行政强制流程图；执法依据；行政处罚自由裁量基准；咨询、监督投诉方式；</w:t>
            </w:r>
            <w:r>
              <w:rPr>
                <w:rFonts w:hint="eastAsia" w:ascii="仿宋_GB2312" w:hAnsi="宋体" w:eastAsia="仿宋_GB2312" w:cs="宋体"/>
                <w:color w:val="000000"/>
                <w:sz w:val="18"/>
                <w:szCs w:val="18"/>
                <w:lang w:eastAsia="zh-CN"/>
              </w:rPr>
              <w:t>处罚决定，救济渠道等</w:t>
            </w:r>
          </w:p>
        </w:tc>
        <w:tc>
          <w:tcPr>
            <w:tcW w:w="1720" w:type="dxa"/>
            <w:vAlign w:val="center"/>
          </w:tcPr>
          <w:p w14:paraId="423B7E99">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s="宋体"/>
                <w:sz w:val="18"/>
                <w:szCs w:val="18"/>
              </w:rPr>
            </w:pPr>
            <w:r>
              <w:rPr>
                <w:rFonts w:hint="eastAsia" w:ascii="仿宋_GB2312" w:hAnsi="宋体" w:eastAsia="仿宋_GB2312" w:cs="宋体"/>
                <w:sz w:val="18"/>
                <w:szCs w:val="18"/>
              </w:rPr>
              <w:t>《城市绿化条例》</w:t>
            </w:r>
          </w:p>
        </w:tc>
        <w:tc>
          <w:tcPr>
            <w:tcW w:w="1566" w:type="dxa"/>
            <w:vAlign w:val="center"/>
          </w:tcPr>
          <w:p w14:paraId="5A48EF7F">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 w:eastAsia="仿宋_GB2312" w:cs="宋体"/>
                <w:color w:val="000000"/>
                <w:sz w:val="18"/>
                <w:szCs w:val="18"/>
              </w:rPr>
            </w:pPr>
            <w:r>
              <w:rPr>
                <w:rFonts w:hint="eastAsia" w:ascii="仿宋_GB2312" w:hAnsi="仿宋" w:eastAsia="仿宋_GB2312" w:cs="宋体"/>
                <w:color w:val="000000"/>
                <w:sz w:val="18"/>
                <w:szCs w:val="18"/>
              </w:rPr>
              <w:t>1.除处罚决定外其他内容：长期公开（动态调整）；</w:t>
            </w:r>
          </w:p>
          <w:p w14:paraId="1BCF2760">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 w:eastAsia="仿宋_GB2312" w:cs="宋体"/>
                <w:color w:val="000000"/>
                <w:kern w:val="2"/>
                <w:sz w:val="18"/>
                <w:szCs w:val="18"/>
                <w:lang w:val="en-US" w:eastAsia="zh-CN" w:bidi="ar-SA"/>
              </w:rPr>
            </w:pPr>
            <w:r>
              <w:rPr>
                <w:rFonts w:hint="eastAsia" w:ascii="仿宋_GB2312" w:hAnsi="仿宋" w:eastAsia="仿宋_GB2312" w:cs="宋体"/>
                <w:color w:val="000000"/>
                <w:sz w:val="18"/>
                <w:szCs w:val="18"/>
              </w:rPr>
              <w:t>2.处罚决定：20个工作日内。</w:t>
            </w:r>
          </w:p>
        </w:tc>
        <w:tc>
          <w:tcPr>
            <w:tcW w:w="1153" w:type="dxa"/>
            <w:vAlign w:val="center"/>
          </w:tcPr>
          <w:p w14:paraId="64671E6F">
            <w:pPr>
              <w:rPr>
                <w:rFonts w:hint="eastAsia" w:ascii="仿宋_GB2312" w:hAnsi="仿宋" w:eastAsia="仿宋_GB2312" w:cs="宋体"/>
                <w:kern w:val="2"/>
                <w:sz w:val="18"/>
                <w:szCs w:val="18"/>
                <w:lang w:val="en-US" w:eastAsia="zh-CN" w:bidi="ar-SA"/>
              </w:rPr>
            </w:pPr>
            <w:r>
              <w:rPr>
                <w:rFonts w:hint="eastAsia" w:ascii="仿宋_GB2312" w:hAnsi="宋体" w:eastAsia="仿宋_GB2312"/>
                <w:color w:val="000000"/>
                <w:sz w:val="18"/>
                <w:szCs w:val="18"/>
                <w:lang w:eastAsia="zh-CN"/>
              </w:rPr>
              <w:t>白沙洲街道办事处</w:t>
            </w:r>
          </w:p>
        </w:tc>
        <w:tc>
          <w:tcPr>
            <w:tcW w:w="1840" w:type="dxa"/>
            <w:vAlign w:val="center"/>
          </w:tcPr>
          <w:p w14:paraId="1A0DA5D5">
            <w:pPr>
              <w:jc w:val="left"/>
              <w:rPr>
                <w:rFonts w:ascii="仿宋_GB2312" w:hAnsi="仿宋" w:eastAsia="仿宋_GB2312"/>
                <w:color w:val="000000"/>
                <w:sz w:val="18"/>
                <w:szCs w:val="18"/>
              </w:rPr>
            </w:pPr>
            <w:r>
              <w:rPr>
                <w:rFonts w:hint="eastAsia" w:ascii="仿宋_GB2312" w:hAnsi="仿宋" w:eastAsia="仿宋_GB2312"/>
                <w:color w:val="000000"/>
                <w:sz w:val="18"/>
                <w:szCs w:val="18"/>
              </w:rPr>
              <w:t>■政府网站</w:t>
            </w:r>
          </w:p>
          <w:p w14:paraId="54E76B18">
            <w:pPr>
              <w:jc w:val="left"/>
              <w:rPr>
                <w:rFonts w:hint="eastAsia" w:ascii="仿宋_GB2312" w:hAnsi="宋体" w:eastAsia="仿宋_GB2312" w:cs="Times New Roman"/>
                <w:color w:val="000000"/>
                <w:kern w:val="2"/>
                <w:sz w:val="18"/>
                <w:szCs w:val="18"/>
                <w:lang w:val="en-US" w:eastAsia="zh-CN" w:bidi="ar-SA"/>
              </w:rPr>
            </w:pPr>
            <w:r>
              <w:rPr>
                <w:rFonts w:hint="eastAsia" w:ascii="仿宋_GB2312" w:hAnsi="仿宋" w:eastAsia="仿宋_GB2312"/>
                <w:color w:val="000000"/>
                <w:sz w:val="18"/>
                <w:szCs w:val="18"/>
              </w:rPr>
              <w:t xml:space="preserve">■公开查阅点 </w:t>
            </w:r>
          </w:p>
        </w:tc>
        <w:tc>
          <w:tcPr>
            <w:tcW w:w="778" w:type="dxa"/>
            <w:vAlign w:val="center"/>
          </w:tcPr>
          <w:p w14:paraId="1C3D9C52">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87" w:type="dxa"/>
            <w:vAlign w:val="center"/>
          </w:tcPr>
          <w:p w14:paraId="6FF946A4">
            <w:pPr>
              <w:jc w:val="center"/>
              <w:rPr>
                <w:rFonts w:ascii="仿宋_GB2312" w:hAnsi="仿宋" w:eastAsia="仿宋_GB2312" w:cs="宋体"/>
                <w:color w:val="000000"/>
                <w:kern w:val="2"/>
                <w:sz w:val="18"/>
                <w:szCs w:val="18"/>
                <w:lang w:val="en-US" w:eastAsia="zh-CN" w:bidi="ar-SA"/>
              </w:rPr>
            </w:pPr>
          </w:p>
        </w:tc>
        <w:tc>
          <w:tcPr>
            <w:tcW w:w="463" w:type="dxa"/>
            <w:vAlign w:val="center"/>
          </w:tcPr>
          <w:p w14:paraId="7B92D6E9">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40" w:type="dxa"/>
            <w:vAlign w:val="center"/>
          </w:tcPr>
          <w:p w14:paraId="2328D90F">
            <w:pPr>
              <w:jc w:val="center"/>
              <w:rPr>
                <w:rFonts w:ascii="仿宋_GB2312" w:hAnsi="仿宋" w:eastAsia="仿宋_GB2312" w:cs="宋体"/>
                <w:color w:val="000000"/>
                <w:kern w:val="2"/>
                <w:sz w:val="18"/>
                <w:szCs w:val="18"/>
                <w:lang w:val="en-US" w:eastAsia="zh-CN" w:bidi="ar-SA"/>
              </w:rPr>
            </w:pPr>
          </w:p>
        </w:tc>
        <w:tc>
          <w:tcPr>
            <w:tcW w:w="723" w:type="dxa"/>
            <w:vAlign w:val="center"/>
          </w:tcPr>
          <w:p w14:paraId="06D8FD3D">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62" w:type="dxa"/>
            <w:vAlign w:val="center"/>
          </w:tcPr>
          <w:p w14:paraId="57CEEFEE">
            <w:pPr>
              <w:jc w:val="center"/>
              <w:rPr>
                <w:rFonts w:hint="eastAsia" w:ascii="仿宋_GB2312" w:hAnsi="仿宋" w:eastAsia="仿宋_GB2312" w:cs="宋体"/>
                <w:color w:val="000000"/>
                <w:kern w:val="2"/>
                <w:sz w:val="18"/>
                <w:szCs w:val="18"/>
                <w:lang w:val="en-US" w:eastAsia="zh-CN" w:bidi="ar-SA"/>
              </w:rPr>
            </w:pPr>
          </w:p>
        </w:tc>
      </w:tr>
      <w:tr w14:paraId="658F4B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647" w:type="dxa"/>
            <w:vAlign w:val="center"/>
          </w:tcPr>
          <w:p w14:paraId="58068B44">
            <w:pPr>
              <w:widowControl/>
              <w:jc w:val="center"/>
              <w:textAlignment w:val="center"/>
              <w:rPr>
                <w:rFonts w:hint="eastAsia" w:ascii="Times New Roman" w:hAnsi="Times New Roman" w:eastAsia="仿宋_GB2312"/>
                <w:kern w:val="0"/>
                <w:sz w:val="18"/>
                <w:szCs w:val="18"/>
                <w:lang w:val="en-US" w:eastAsia="zh-CN"/>
              </w:rPr>
            </w:pPr>
            <w:bookmarkStart w:id="7" w:name="OLE_LINK6" w:colFirst="5" w:colLast="13"/>
            <w:r>
              <w:rPr>
                <w:rFonts w:hint="eastAsia" w:ascii="Times New Roman" w:hAnsi="Times New Roman" w:eastAsia="仿宋_GB2312"/>
                <w:kern w:val="0"/>
                <w:sz w:val="18"/>
                <w:szCs w:val="18"/>
                <w:lang w:val="en-US" w:eastAsia="zh-CN"/>
              </w:rPr>
              <w:t>9</w:t>
            </w:r>
          </w:p>
        </w:tc>
        <w:tc>
          <w:tcPr>
            <w:tcW w:w="751" w:type="dxa"/>
            <w:vAlign w:val="center"/>
          </w:tcPr>
          <w:p w14:paraId="42C7F588">
            <w:pPr>
              <w:jc w:val="center"/>
              <w:rPr>
                <w:rFonts w:hint="eastAsia" w:ascii="仿宋_GB2312" w:hAnsi="宋体" w:eastAsia="仿宋_GB2312" w:cs="宋体"/>
                <w:sz w:val="18"/>
                <w:szCs w:val="18"/>
              </w:rPr>
            </w:pPr>
            <w:r>
              <w:rPr>
                <w:rFonts w:hint="eastAsia" w:ascii="仿宋_GB2312" w:hAnsi="宋体" w:eastAsia="仿宋_GB2312" w:cs="宋体"/>
                <w:sz w:val="18"/>
                <w:szCs w:val="18"/>
                <w:lang w:eastAsia="zh-CN"/>
              </w:rPr>
              <w:t>绿</w:t>
            </w:r>
            <w:r>
              <w:rPr>
                <w:rFonts w:hint="eastAsia" w:ascii="仿宋_GB2312" w:hAnsi="宋体" w:eastAsia="仿宋_GB2312" w:cs="宋体"/>
                <w:sz w:val="18"/>
                <w:szCs w:val="18"/>
              </w:rPr>
              <w:t>化管理</w:t>
            </w:r>
          </w:p>
        </w:tc>
        <w:tc>
          <w:tcPr>
            <w:tcW w:w="1690" w:type="dxa"/>
            <w:vAlign w:val="center"/>
          </w:tcPr>
          <w:p w14:paraId="7D503212">
            <w:pPr>
              <w:jc w:val="center"/>
              <w:rPr>
                <w:rFonts w:hint="eastAsia" w:ascii="仿宋_GB2312" w:hAnsi="宋体" w:eastAsia="仿宋_GB2312"/>
                <w:sz w:val="18"/>
                <w:szCs w:val="18"/>
              </w:rPr>
            </w:pPr>
            <w:r>
              <w:rPr>
                <w:rFonts w:hint="eastAsia" w:ascii="仿宋_GB2312" w:hAnsi="宋体" w:eastAsia="仿宋_GB2312"/>
                <w:sz w:val="18"/>
                <w:szCs w:val="18"/>
              </w:rPr>
              <w:t>在城市绿地范围内进行拦河截溪、取土采石、设置垃圾堆场、排放污水以及其他对城市生态环境造成破坏活动</w:t>
            </w:r>
          </w:p>
        </w:tc>
        <w:tc>
          <w:tcPr>
            <w:tcW w:w="2305" w:type="dxa"/>
            <w:vAlign w:val="center"/>
          </w:tcPr>
          <w:p w14:paraId="18A4781D">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s="宋体"/>
                <w:sz w:val="18"/>
                <w:szCs w:val="18"/>
              </w:rPr>
            </w:pPr>
            <w:r>
              <w:rPr>
                <w:rFonts w:hint="eastAsia" w:ascii="仿宋_GB2312" w:hAnsi="宋体" w:eastAsia="仿宋_GB2312" w:cs="宋体"/>
                <w:sz w:val="18"/>
                <w:szCs w:val="18"/>
              </w:rPr>
              <w:t>机构职能、权责清单、执法人员名单；办事指南相关信息，如：执法程序或行政强制流程图；执法依据；行政处罚自由裁量基准；咨询、监督投诉方式；</w:t>
            </w:r>
            <w:r>
              <w:rPr>
                <w:rFonts w:hint="eastAsia" w:ascii="仿宋_GB2312" w:hAnsi="宋体" w:eastAsia="仿宋_GB2312" w:cs="宋体"/>
                <w:color w:val="000000"/>
                <w:sz w:val="18"/>
                <w:szCs w:val="18"/>
                <w:lang w:eastAsia="zh-CN"/>
              </w:rPr>
              <w:t>处罚决定，救济渠道等</w:t>
            </w:r>
          </w:p>
        </w:tc>
        <w:tc>
          <w:tcPr>
            <w:tcW w:w="1720" w:type="dxa"/>
            <w:vAlign w:val="center"/>
          </w:tcPr>
          <w:p w14:paraId="15E886F1">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s="宋体"/>
                <w:sz w:val="18"/>
                <w:szCs w:val="18"/>
              </w:rPr>
            </w:pPr>
            <w:r>
              <w:rPr>
                <w:rFonts w:hint="eastAsia" w:ascii="仿宋_GB2312" w:hAnsi="宋体" w:eastAsia="仿宋_GB2312" w:cs="宋体"/>
                <w:sz w:val="18"/>
                <w:szCs w:val="18"/>
              </w:rPr>
              <w:t>《城市绿线管理办法》</w:t>
            </w:r>
          </w:p>
        </w:tc>
        <w:tc>
          <w:tcPr>
            <w:tcW w:w="1566" w:type="dxa"/>
            <w:vAlign w:val="center"/>
          </w:tcPr>
          <w:p w14:paraId="4DF5E17A">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 w:eastAsia="仿宋_GB2312" w:cs="宋体"/>
                <w:color w:val="000000"/>
                <w:sz w:val="18"/>
                <w:szCs w:val="18"/>
              </w:rPr>
            </w:pPr>
            <w:r>
              <w:rPr>
                <w:rFonts w:hint="eastAsia" w:ascii="仿宋_GB2312" w:hAnsi="仿宋" w:eastAsia="仿宋_GB2312" w:cs="宋体"/>
                <w:color w:val="000000"/>
                <w:sz w:val="18"/>
                <w:szCs w:val="18"/>
              </w:rPr>
              <w:t>1.除处罚决定外其他内容：长期公开（动态调整）；</w:t>
            </w:r>
          </w:p>
          <w:p w14:paraId="0F3A9BFA">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 w:eastAsia="仿宋_GB2312" w:cs="宋体"/>
                <w:color w:val="000000"/>
                <w:kern w:val="2"/>
                <w:sz w:val="18"/>
                <w:szCs w:val="18"/>
                <w:lang w:val="en-US" w:eastAsia="zh-CN" w:bidi="ar-SA"/>
              </w:rPr>
            </w:pPr>
            <w:r>
              <w:rPr>
                <w:rFonts w:hint="eastAsia" w:ascii="仿宋_GB2312" w:hAnsi="仿宋" w:eastAsia="仿宋_GB2312" w:cs="宋体"/>
                <w:color w:val="000000"/>
                <w:sz w:val="18"/>
                <w:szCs w:val="18"/>
              </w:rPr>
              <w:t>2.处罚决定：20个工作日内。</w:t>
            </w:r>
          </w:p>
        </w:tc>
        <w:tc>
          <w:tcPr>
            <w:tcW w:w="1153" w:type="dxa"/>
            <w:vAlign w:val="center"/>
          </w:tcPr>
          <w:p w14:paraId="5BCC4E55">
            <w:pPr>
              <w:rPr>
                <w:rFonts w:hint="eastAsia" w:ascii="仿宋_GB2312" w:hAnsi="仿宋" w:eastAsia="仿宋_GB2312" w:cs="宋体"/>
                <w:kern w:val="2"/>
                <w:sz w:val="18"/>
                <w:szCs w:val="18"/>
                <w:lang w:val="en-US" w:eastAsia="zh-CN" w:bidi="ar-SA"/>
              </w:rPr>
            </w:pPr>
            <w:r>
              <w:rPr>
                <w:rFonts w:hint="eastAsia" w:ascii="仿宋_GB2312" w:hAnsi="宋体" w:eastAsia="仿宋_GB2312"/>
                <w:color w:val="000000"/>
                <w:sz w:val="18"/>
                <w:szCs w:val="18"/>
                <w:lang w:eastAsia="zh-CN"/>
              </w:rPr>
              <w:t>白沙洲街道办事处</w:t>
            </w:r>
          </w:p>
        </w:tc>
        <w:tc>
          <w:tcPr>
            <w:tcW w:w="1840" w:type="dxa"/>
            <w:vAlign w:val="center"/>
          </w:tcPr>
          <w:p w14:paraId="01F50DCC">
            <w:pPr>
              <w:jc w:val="left"/>
              <w:rPr>
                <w:rFonts w:ascii="仿宋_GB2312" w:hAnsi="仿宋" w:eastAsia="仿宋_GB2312"/>
                <w:color w:val="000000"/>
                <w:sz w:val="18"/>
                <w:szCs w:val="18"/>
              </w:rPr>
            </w:pPr>
            <w:r>
              <w:rPr>
                <w:rFonts w:hint="eastAsia" w:ascii="仿宋_GB2312" w:hAnsi="仿宋" w:eastAsia="仿宋_GB2312"/>
                <w:color w:val="000000"/>
                <w:sz w:val="18"/>
                <w:szCs w:val="18"/>
              </w:rPr>
              <w:t>■政府网站</w:t>
            </w:r>
          </w:p>
          <w:p w14:paraId="11440768">
            <w:pPr>
              <w:jc w:val="left"/>
              <w:rPr>
                <w:rFonts w:hint="eastAsia" w:ascii="仿宋_GB2312" w:hAnsi="宋体" w:eastAsia="仿宋_GB2312" w:cs="Times New Roman"/>
                <w:color w:val="000000"/>
                <w:kern w:val="2"/>
                <w:sz w:val="18"/>
                <w:szCs w:val="18"/>
                <w:lang w:val="en-US" w:eastAsia="zh-CN" w:bidi="ar-SA"/>
              </w:rPr>
            </w:pPr>
            <w:r>
              <w:rPr>
                <w:rFonts w:hint="eastAsia" w:ascii="仿宋_GB2312" w:hAnsi="仿宋" w:eastAsia="仿宋_GB2312"/>
                <w:color w:val="000000"/>
                <w:sz w:val="18"/>
                <w:szCs w:val="18"/>
              </w:rPr>
              <w:t xml:space="preserve">■公开查阅点 </w:t>
            </w:r>
          </w:p>
        </w:tc>
        <w:tc>
          <w:tcPr>
            <w:tcW w:w="778" w:type="dxa"/>
            <w:vAlign w:val="center"/>
          </w:tcPr>
          <w:p w14:paraId="40F47860">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87" w:type="dxa"/>
            <w:vAlign w:val="center"/>
          </w:tcPr>
          <w:p w14:paraId="1F1F154F">
            <w:pPr>
              <w:jc w:val="center"/>
              <w:rPr>
                <w:rFonts w:ascii="仿宋_GB2312" w:hAnsi="仿宋" w:eastAsia="仿宋_GB2312" w:cs="宋体"/>
                <w:color w:val="000000"/>
                <w:kern w:val="2"/>
                <w:sz w:val="18"/>
                <w:szCs w:val="18"/>
                <w:lang w:val="en-US" w:eastAsia="zh-CN" w:bidi="ar-SA"/>
              </w:rPr>
            </w:pPr>
          </w:p>
        </w:tc>
        <w:tc>
          <w:tcPr>
            <w:tcW w:w="463" w:type="dxa"/>
            <w:vAlign w:val="center"/>
          </w:tcPr>
          <w:p w14:paraId="7B8AF122">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40" w:type="dxa"/>
            <w:vAlign w:val="center"/>
          </w:tcPr>
          <w:p w14:paraId="7F8A6FBF">
            <w:pPr>
              <w:jc w:val="center"/>
              <w:rPr>
                <w:rFonts w:ascii="仿宋_GB2312" w:hAnsi="仿宋" w:eastAsia="仿宋_GB2312" w:cs="宋体"/>
                <w:color w:val="000000"/>
                <w:kern w:val="2"/>
                <w:sz w:val="18"/>
                <w:szCs w:val="18"/>
                <w:lang w:val="en-US" w:eastAsia="zh-CN" w:bidi="ar-SA"/>
              </w:rPr>
            </w:pPr>
          </w:p>
        </w:tc>
        <w:tc>
          <w:tcPr>
            <w:tcW w:w="723" w:type="dxa"/>
            <w:vAlign w:val="center"/>
          </w:tcPr>
          <w:p w14:paraId="36D3F8DF">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62" w:type="dxa"/>
            <w:vAlign w:val="center"/>
          </w:tcPr>
          <w:p w14:paraId="36C404CC">
            <w:pPr>
              <w:jc w:val="center"/>
              <w:rPr>
                <w:rFonts w:hint="eastAsia" w:ascii="仿宋_GB2312" w:hAnsi="仿宋" w:eastAsia="仿宋_GB2312" w:cs="宋体"/>
                <w:color w:val="000000"/>
                <w:kern w:val="2"/>
                <w:sz w:val="18"/>
                <w:szCs w:val="18"/>
                <w:lang w:val="en-US" w:eastAsia="zh-CN" w:bidi="ar-SA"/>
              </w:rPr>
            </w:pPr>
          </w:p>
        </w:tc>
      </w:tr>
      <w:bookmarkEnd w:id="7"/>
      <w:tr w14:paraId="73BAC4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647" w:type="dxa"/>
            <w:vAlign w:val="center"/>
          </w:tcPr>
          <w:p w14:paraId="7C36E11B">
            <w:pPr>
              <w:widowControl/>
              <w:jc w:val="center"/>
              <w:textAlignment w:val="center"/>
              <w:rPr>
                <w:rFonts w:hint="default" w:ascii="Times New Roman" w:hAnsi="Times New Roman" w:eastAsia="仿宋_GB2312"/>
                <w:kern w:val="0"/>
                <w:sz w:val="18"/>
                <w:szCs w:val="18"/>
                <w:lang w:val="en-US" w:eastAsia="zh-CN"/>
              </w:rPr>
            </w:pPr>
            <w:r>
              <w:rPr>
                <w:rFonts w:hint="eastAsia" w:ascii="Times New Roman" w:hAnsi="Times New Roman" w:eastAsia="仿宋_GB2312"/>
                <w:kern w:val="0"/>
                <w:sz w:val="18"/>
                <w:szCs w:val="18"/>
                <w:lang w:val="en-US" w:eastAsia="zh-CN"/>
              </w:rPr>
              <w:t>10</w:t>
            </w:r>
          </w:p>
        </w:tc>
        <w:tc>
          <w:tcPr>
            <w:tcW w:w="751" w:type="dxa"/>
            <w:vAlign w:val="center"/>
          </w:tcPr>
          <w:p w14:paraId="03F8CAE3">
            <w:pPr>
              <w:jc w:val="center"/>
              <w:rPr>
                <w:rFonts w:hint="eastAsia" w:ascii="仿宋_GB2312" w:hAnsi="宋体" w:eastAsia="仿宋_GB2312" w:cs="宋体"/>
                <w:sz w:val="18"/>
                <w:szCs w:val="18"/>
              </w:rPr>
            </w:pPr>
            <w:bookmarkStart w:id="8" w:name="OLE_LINK5"/>
            <w:r>
              <w:rPr>
                <w:rFonts w:hint="eastAsia" w:ascii="仿宋_GB2312" w:hAnsi="宋体" w:eastAsia="仿宋_GB2312"/>
                <w:sz w:val="18"/>
                <w:szCs w:val="18"/>
              </w:rPr>
              <w:t>市容环境卫生管理</w:t>
            </w:r>
            <w:bookmarkEnd w:id="8"/>
          </w:p>
        </w:tc>
        <w:tc>
          <w:tcPr>
            <w:tcW w:w="1690" w:type="dxa"/>
            <w:vAlign w:val="center"/>
          </w:tcPr>
          <w:p w14:paraId="6E97F64C">
            <w:pPr>
              <w:jc w:val="center"/>
              <w:rPr>
                <w:rFonts w:hint="eastAsia" w:ascii="仿宋_GB2312" w:hAnsi="宋体" w:eastAsia="仿宋_GB2312"/>
                <w:sz w:val="18"/>
                <w:szCs w:val="18"/>
              </w:rPr>
            </w:pPr>
            <w:r>
              <w:rPr>
                <w:rFonts w:hint="eastAsia" w:ascii="仿宋_GB2312" w:hAnsi="宋体" w:eastAsia="仿宋_GB2312"/>
                <w:sz w:val="18"/>
                <w:szCs w:val="18"/>
              </w:rPr>
              <w:t>随地吐痰、便溺，乱扔果皮、纸屑和烟头等废弃物</w:t>
            </w:r>
          </w:p>
        </w:tc>
        <w:tc>
          <w:tcPr>
            <w:tcW w:w="2305" w:type="dxa"/>
            <w:vAlign w:val="center"/>
          </w:tcPr>
          <w:p w14:paraId="338475BC">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s="宋体"/>
                <w:sz w:val="18"/>
                <w:szCs w:val="18"/>
              </w:rPr>
            </w:pPr>
            <w:r>
              <w:rPr>
                <w:rFonts w:hint="eastAsia" w:ascii="仿宋_GB2312" w:hAnsi="宋体" w:eastAsia="仿宋_GB2312" w:cs="宋体"/>
                <w:sz w:val="18"/>
                <w:szCs w:val="18"/>
              </w:rPr>
              <w:t>机构职能、权责清单、执法人员名单；办事指南相关信息，如：执法程序或行政强制流程图；执法依据；行政处罚自由裁量基准；咨询、监督投诉方式；</w:t>
            </w:r>
            <w:r>
              <w:rPr>
                <w:rFonts w:hint="eastAsia" w:ascii="仿宋_GB2312" w:hAnsi="宋体" w:eastAsia="仿宋_GB2312" w:cs="宋体"/>
                <w:color w:val="000000"/>
                <w:sz w:val="18"/>
                <w:szCs w:val="18"/>
                <w:lang w:eastAsia="zh-CN"/>
              </w:rPr>
              <w:t>处罚决定，救济渠道等</w:t>
            </w:r>
          </w:p>
        </w:tc>
        <w:tc>
          <w:tcPr>
            <w:tcW w:w="1720" w:type="dxa"/>
            <w:vAlign w:val="center"/>
          </w:tcPr>
          <w:p w14:paraId="2E5CF391">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s="宋体"/>
                <w:sz w:val="18"/>
                <w:szCs w:val="18"/>
              </w:rPr>
            </w:pPr>
            <w:r>
              <w:rPr>
                <w:rFonts w:hint="eastAsia" w:ascii="仿宋_GB2312" w:hAnsi="宋体" w:eastAsia="仿宋_GB2312" w:cs="宋体"/>
                <w:sz w:val="18"/>
                <w:szCs w:val="18"/>
              </w:rPr>
              <w:t>《城市市容和环境卫生管理条例》</w:t>
            </w:r>
          </w:p>
        </w:tc>
        <w:tc>
          <w:tcPr>
            <w:tcW w:w="1566" w:type="dxa"/>
            <w:vAlign w:val="center"/>
          </w:tcPr>
          <w:p w14:paraId="729D8E9E">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 w:eastAsia="仿宋_GB2312" w:cs="宋体"/>
                <w:color w:val="000000"/>
                <w:sz w:val="18"/>
                <w:szCs w:val="18"/>
              </w:rPr>
            </w:pPr>
            <w:r>
              <w:rPr>
                <w:rFonts w:hint="eastAsia" w:ascii="仿宋_GB2312" w:hAnsi="仿宋" w:eastAsia="仿宋_GB2312" w:cs="宋体"/>
                <w:color w:val="000000"/>
                <w:sz w:val="18"/>
                <w:szCs w:val="18"/>
              </w:rPr>
              <w:t>1.除处罚决定外其他内容：长期公开（动态调整）；</w:t>
            </w:r>
          </w:p>
          <w:p w14:paraId="04F8FC86">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 w:eastAsia="仿宋_GB2312" w:cs="宋体"/>
                <w:color w:val="000000"/>
                <w:kern w:val="2"/>
                <w:sz w:val="18"/>
                <w:szCs w:val="18"/>
                <w:lang w:val="en-US" w:eastAsia="zh-CN" w:bidi="ar-SA"/>
              </w:rPr>
            </w:pPr>
            <w:r>
              <w:rPr>
                <w:rFonts w:hint="eastAsia" w:ascii="仿宋_GB2312" w:hAnsi="仿宋" w:eastAsia="仿宋_GB2312" w:cs="宋体"/>
                <w:color w:val="000000"/>
                <w:sz w:val="18"/>
                <w:szCs w:val="18"/>
              </w:rPr>
              <w:t>2.处罚决定：20个工作日内。</w:t>
            </w:r>
          </w:p>
        </w:tc>
        <w:tc>
          <w:tcPr>
            <w:tcW w:w="1153" w:type="dxa"/>
            <w:vAlign w:val="center"/>
          </w:tcPr>
          <w:p w14:paraId="7E870547">
            <w:pPr>
              <w:rPr>
                <w:rFonts w:hint="eastAsia" w:ascii="仿宋_GB2312" w:hAnsi="仿宋" w:eastAsia="仿宋_GB2312" w:cs="宋体"/>
                <w:kern w:val="2"/>
                <w:sz w:val="18"/>
                <w:szCs w:val="18"/>
                <w:lang w:val="en-US" w:eastAsia="zh-CN" w:bidi="ar-SA"/>
              </w:rPr>
            </w:pPr>
            <w:r>
              <w:rPr>
                <w:rFonts w:hint="eastAsia" w:ascii="仿宋_GB2312" w:hAnsi="宋体" w:eastAsia="仿宋_GB2312"/>
                <w:color w:val="000000"/>
                <w:sz w:val="18"/>
                <w:szCs w:val="18"/>
                <w:lang w:eastAsia="zh-CN"/>
              </w:rPr>
              <w:t>白沙洲街道办事处</w:t>
            </w:r>
          </w:p>
        </w:tc>
        <w:tc>
          <w:tcPr>
            <w:tcW w:w="1840" w:type="dxa"/>
            <w:vAlign w:val="center"/>
          </w:tcPr>
          <w:p w14:paraId="1A164B8C">
            <w:pPr>
              <w:jc w:val="left"/>
              <w:rPr>
                <w:rFonts w:ascii="仿宋_GB2312" w:hAnsi="仿宋" w:eastAsia="仿宋_GB2312"/>
                <w:color w:val="000000"/>
                <w:sz w:val="18"/>
                <w:szCs w:val="18"/>
              </w:rPr>
            </w:pPr>
            <w:r>
              <w:rPr>
                <w:rFonts w:hint="eastAsia" w:ascii="仿宋_GB2312" w:hAnsi="仿宋" w:eastAsia="仿宋_GB2312"/>
                <w:color w:val="000000"/>
                <w:sz w:val="18"/>
                <w:szCs w:val="18"/>
              </w:rPr>
              <w:t>■政府网站</w:t>
            </w:r>
          </w:p>
          <w:p w14:paraId="79C18824">
            <w:pPr>
              <w:jc w:val="left"/>
              <w:rPr>
                <w:rFonts w:hint="eastAsia" w:ascii="仿宋_GB2312" w:hAnsi="宋体" w:eastAsia="仿宋_GB2312" w:cs="Times New Roman"/>
                <w:color w:val="000000"/>
                <w:kern w:val="2"/>
                <w:sz w:val="18"/>
                <w:szCs w:val="18"/>
                <w:lang w:val="en-US" w:eastAsia="zh-CN" w:bidi="ar-SA"/>
              </w:rPr>
            </w:pPr>
            <w:r>
              <w:rPr>
                <w:rFonts w:hint="eastAsia" w:ascii="仿宋_GB2312" w:hAnsi="仿宋" w:eastAsia="仿宋_GB2312"/>
                <w:color w:val="000000"/>
                <w:sz w:val="18"/>
                <w:szCs w:val="18"/>
              </w:rPr>
              <w:t xml:space="preserve">■公开查阅点 </w:t>
            </w:r>
          </w:p>
        </w:tc>
        <w:tc>
          <w:tcPr>
            <w:tcW w:w="778" w:type="dxa"/>
            <w:vAlign w:val="center"/>
          </w:tcPr>
          <w:p w14:paraId="28A1F8BA">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87" w:type="dxa"/>
            <w:vAlign w:val="center"/>
          </w:tcPr>
          <w:p w14:paraId="1DF46138">
            <w:pPr>
              <w:jc w:val="center"/>
              <w:rPr>
                <w:rFonts w:ascii="仿宋_GB2312" w:hAnsi="仿宋" w:eastAsia="仿宋_GB2312" w:cs="宋体"/>
                <w:color w:val="000000"/>
                <w:kern w:val="2"/>
                <w:sz w:val="18"/>
                <w:szCs w:val="18"/>
                <w:lang w:val="en-US" w:eastAsia="zh-CN" w:bidi="ar-SA"/>
              </w:rPr>
            </w:pPr>
          </w:p>
        </w:tc>
        <w:tc>
          <w:tcPr>
            <w:tcW w:w="463" w:type="dxa"/>
            <w:vAlign w:val="center"/>
          </w:tcPr>
          <w:p w14:paraId="24CB6718">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40" w:type="dxa"/>
            <w:vAlign w:val="center"/>
          </w:tcPr>
          <w:p w14:paraId="3F2AF3F4">
            <w:pPr>
              <w:jc w:val="center"/>
              <w:rPr>
                <w:rFonts w:ascii="仿宋_GB2312" w:hAnsi="仿宋" w:eastAsia="仿宋_GB2312" w:cs="宋体"/>
                <w:color w:val="000000"/>
                <w:kern w:val="2"/>
                <w:sz w:val="18"/>
                <w:szCs w:val="18"/>
                <w:lang w:val="en-US" w:eastAsia="zh-CN" w:bidi="ar-SA"/>
              </w:rPr>
            </w:pPr>
          </w:p>
        </w:tc>
        <w:tc>
          <w:tcPr>
            <w:tcW w:w="723" w:type="dxa"/>
            <w:vAlign w:val="center"/>
          </w:tcPr>
          <w:p w14:paraId="30FF8CD2">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62" w:type="dxa"/>
            <w:vAlign w:val="center"/>
          </w:tcPr>
          <w:p w14:paraId="23A3F4CC">
            <w:pPr>
              <w:jc w:val="center"/>
              <w:rPr>
                <w:rFonts w:hint="eastAsia" w:ascii="仿宋_GB2312" w:hAnsi="仿宋" w:eastAsia="仿宋_GB2312" w:cs="宋体"/>
                <w:color w:val="000000"/>
                <w:kern w:val="2"/>
                <w:sz w:val="18"/>
                <w:szCs w:val="18"/>
                <w:lang w:val="en-US" w:eastAsia="zh-CN" w:bidi="ar-SA"/>
              </w:rPr>
            </w:pPr>
          </w:p>
        </w:tc>
      </w:tr>
      <w:tr w14:paraId="356EB7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647" w:type="dxa"/>
            <w:vAlign w:val="center"/>
          </w:tcPr>
          <w:p w14:paraId="1DFA9375">
            <w:pPr>
              <w:widowControl/>
              <w:jc w:val="center"/>
              <w:textAlignment w:val="center"/>
              <w:rPr>
                <w:rFonts w:hint="default" w:ascii="Times New Roman" w:hAnsi="Times New Roman" w:eastAsia="仿宋_GB2312"/>
                <w:kern w:val="0"/>
                <w:sz w:val="18"/>
                <w:szCs w:val="18"/>
                <w:lang w:val="en-US" w:eastAsia="zh-CN"/>
              </w:rPr>
            </w:pPr>
            <w:r>
              <w:rPr>
                <w:rFonts w:hint="eastAsia" w:ascii="Times New Roman" w:hAnsi="Times New Roman" w:eastAsia="仿宋_GB2312"/>
                <w:kern w:val="0"/>
                <w:sz w:val="18"/>
                <w:szCs w:val="18"/>
                <w:lang w:val="en-US" w:eastAsia="zh-CN"/>
              </w:rPr>
              <w:t>11</w:t>
            </w:r>
          </w:p>
        </w:tc>
        <w:tc>
          <w:tcPr>
            <w:tcW w:w="751" w:type="dxa"/>
            <w:vAlign w:val="center"/>
          </w:tcPr>
          <w:p w14:paraId="0D6E7F5B">
            <w:pPr>
              <w:jc w:val="center"/>
              <w:rPr>
                <w:rFonts w:hint="eastAsia" w:ascii="仿宋_GB2312" w:hAnsi="宋体" w:eastAsia="仿宋_GB2312"/>
                <w:sz w:val="18"/>
                <w:szCs w:val="18"/>
              </w:rPr>
            </w:pPr>
            <w:r>
              <w:rPr>
                <w:rFonts w:hint="eastAsia" w:ascii="仿宋_GB2312" w:hAnsi="宋体" w:eastAsia="仿宋_GB2312"/>
                <w:sz w:val="18"/>
                <w:szCs w:val="18"/>
              </w:rPr>
              <w:t>市容环境卫生管理</w:t>
            </w:r>
          </w:p>
        </w:tc>
        <w:tc>
          <w:tcPr>
            <w:tcW w:w="1690" w:type="dxa"/>
            <w:vAlign w:val="center"/>
          </w:tcPr>
          <w:p w14:paraId="72D323A6">
            <w:pPr>
              <w:jc w:val="center"/>
              <w:rPr>
                <w:rFonts w:hint="eastAsia" w:ascii="仿宋_GB2312" w:hAnsi="宋体" w:eastAsia="仿宋_GB2312"/>
                <w:sz w:val="18"/>
                <w:szCs w:val="18"/>
              </w:rPr>
            </w:pPr>
            <w:r>
              <w:rPr>
                <w:rFonts w:hint="eastAsia" w:ascii="仿宋_GB2312" w:hAnsi="宋体" w:eastAsia="仿宋_GB2312"/>
                <w:sz w:val="18"/>
                <w:szCs w:val="18"/>
              </w:rPr>
              <w:t>在城市建筑物、设施以及树木上涂写、刻画或者未经批准张挂、张贴宣传品等</w:t>
            </w:r>
          </w:p>
        </w:tc>
        <w:tc>
          <w:tcPr>
            <w:tcW w:w="2305" w:type="dxa"/>
            <w:vAlign w:val="center"/>
          </w:tcPr>
          <w:p w14:paraId="2680F7B1">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s="宋体"/>
                <w:sz w:val="18"/>
                <w:szCs w:val="18"/>
              </w:rPr>
            </w:pPr>
            <w:r>
              <w:rPr>
                <w:rFonts w:hint="eastAsia" w:ascii="仿宋_GB2312" w:hAnsi="宋体" w:eastAsia="仿宋_GB2312" w:cs="宋体"/>
                <w:sz w:val="18"/>
                <w:szCs w:val="18"/>
              </w:rPr>
              <w:t>机构职能、权责清单、执法人员名单；办事指南相关信息，如：执法程序或行政强制流程图；执法依据；行政处罚自由裁量基准；咨询、监督投诉方式；</w:t>
            </w:r>
            <w:r>
              <w:rPr>
                <w:rFonts w:hint="eastAsia" w:ascii="仿宋_GB2312" w:hAnsi="宋体" w:eastAsia="仿宋_GB2312" w:cs="宋体"/>
                <w:color w:val="000000"/>
                <w:sz w:val="18"/>
                <w:szCs w:val="18"/>
                <w:lang w:eastAsia="zh-CN"/>
              </w:rPr>
              <w:t>处罚决定，救济渠道等</w:t>
            </w:r>
          </w:p>
        </w:tc>
        <w:tc>
          <w:tcPr>
            <w:tcW w:w="1720" w:type="dxa"/>
            <w:vAlign w:val="center"/>
          </w:tcPr>
          <w:p w14:paraId="05CC87C8">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s="宋体"/>
                <w:sz w:val="18"/>
                <w:szCs w:val="18"/>
              </w:rPr>
            </w:pPr>
            <w:r>
              <w:rPr>
                <w:rFonts w:hint="eastAsia" w:ascii="仿宋_GB2312" w:hAnsi="宋体" w:eastAsia="仿宋_GB2312" w:cs="宋体"/>
                <w:sz w:val="18"/>
                <w:szCs w:val="18"/>
              </w:rPr>
              <w:t>《城市市容和环境卫生管理条例》</w:t>
            </w:r>
          </w:p>
        </w:tc>
        <w:tc>
          <w:tcPr>
            <w:tcW w:w="1566" w:type="dxa"/>
            <w:vAlign w:val="center"/>
          </w:tcPr>
          <w:p w14:paraId="1B97F087">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 w:eastAsia="仿宋_GB2312" w:cs="宋体"/>
                <w:color w:val="000000"/>
                <w:sz w:val="18"/>
                <w:szCs w:val="18"/>
              </w:rPr>
            </w:pPr>
            <w:r>
              <w:rPr>
                <w:rFonts w:hint="eastAsia" w:ascii="仿宋_GB2312" w:hAnsi="仿宋" w:eastAsia="仿宋_GB2312" w:cs="宋体"/>
                <w:color w:val="000000"/>
                <w:sz w:val="18"/>
                <w:szCs w:val="18"/>
              </w:rPr>
              <w:t>1.除处罚决定外其他内容：长期公开（动态调整）；</w:t>
            </w:r>
          </w:p>
          <w:p w14:paraId="2E29597D">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 w:eastAsia="仿宋_GB2312" w:cs="宋体"/>
                <w:color w:val="000000"/>
                <w:kern w:val="2"/>
                <w:sz w:val="18"/>
                <w:szCs w:val="18"/>
                <w:lang w:val="en-US" w:eastAsia="zh-CN" w:bidi="ar-SA"/>
              </w:rPr>
            </w:pPr>
            <w:r>
              <w:rPr>
                <w:rFonts w:hint="eastAsia" w:ascii="仿宋_GB2312" w:hAnsi="仿宋" w:eastAsia="仿宋_GB2312" w:cs="宋体"/>
                <w:color w:val="000000"/>
                <w:sz w:val="18"/>
                <w:szCs w:val="18"/>
              </w:rPr>
              <w:t>2.处罚决定：20个工作日内。</w:t>
            </w:r>
          </w:p>
        </w:tc>
        <w:tc>
          <w:tcPr>
            <w:tcW w:w="1153" w:type="dxa"/>
            <w:vAlign w:val="center"/>
          </w:tcPr>
          <w:p w14:paraId="3F18B639">
            <w:pPr>
              <w:rPr>
                <w:rFonts w:hint="eastAsia" w:ascii="仿宋_GB2312" w:hAnsi="仿宋" w:eastAsia="仿宋_GB2312" w:cs="宋体"/>
                <w:kern w:val="2"/>
                <w:sz w:val="18"/>
                <w:szCs w:val="18"/>
                <w:lang w:val="en-US" w:eastAsia="zh-CN" w:bidi="ar-SA"/>
              </w:rPr>
            </w:pPr>
            <w:r>
              <w:rPr>
                <w:rFonts w:hint="eastAsia" w:ascii="仿宋_GB2312" w:hAnsi="宋体" w:eastAsia="仿宋_GB2312"/>
                <w:color w:val="000000"/>
                <w:sz w:val="18"/>
                <w:szCs w:val="18"/>
                <w:lang w:eastAsia="zh-CN"/>
              </w:rPr>
              <w:t>白沙洲街道办事处</w:t>
            </w:r>
          </w:p>
        </w:tc>
        <w:tc>
          <w:tcPr>
            <w:tcW w:w="1840" w:type="dxa"/>
            <w:vAlign w:val="center"/>
          </w:tcPr>
          <w:p w14:paraId="6132B400">
            <w:pPr>
              <w:jc w:val="left"/>
              <w:rPr>
                <w:rFonts w:ascii="仿宋_GB2312" w:hAnsi="仿宋" w:eastAsia="仿宋_GB2312"/>
                <w:color w:val="000000"/>
                <w:sz w:val="18"/>
                <w:szCs w:val="18"/>
              </w:rPr>
            </w:pPr>
            <w:r>
              <w:rPr>
                <w:rFonts w:hint="eastAsia" w:ascii="仿宋_GB2312" w:hAnsi="仿宋" w:eastAsia="仿宋_GB2312"/>
                <w:color w:val="000000"/>
                <w:sz w:val="18"/>
                <w:szCs w:val="18"/>
              </w:rPr>
              <w:t>■政府网站</w:t>
            </w:r>
          </w:p>
          <w:p w14:paraId="575F96DE">
            <w:pPr>
              <w:jc w:val="left"/>
              <w:rPr>
                <w:rFonts w:hint="eastAsia" w:ascii="仿宋_GB2312" w:hAnsi="宋体" w:eastAsia="仿宋_GB2312" w:cs="Times New Roman"/>
                <w:color w:val="000000"/>
                <w:kern w:val="2"/>
                <w:sz w:val="18"/>
                <w:szCs w:val="18"/>
                <w:lang w:val="en-US" w:eastAsia="zh-CN" w:bidi="ar-SA"/>
              </w:rPr>
            </w:pPr>
            <w:r>
              <w:rPr>
                <w:rFonts w:hint="eastAsia" w:ascii="仿宋_GB2312" w:hAnsi="仿宋" w:eastAsia="仿宋_GB2312"/>
                <w:color w:val="000000"/>
                <w:sz w:val="18"/>
                <w:szCs w:val="18"/>
              </w:rPr>
              <w:t xml:space="preserve">■公开查阅点 </w:t>
            </w:r>
          </w:p>
        </w:tc>
        <w:tc>
          <w:tcPr>
            <w:tcW w:w="778" w:type="dxa"/>
            <w:vAlign w:val="center"/>
          </w:tcPr>
          <w:p w14:paraId="03701027">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87" w:type="dxa"/>
            <w:vAlign w:val="center"/>
          </w:tcPr>
          <w:p w14:paraId="152F7351">
            <w:pPr>
              <w:jc w:val="center"/>
              <w:rPr>
                <w:rFonts w:ascii="仿宋_GB2312" w:hAnsi="仿宋" w:eastAsia="仿宋_GB2312" w:cs="宋体"/>
                <w:color w:val="000000"/>
                <w:kern w:val="2"/>
                <w:sz w:val="18"/>
                <w:szCs w:val="18"/>
                <w:lang w:val="en-US" w:eastAsia="zh-CN" w:bidi="ar-SA"/>
              </w:rPr>
            </w:pPr>
          </w:p>
        </w:tc>
        <w:tc>
          <w:tcPr>
            <w:tcW w:w="463" w:type="dxa"/>
            <w:vAlign w:val="center"/>
          </w:tcPr>
          <w:p w14:paraId="42E89AFB">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40" w:type="dxa"/>
            <w:vAlign w:val="center"/>
          </w:tcPr>
          <w:p w14:paraId="5B158563">
            <w:pPr>
              <w:jc w:val="center"/>
              <w:rPr>
                <w:rFonts w:ascii="仿宋_GB2312" w:hAnsi="仿宋" w:eastAsia="仿宋_GB2312" w:cs="宋体"/>
                <w:color w:val="000000"/>
                <w:kern w:val="2"/>
                <w:sz w:val="18"/>
                <w:szCs w:val="18"/>
                <w:lang w:val="en-US" w:eastAsia="zh-CN" w:bidi="ar-SA"/>
              </w:rPr>
            </w:pPr>
          </w:p>
        </w:tc>
        <w:tc>
          <w:tcPr>
            <w:tcW w:w="723" w:type="dxa"/>
            <w:vAlign w:val="center"/>
          </w:tcPr>
          <w:p w14:paraId="63FBC112">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62" w:type="dxa"/>
            <w:vAlign w:val="center"/>
          </w:tcPr>
          <w:p w14:paraId="79696E55">
            <w:pPr>
              <w:jc w:val="center"/>
              <w:rPr>
                <w:rFonts w:hint="eastAsia" w:ascii="仿宋_GB2312" w:hAnsi="仿宋" w:eastAsia="仿宋_GB2312" w:cs="宋体"/>
                <w:color w:val="000000"/>
                <w:kern w:val="2"/>
                <w:sz w:val="18"/>
                <w:szCs w:val="18"/>
                <w:lang w:val="en-US" w:eastAsia="zh-CN" w:bidi="ar-SA"/>
              </w:rPr>
            </w:pPr>
          </w:p>
        </w:tc>
      </w:tr>
      <w:tr w14:paraId="29FE56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647" w:type="dxa"/>
            <w:vAlign w:val="center"/>
          </w:tcPr>
          <w:p w14:paraId="6231396F">
            <w:pPr>
              <w:widowControl/>
              <w:jc w:val="center"/>
              <w:textAlignment w:val="center"/>
              <w:rPr>
                <w:rFonts w:hint="default" w:ascii="Times New Roman" w:hAnsi="Times New Roman" w:eastAsia="仿宋_GB2312"/>
                <w:kern w:val="0"/>
                <w:sz w:val="18"/>
                <w:szCs w:val="18"/>
                <w:lang w:val="en-US" w:eastAsia="zh-CN"/>
              </w:rPr>
            </w:pPr>
            <w:r>
              <w:rPr>
                <w:rFonts w:hint="eastAsia" w:ascii="Times New Roman" w:hAnsi="Times New Roman" w:eastAsia="仿宋_GB2312"/>
                <w:kern w:val="0"/>
                <w:sz w:val="18"/>
                <w:szCs w:val="18"/>
                <w:lang w:val="en-US" w:eastAsia="zh-CN"/>
              </w:rPr>
              <w:t>12</w:t>
            </w:r>
          </w:p>
        </w:tc>
        <w:tc>
          <w:tcPr>
            <w:tcW w:w="751" w:type="dxa"/>
            <w:vAlign w:val="center"/>
          </w:tcPr>
          <w:p w14:paraId="2F88DB15">
            <w:pPr>
              <w:jc w:val="center"/>
              <w:rPr>
                <w:rFonts w:hint="eastAsia" w:ascii="仿宋_GB2312" w:hAnsi="宋体" w:eastAsia="仿宋_GB2312"/>
                <w:sz w:val="18"/>
                <w:szCs w:val="18"/>
              </w:rPr>
            </w:pPr>
            <w:r>
              <w:rPr>
                <w:rFonts w:hint="eastAsia" w:ascii="仿宋_GB2312" w:hAnsi="宋体" w:eastAsia="仿宋_GB2312"/>
                <w:sz w:val="18"/>
                <w:szCs w:val="18"/>
              </w:rPr>
              <w:t>市容环境卫生管理</w:t>
            </w:r>
          </w:p>
        </w:tc>
        <w:tc>
          <w:tcPr>
            <w:tcW w:w="1690" w:type="dxa"/>
            <w:vAlign w:val="center"/>
          </w:tcPr>
          <w:p w14:paraId="6A2681D9">
            <w:pPr>
              <w:jc w:val="center"/>
              <w:rPr>
                <w:rFonts w:hint="eastAsia" w:ascii="仿宋_GB2312" w:hAnsi="宋体" w:eastAsia="仿宋_GB2312"/>
                <w:sz w:val="18"/>
                <w:szCs w:val="18"/>
              </w:rPr>
            </w:pPr>
            <w:r>
              <w:rPr>
                <w:rFonts w:hint="eastAsia" w:ascii="仿宋_GB2312" w:hAnsi="宋体" w:eastAsia="仿宋_GB2312"/>
                <w:sz w:val="18"/>
                <w:szCs w:val="18"/>
              </w:rPr>
              <w:t>在城市人民政府规定的街道的临街建筑物的阳台和窗外，堆放、吊挂有碍市容的物品</w:t>
            </w:r>
          </w:p>
        </w:tc>
        <w:tc>
          <w:tcPr>
            <w:tcW w:w="2305" w:type="dxa"/>
            <w:vAlign w:val="center"/>
          </w:tcPr>
          <w:p w14:paraId="3FA828CF">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s="宋体"/>
                <w:sz w:val="18"/>
                <w:szCs w:val="18"/>
              </w:rPr>
            </w:pPr>
            <w:r>
              <w:rPr>
                <w:rFonts w:hint="eastAsia" w:ascii="仿宋_GB2312" w:hAnsi="宋体" w:eastAsia="仿宋_GB2312" w:cs="宋体"/>
                <w:sz w:val="18"/>
                <w:szCs w:val="18"/>
              </w:rPr>
              <w:t>机构职能、权责清单、执法人员名单；办事指南相关信息，如：执法程序或行政强制流程图；执法依据；行政处罚自由裁量基准；咨询、监督投诉方式；</w:t>
            </w:r>
            <w:r>
              <w:rPr>
                <w:rFonts w:hint="eastAsia" w:ascii="仿宋_GB2312" w:hAnsi="宋体" w:eastAsia="仿宋_GB2312" w:cs="宋体"/>
                <w:color w:val="000000"/>
                <w:sz w:val="18"/>
                <w:szCs w:val="18"/>
                <w:lang w:eastAsia="zh-CN"/>
              </w:rPr>
              <w:t>处罚决定，救济渠道等</w:t>
            </w:r>
          </w:p>
        </w:tc>
        <w:tc>
          <w:tcPr>
            <w:tcW w:w="1720" w:type="dxa"/>
            <w:vAlign w:val="center"/>
          </w:tcPr>
          <w:p w14:paraId="4AA742FC">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s="宋体"/>
                <w:sz w:val="18"/>
                <w:szCs w:val="18"/>
              </w:rPr>
            </w:pPr>
            <w:r>
              <w:rPr>
                <w:rFonts w:hint="eastAsia" w:ascii="仿宋_GB2312" w:hAnsi="宋体" w:eastAsia="仿宋_GB2312" w:cs="宋体"/>
                <w:sz w:val="18"/>
                <w:szCs w:val="18"/>
              </w:rPr>
              <w:t>《城市市容和环境卫生管理条例》</w:t>
            </w:r>
          </w:p>
        </w:tc>
        <w:tc>
          <w:tcPr>
            <w:tcW w:w="1566" w:type="dxa"/>
            <w:vAlign w:val="center"/>
          </w:tcPr>
          <w:p w14:paraId="106B5A6F">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 w:eastAsia="仿宋_GB2312" w:cs="宋体"/>
                <w:color w:val="000000"/>
                <w:sz w:val="18"/>
                <w:szCs w:val="18"/>
              </w:rPr>
            </w:pPr>
            <w:r>
              <w:rPr>
                <w:rFonts w:hint="eastAsia" w:ascii="仿宋_GB2312" w:hAnsi="仿宋" w:eastAsia="仿宋_GB2312" w:cs="宋体"/>
                <w:color w:val="000000"/>
                <w:sz w:val="18"/>
                <w:szCs w:val="18"/>
              </w:rPr>
              <w:t>1.除处罚决定外其他内容：长期公开（动态调整）；</w:t>
            </w:r>
          </w:p>
          <w:p w14:paraId="2DC16174">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 w:eastAsia="仿宋_GB2312" w:cs="宋体"/>
                <w:color w:val="000000"/>
                <w:kern w:val="2"/>
                <w:sz w:val="18"/>
                <w:szCs w:val="18"/>
                <w:lang w:val="en-US" w:eastAsia="zh-CN" w:bidi="ar-SA"/>
              </w:rPr>
            </w:pPr>
            <w:r>
              <w:rPr>
                <w:rFonts w:hint="eastAsia" w:ascii="仿宋_GB2312" w:hAnsi="仿宋" w:eastAsia="仿宋_GB2312" w:cs="宋体"/>
                <w:color w:val="000000"/>
                <w:sz w:val="18"/>
                <w:szCs w:val="18"/>
              </w:rPr>
              <w:t>2.处罚决定：20个工作日内。</w:t>
            </w:r>
          </w:p>
        </w:tc>
        <w:tc>
          <w:tcPr>
            <w:tcW w:w="1153" w:type="dxa"/>
            <w:vAlign w:val="center"/>
          </w:tcPr>
          <w:p w14:paraId="2C01A769">
            <w:pPr>
              <w:rPr>
                <w:rFonts w:hint="eastAsia" w:ascii="仿宋_GB2312" w:hAnsi="仿宋" w:eastAsia="仿宋_GB2312" w:cs="宋体"/>
                <w:kern w:val="2"/>
                <w:sz w:val="18"/>
                <w:szCs w:val="18"/>
                <w:lang w:val="en-US" w:eastAsia="zh-CN" w:bidi="ar-SA"/>
              </w:rPr>
            </w:pPr>
            <w:r>
              <w:rPr>
                <w:rFonts w:hint="eastAsia" w:ascii="仿宋_GB2312" w:hAnsi="宋体" w:eastAsia="仿宋_GB2312"/>
                <w:color w:val="000000"/>
                <w:sz w:val="18"/>
                <w:szCs w:val="18"/>
                <w:lang w:eastAsia="zh-CN"/>
              </w:rPr>
              <w:t>白沙洲街道办事处</w:t>
            </w:r>
          </w:p>
        </w:tc>
        <w:tc>
          <w:tcPr>
            <w:tcW w:w="1840" w:type="dxa"/>
            <w:vAlign w:val="center"/>
          </w:tcPr>
          <w:p w14:paraId="58E1923B">
            <w:pPr>
              <w:jc w:val="left"/>
              <w:rPr>
                <w:rFonts w:ascii="仿宋_GB2312" w:hAnsi="仿宋" w:eastAsia="仿宋_GB2312"/>
                <w:color w:val="000000"/>
                <w:sz w:val="18"/>
                <w:szCs w:val="18"/>
              </w:rPr>
            </w:pPr>
            <w:r>
              <w:rPr>
                <w:rFonts w:hint="eastAsia" w:ascii="仿宋_GB2312" w:hAnsi="仿宋" w:eastAsia="仿宋_GB2312"/>
                <w:color w:val="000000"/>
                <w:sz w:val="18"/>
                <w:szCs w:val="18"/>
              </w:rPr>
              <w:t>■政府网站</w:t>
            </w:r>
          </w:p>
          <w:p w14:paraId="5D4E97B7">
            <w:pPr>
              <w:jc w:val="left"/>
              <w:rPr>
                <w:rFonts w:hint="eastAsia" w:ascii="仿宋_GB2312" w:hAnsi="宋体" w:eastAsia="仿宋_GB2312" w:cs="Times New Roman"/>
                <w:color w:val="000000"/>
                <w:kern w:val="2"/>
                <w:sz w:val="18"/>
                <w:szCs w:val="18"/>
                <w:lang w:val="en-US" w:eastAsia="zh-CN" w:bidi="ar-SA"/>
              </w:rPr>
            </w:pPr>
            <w:r>
              <w:rPr>
                <w:rFonts w:hint="eastAsia" w:ascii="仿宋_GB2312" w:hAnsi="仿宋" w:eastAsia="仿宋_GB2312"/>
                <w:color w:val="000000"/>
                <w:sz w:val="18"/>
                <w:szCs w:val="18"/>
              </w:rPr>
              <w:t xml:space="preserve">■公开查阅点 </w:t>
            </w:r>
          </w:p>
        </w:tc>
        <w:tc>
          <w:tcPr>
            <w:tcW w:w="778" w:type="dxa"/>
            <w:vAlign w:val="center"/>
          </w:tcPr>
          <w:p w14:paraId="611D23AA">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87" w:type="dxa"/>
            <w:vAlign w:val="center"/>
          </w:tcPr>
          <w:p w14:paraId="2570F1A0">
            <w:pPr>
              <w:jc w:val="center"/>
              <w:rPr>
                <w:rFonts w:ascii="仿宋_GB2312" w:hAnsi="仿宋" w:eastAsia="仿宋_GB2312" w:cs="宋体"/>
                <w:color w:val="000000"/>
                <w:kern w:val="2"/>
                <w:sz w:val="18"/>
                <w:szCs w:val="18"/>
                <w:lang w:val="en-US" w:eastAsia="zh-CN" w:bidi="ar-SA"/>
              </w:rPr>
            </w:pPr>
          </w:p>
        </w:tc>
        <w:tc>
          <w:tcPr>
            <w:tcW w:w="463" w:type="dxa"/>
            <w:vAlign w:val="center"/>
          </w:tcPr>
          <w:p w14:paraId="68CAA4CC">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40" w:type="dxa"/>
            <w:vAlign w:val="center"/>
          </w:tcPr>
          <w:p w14:paraId="14F22AC7">
            <w:pPr>
              <w:jc w:val="center"/>
              <w:rPr>
                <w:rFonts w:ascii="仿宋_GB2312" w:hAnsi="仿宋" w:eastAsia="仿宋_GB2312" w:cs="宋体"/>
                <w:color w:val="000000"/>
                <w:kern w:val="2"/>
                <w:sz w:val="18"/>
                <w:szCs w:val="18"/>
                <w:lang w:val="en-US" w:eastAsia="zh-CN" w:bidi="ar-SA"/>
              </w:rPr>
            </w:pPr>
          </w:p>
        </w:tc>
        <w:tc>
          <w:tcPr>
            <w:tcW w:w="723" w:type="dxa"/>
            <w:vAlign w:val="center"/>
          </w:tcPr>
          <w:p w14:paraId="7BF89F2D">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62" w:type="dxa"/>
            <w:vAlign w:val="center"/>
          </w:tcPr>
          <w:p w14:paraId="035DF7B7">
            <w:pPr>
              <w:jc w:val="center"/>
              <w:rPr>
                <w:rFonts w:hint="eastAsia" w:ascii="仿宋_GB2312" w:hAnsi="仿宋" w:eastAsia="仿宋_GB2312" w:cs="宋体"/>
                <w:color w:val="000000"/>
                <w:kern w:val="2"/>
                <w:sz w:val="18"/>
                <w:szCs w:val="18"/>
                <w:lang w:val="en-US" w:eastAsia="zh-CN" w:bidi="ar-SA"/>
              </w:rPr>
            </w:pPr>
          </w:p>
        </w:tc>
      </w:tr>
      <w:tr w14:paraId="48E462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647" w:type="dxa"/>
            <w:vAlign w:val="center"/>
          </w:tcPr>
          <w:p w14:paraId="46323ECB">
            <w:pPr>
              <w:widowControl/>
              <w:jc w:val="center"/>
              <w:textAlignment w:val="center"/>
              <w:rPr>
                <w:rFonts w:hint="default" w:ascii="Times New Roman" w:hAnsi="Times New Roman" w:eastAsia="仿宋_GB2312"/>
                <w:kern w:val="0"/>
                <w:sz w:val="18"/>
                <w:szCs w:val="18"/>
                <w:lang w:val="en-US" w:eastAsia="zh-CN"/>
              </w:rPr>
            </w:pPr>
            <w:r>
              <w:rPr>
                <w:rFonts w:hint="eastAsia" w:ascii="Times New Roman" w:hAnsi="Times New Roman" w:eastAsia="仿宋_GB2312"/>
                <w:kern w:val="0"/>
                <w:sz w:val="18"/>
                <w:szCs w:val="18"/>
                <w:lang w:val="en-US" w:eastAsia="zh-CN"/>
              </w:rPr>
              <w:t>13</w:t>
            </w:r>
          </w:p>
        </w:tc>
        <w:tc>
          <w:tcPr>
            <w:tcW w:w="751" w:type="dxa"/>
            <w:vAlign w:val="center"/>
          </w:tcPr>
          <w:p w14:paraId="79D36650">
            <w:pPr>
              <w:jc w:val="center"/>
              <w:rPr>
                <w:rFonts w:hint="eastAsia" w:ascii="仿宋_GB2312" w:hAnsi="宋体" w:eastAsia="仿宋_GB2312"/>
                <w:sz w:val="18"/>
                <w:szCs w:val="18"/>
              </w:rPr>
            </w:pPr>
            <w:r>
              <w:rPr>
                <w:rFonts w:hint="eastAsia" w:ascii="仿宋_GB2312" w:hAnsi="宋体" w:eastAsia="仿宋_GB2312"/>
                <w:sz w:val="18"/>
                <w:szCs w:val="18"/>
              </w:rPr>
              <w:t>市容环境卫生管理</w:t>
            </w:r>
          </w:p>
        </w:tc>
        <w:tc>
          <w:tcPr>
            <w:tcW w:w="1690" w:type="dxa"/>
            <w:vAlign w:val="center"/>
          </w:tcPr>
          <w:p w14:paraId="32411A00">
            <w:pPr>
              <w:jc w:val="center"/>
              <w:rPr>
                <w:rFonts w:hint="eastAsia" w:ascii="仿宋_GB2312" w:hAnsi="宋体" w:eastAsia="仿宋_GB2312"/>
                <w:sz w:val="18"/>
                <w:szCs w:val="18"/>
              </w:rPr>
            </w:pPr>
            <w:r>
              <w:rPr>
                <w:rFonts w:hint="eastAsia" w:ascii="仿宋_GB2312" w:hAnsi="宋体" w:eastAsia="仿宋_GB2312"/>
                <w:sz w:val="18"/>
                <w:szCs w:val="18"/>
              </w:rPr>
              <w:t>不按规定的时间、地点、方式，倾倒垃圾、粪便</w:t>
            </w:r>
          </w:p>
        </w:tc>
        <w:tc>
          <w:tcPr>
            <w:tcW w:w="2305" w:type="dxa"/>
            <w:vAlign w:val="center"/>
          </w:tcPr>
          <w:p w14:paraId="0F027518">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s="宋体"/>
                <w:sz w:val="18"/>
                <w:szCs w:val="18"/>
              </w:rPr>
            </w:pPr>
            <w:r>
              <w:rPr>
                <w:rFonts w:hint="eastAsia" w:ascii="仿宋_GB2312" w:hAnsi="宋体" w:eastAsia="仿宋_GB2312" w:cs="宋体"/>
                <w:sz w:val="18"/>
                <w:szCs w:val="18"/>
              </w:rPr>
              <w:t>机构职能、权责清单、执法人员名单；办事指南相关信息，如：执法程序或行政强制流程图；执法依据；行政处罚自由裁量基准；咨询、监督投诉方式；</w:t>
            </w:r>
            <w:r>
              <w:rPr>
                <w:rFonts w:hint="eastAsia" w:ascii="仿宋_GB2312" w:hAnsi="宋体" w:eastAsia="仿宋_GB2312" w:cs="宋体"/>
                <w:color w:val="000000"/>
                <w:sz w:val="18"/>
                <w:szCs w:val="18"/>
                <w:lang w:eastAsia="zh-CN"/>
              </w:rPr>
              <w:t>处罚决定，救济渠道等</w:t>
            </w:r>
          </w:p>
        </w:tc>
        <w:tc>
          <w:tcPr>
            <w:tcW w:w="1720" w:type="dxa"/>
            <w:vAlign w:val="center"/>
          </w:tcPr>
          <w:p w14:paraId="773289E4">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s="宋体"/>
                <w:sz w:val="18"/>
                <w:szCs w:val="18"/>
              </w:rPr>
            </w:pPr>
            <w:r>
              <w:rPr>
                <w:rFonts w:hint="eastAsia" w:ascii="仿宋_GB2312" w:hAnsi="宋体" w:eastAsia="仿宋_GB2312" w:cs="宋体"/>
                <w:sz w:val="18"/>
                <w:szCs w:val="18"/>
              </w:rPr>
              <w:t>《城市市容和环境卫生管理条例》</w:t>
            </w:r>
          </w:p>
        </w:tc>
        <w:tc>
          <w:tcPr>
            <w:tcW w:w="1566" w:type="dxa"/>
            <w:vAlign w:val="center"/>
          </w:tcPr>
          <w:p w14:paraId="1AB609EA">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 w:eastAsia="仿宋_GB2312" w:cs="宋体"/>
                <w:color w:val="000000"/>
                <w:sz w:val="18"/>
                <w:szCs w:val="18"/>
              </w:rPr>
            </w:pPr>
            <w:r>
              <w:rPr>
                <w:rFonts w:hint="eastAsia" w:ascii="仿宋_GB2312" w:hAnsi="仿宋" w:eastAsia="仿宋_GB2312" w:cs="宋体"/>
                <w:color w:val="000000"/>
                <w:sz w:val="18"/>
                <w:szCs w:val="18"/>
              </w:rPr>
              <w:t>1.除处罚决定外其他内容：长期公开（动态调整）；</w:t>
            </w:r>
          </w:p>
          <w:p w14:paraId="2D16C09A">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 w:eastAsia="仿宋_GB2312" w:cs="宋体"/>
                <w:color w:val="000000"/>
                <w:kern w:val="2"/>
                <w:sz w:val="18"/>
                <w:szCs w:val="18"/>
                <w:lang w:val="en-US" w:eastAsia="zh-CN" w:bidi="ar-SA"/>
              </w:rPr>
            </w:pPr>
            <w:r>
              <w:rPr>
                <w:rFonts w:hint="eastAsia" w:ascii="仿宋_GB2312" w:hAnsi="仿宋" w:eastAsia="仿宋_GB2312" w:cs="宋体"/>
                <w:color w:val="000000"/>
                <w:sz w:val="18"/>
                <w:szCs w:val="18"/>
              </w:rPr>
              <w:t>2.处罚决定：20个工作日内。</w:t>
            </w:r>
          </w:p>
        </w:tc>
        <w:tc>
          <w:tcPr>
            <w:tcW w:w="1153" w:type="dxa"/>
            <w:vAlign w:val="center"/>
          </w:tcPr>
          <w:p w14:paraId="78657246">
            <w:pPr>
              <w:rPr>
                <w:rFonts w:hint="eastAsia" w:ascii="仿宋_GB2312" w:hAnsi="仿宋" w:eastAsia="仿宋_GB2312" w:cs="宋体"/>
                <w:kern w:val="2"/>
                <w:sz w:val="18"/>
                <w:szCs w:val="18"/>
                <w:lang w:val="en-US" w:eastAsia="zh-CN" w:bidi="ar-SA"/>
              </w:rPr>
            </w:pPr>
            <w:r>
              <w:rPr>
                <w:rFonts w:hint="eastAsia" w:ascii="仿宋_GB2312" w:hAnsi="宋体" w:eastAsia="仿宋_GB2312"/>
                <w:color w:val="000000"/>
                <w:sz w:val="18"/>
                <w:szCs w:val="18"/>
                <w:lang w:eastAsia="zh-CN"/>
              </w:rPr>
              <w:t>白沙洲街道办事处</w:t>
            </w:r>
          </w:p>
        </w:tc>
        <w:tc>
          <w:tcPr>
            <w:tcW w:w="1840" w:type="dxa"/>
            <w:vAlign w:val="center"/>
          </w:tcPr>
          <w:p w14:paraId="7B8F5799">
            <w:pPr>
              <w:jc w:val="left"/>
              <w:rPr>
                <w:rFonts w:ascii="仿宋_GB2312" w:hAnsi="仿宋" w:eastAsia="仿宋_GB2312"/>
                <w:color w:val="000000"/>
                <w:sz w:val="18"/>
                <w:szCs w:val="18"/>
              </w:rPr>
            </w:pPr>
            <w:r>
              <w:rPr>
                <w:rFonts w:hint="eastAsia" w:ascii="仿宋_GB2312" w:hAnsi="仿宋" w:eastAsia="仿宋_GB2312"/>
                <w:color w:val="000000"/>
                <w:sz w:val="18"/>
                <w:szCs w:val="18"/>
              </w:rPr>
              <w:t>■政府网站</w:t>
            </w:r>
          </w:p>
          <w:p w14:paraId="3082774A">
            <w:pPr>
              <w:jc w:val="left"/>
              <w:rPr>
                <w:rFonts w:hint="eastAsia" w:ascii="仿宋_GB2312" w:hAnsi="宋体" w:eastAsia="仿宋_GB2312" w:cs="Times New Roman"/>
                <w:color w:val="000000"/>
                <w:kern w:val="2"/>
                <w:sz w:val="18"/>
                <w:szCs w:val="18"/>
                <w:lang w:val="en-US" w:eastAsia="zh-CN" w:bidi="ar-SA"/>
              </w:rPr>
            </w:pPr>
            <w:r>
              <w:rPr>
                <w:rFonts w:hint="eastAsia" w:ascii="仿宋_GB2312" w:hAnsi="仿宋" w:eastAsia="仿宋_GB2312"/>
                <w:color w:val="000000"/>
                <w:sz w:val="18"/>
                <w:szCs w:val="18"/>
              </w:rPr>
              <w:t xml:space="preserve">■公开查阅点 </w:t>
            </w:r>
          </w:p>
        </w:tc>
        <w:tc>
          <w:tcPr>
            <w:tcW w:w="778" w:type="dxa"/>
            <w:vAlign w:val="center"/>
          </w:tcPr>
          <w:p w14:paraId="0C7EC10C">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87" w:type="dxa"/>
            <w:vAlign w:val="center"/>
          </w:tcPr>
          <w:p w14:paraId="399D1A6F">
            <w:pPr>
              <w:jc w:val="center"/>
              <w:rPr>
                <w:rFonts w:ascii="仿宋_GB2312" w:hAnsi="仿宋" w:eastAsia="仿宋_GB2312" w:cs="宋体"/>
                <w:color w:val="000000"/>
                <w:kern w:val="2"/>
                <w:sz w:val="18"/>
                <w:szCs w:val="18"/>
                <w:lang w:val="en-US" w:eastAsia="zh-CN" w:bidi="ar-SA"/>
              </w:rPr>
            </w:pPr>
          </w:p>
        </w:tc>
        <w:tc>
          <w:tcPr>
            <w:tcW w:w="463" w:type="dxa"/>
            <w:vAlign w:val="center"/>
          </w:tcPr>
          <w:p w14:paraId="46517EB2">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40" w:type="dxa"/>
            <w:vAlign w:val="center"/>
          </w:tcPr>
          <w:p w14:paraId="7EAAAAD9">
            <w:pPr>
              <w:jc w:val="center"/>
              <w:rPr>
                <w:rFonts w:ascii="仿宋_GB2312" w:hAnsi="仿宋" w:eastAsia="仿宋_GB2312" w:cs="宋体"/>
                <w:color w:val="000000"/>
                <w:kern w:val="2"/>
                <w:sz w:val="18"/>
                <w:szCs w:val="18"/>
                <w:lang w:val="en-US" w:eastAsia="zh-CN" w:bidi="ar-SA"/>
              </w:rPr>
            </w:pPr>
          </w:p>
        </w:tc>
        <w:tc>
          <w:tcPr>
            <w:tcW w:w="723" w:type="dxa"/>
            <w:vAlign w:val="center"/>
          </w:tcPr>
          <w:p w14:paraId="4774106D">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62" w:type="dxa"/>
            <w:vAlign w:val="center"/>
          </w:tcPr>
          <w:p w14:paraId="7433EB5B">
            <w:pPr>
              <w:jc w:val="center"/>
              <w:rPr>
                <w:rFonts w:hint="eastAsia" w:ascii="仿宋_GB2312" w:hAnsi="仿宋" w:eastAsia="仿宋_GB2312" w:cs="宋体"/>
                <w:color w:val="000000"/>
                <w:kern w:val="2"/>
                <w:sz w:val="18"/>
                <w:szCs w:val="18"/>
                <w:lang w:val="en-US" w:eastAsia="zh-CN" w:bidi="ar-SA"/>
              </w:rPr>
            </w:pPr>
          </w:p>
        </w:tc>
      </w:tr>
      <w:tr w14:paraId="34AA06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647" w:type="dxa"/>
            <w:vAlign w:val="center"/>
          </w:tcPr>
          <w:p w14:paraId="265904A6">
            <w:pPr>
              <w:widowControl/>
              <w:jc w:val="center"/>
              <w:textAlignment w:val="center"/>
              <w:rPr>
                <w:rFonts w:hint="default" w:ascii="Times New Roman" w:hAnsi="Times New Roman" w:eastAsia="仿宋_GB2312"/>
                <w:kern w:val="0"/>
                <w:sz w:val="18"/>
                <w:szCs w:val="18"/>
                <w:lang w:val="en-US" w:eastAsia="zh-CN"/>
              </w:rPr>
            </w:pPr>
            <w:r>
              <w:rPr>
                <w:rFonts w:hint="eastAsia" w:ascii="Times New Roman" w:hAnsi="Times New Roman" w:eastAsia="仿宋_GB2312"/>
                <w:kern w:val="0"/>
                <w:sz w:val="18"/>
                <w:szCs w:val="18"/>
                <w:lang w:val="en-US" w:eastAsia="zh-CN"/>
              </w:rPr>
              <w:t>14</w:t>
            </w:r>
          </w:p>
        </w:tc>
        <w:tc>
          <w:tcPr>
            <w:tcW w:w="751" w:type="dxa"/>
            <w:vAlign w:val="center"/>
          </w:tcPr>
          <w:p w14:paraId="1201D3BF">
            <w:pPr>
              <w:jc w:val="center"/>
              <w:rPr>
                <w:rFonts w:hint="eastAsia" w:ascii="仿宋_GB2312" w:hAnsi="宋体" w:eastAsia="仿宋_GB2312"/>
                <w:sz w:val="18"/>
                <w:szCs w:val="18"/>
              </w:rPr>
            </w:pPr>
            <w:r>
              <w:rPr>
                <w:rFonts w:hint="eastAsia" w:ascii="仿宋_GB2312" w:hAnsi="宋体" w:eastAsia="仿宋_GB2312"/>
                <w:sz w:val="18"/>
                <w:szCs w:val="18"/>
              </w:rPr>
              <w:t>市容环境卫生管理</w:t>
            </w:r>
          </w:p>
        </w:tc>
        <w:tc>
          <w:tcPr>
            <w:tcW w:w="1690" w:type="dxa"/>
            <w:vAlign w:val="center"/>
          </w:tcPr>
          <w:p w14:paraId="70DC85CD">
            <w:pPr>
              <w:jc w:val="center"/>
              <w:rPr>
                <w:rFonts w:hint="eastAsia" w:ascii="仿宋_GB2312" w:hAnsi="宋体" w:eastAsia="仿宋_GB2312"/>
                <w:sz w:val="18"/>
                <w:szCs w:val="18"/>
              </w:rPr>
            </w:pPr>
            <w:r>
              <w:rPr>
                <w:rFonts w:hint="eastAsia" w:ascii="仿宋_GB2312" w:hAnsi="宋体" w:eastAsia="仿宋_GB2312"/>
                <w:sz w:val="18"/>
                <w:szCs w:val="18"/>
              </w:rPr>
              <w:t>不履行卫生责任区清扫保洁义务或者不按规定清运、处理垃圾和粪便</w:t>
            </w:r>
          </w:p>
        </w:tc>
        <w:tc>
          <w:tcPr>
            <w:tcW w:w="2305" w:type="dxa"/>
            <w:vAlign w:val="center"/>
          </w:tcPr>
          <w:p w14:paraId="2D2635FD">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s="宋体"/>
                <w:sz w:val="18"/>
                <w:szCs w:val="18"/>
              </w:rPr>
            </w:pPr>
            <w:r>
              <w:rPr>
                <w:rFonts w:hint="eastAsia" w:ascii="仿宋_GB2312" w:hAnsi="宋体" w:eastAsia="仿宋_GB2312" w:cs="宋体"/>
                <w:sz w:val="18"/>
                <w:szCs w:val="18"/>
              </w:rPr>
              <w:t>机构职能、权责清单、执法人员名单；办事指南相关信息，如：执法程序或行政强制流程图；执法依据；行政处罚自由裁量基准；咨询、监督投诉方式；</w:t>
            </w:r>
            <w:r>
              <w:rPr>
                <w:rFonts w:hint="eastAsia" w:ascii="仿宋_GB2312" w:hAnsi="宋体" w:eastAsia="仿宋_GB2312" w:cs="宋体"/>
                <w:color w:val="000000"/>
                <w:sz w:val="18"/>
                <w:szCs w:val="18"/>
                <w:lang w:eastAsia="zh-CN"/>
              </w:rPr>
              <w:t>处罚决定，救济渠道等</w:t>
            </w:r>
          </w:p>
        </w:tc>
        <w:tc>
          <w:tcPr>
            <w:tcW w:w="1720" w:type="dxa"/>
            <w:vAlign w:val="center"/>
          </w:tcPr>
          <w:p w14:paraId="34A89808">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s="宋体"/>
                <w:sz w:val="18"/>
                <w:szCs w:val="18"/>
              </w:rPr>
            </w:pPr>
            <w:r>
              <w:rPr>
                <w:rFonts w:hint="eastAsia" w:ascii="仿宋_GB2312" w:hAnsi="宋体" w:eastAsia="仿宋_GB2312" w:cs="宋体"/>
                <w:sz w:val="18"/>
                <w:szCs w:val="18"/>
              </w:rPr>
              <w:t>《城市市容和环境卫生管理条例》</w:t>
            </w:r>
          </w:p>
        </w:tc>
        <w:tc>
          <w:tcPr>
            <w:tcW w:w="1566" w:type="dxa"/>
            <w:vAlign w:val="center"/>
          </w:tcPr>
          <w:p w14:paraId="4E6036FB">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 w:eastAsia="仿宋_GB2312" w:cs="宋体"/>
                <w:color w:val="000000"/>
                <w:sz w:val="18"/>
                <w:szCs w:val="18"/>
              </w:rPr>
            </w:pPr>
            <w:r>
              <w:rPr>
                <w:rFonts w:hint="eastAsia" w:ascii="仿宋_GB2312" w:hAnsi="仿宋" w:eastAsia="仿宋_GB2312" w:cs="宋体"/>
                <w:color w:val="000000"/>
                <w:sz w:val="18"/>
                <w:szCs w:val="18"/>
              </w:rPr>
              <w:t>1.除处罚决定外其他内容：长期公开（动态调整）；</w:t>
            </w:r>
          </w:p>
          <w:p w14:paraId="526A2A3D">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 w:eastAsia="仿宋_GB2312" w:cs="宋体"/>
                <w:color w:val="000000"/>
                <w:kern w:val="2"/>
                <w:sz w:val="18"/>
                <w:szCs w:val="18"/>
                <w:lang w:val="en-US" w:eastAsia="zh-CN" w:bidi="ar-SA"/>
              </w:rPr>
            </w:pPr>
            <w:r>
              <w:rPr>
                <w:rFonts w:hint="eastAsia" w:ascii="仿宋_GB2312" w:hAnsi="仿宋" w:eastAsia="仿宋_GB2312" w:cs="宋体"/>
                <w:color w:val="000000"/>
                <w:sz w:val="18"/>
                <w:szCs w:val="18"/>
              </w:rPr>
              <w:t>2.处罚决定：20个工作日内。</w:t>
            </w:r>
          </w:p>
        </w:tc>
        <w:tc>
          <w:tcPr>
            <w:tcW w:w="1153" w:type="dxa"/>
            <w:vAlign w:val="center"/>
          </w:tcPr>
          <w:p w14:paraId="22A9B047">
            <w:pPr>
              <w:rPr>
                <w:rFonts w:hint="eastAsia" w:ascii="仿宋_GB2312" w:hAnsi="仿宋" w:eastAsia="仿宋_GB2312" w:cs="宋体"/>
                <w:kern w:val="2"/>
                <w:sz w:val="18"/>
                <w:szCs w:val="18"/>
                <w:lang w:val="en-US" w:eastAsia="zh-CN" w:bidi="ar-SA"/>
              </w:rPr>
            </w:pPr>
            <w:r>
              <w:rPr>
                <w:rFonts w:hint="eastAsia" w:ascii="仿宋_GB2312" w:hAnsi="宋体" w:eastAsia="仿宋_GB2312"/>
                <w:color w:val="000000"/>
                <w:sz w:val="18"/>
                <w:szCs w:val="18"/>
                <w:lang w:eastAsia="zh-CN"/>
              </w:rPr>
              <w:t>白沙洲街道办事处</w:t>
            </w:r>
          </w:p>
        </w:tc>
        <w:tc>
          <w:tcPr>
            <w:tcW w:w="1840" w:type="dxa"/>
            <w:vAlign w:val="center"/>
          </w:tcPr>
          <w:p w14:paraId="03DE8BE6">
            <w:pPr>
              <w:jc w:val="left"/>
              <w:rPr>
                <w:rFonts w:ascii="仿宋_GB2312" w:hAnsi="仿宋" w:eastAsia="仿宋_GB2312"/>
                <w:color w:val="000000"/>
                <w:sz w:val="18"/>
                <w:szCs w:val="18"/>
              </w:rPr>
            </w:pPr>
            <w:r>
              <w:rPr>
                <w:rFonts w:hint="eastAsia" w:ascii="仿宋_GB2312" w:hAnsi="仿宋" w:eastAsia="仿宋_GB2312"/>
                <w:color w:val="000000"/>
                <w:sz w:val="18"/>
                <w:szCs w:val="18"/>
              </w:rPr>
              <w:t>■政府网站</w:t>
            </w:r>
          </w:p>
          <w:p w14:paraId="1C9681E3">
            <w:pPr>
              <w:jc w:val="left"/>
              <w:rPr>
                <w:rFonts w:hint="eastAsia" w:ascii="仿宋_GB2312" w:hAnsi="宋体" w:eastAsia="仿宋_GB2312" w:cs="Times New Roman"/>
                <w:color w:val="000000"/>
                <w:kern w:val="2"/>
                <w:sz w:val="18"/>
                <w:szCs w:val="18"/>
                <w:lang w:val="en-US" w:eastAsia="zh-CN" w:bidi="ar-SA"/>
              </w:rPr>
            </w:pPr>
            <w:r>
              <w:rPr>
                <w:rFonts w:hint="eastAsia" w:ascii="仿宋_GB2312" w:hAnsi="仿宋" w:eastAsia="仿宋_GB2312"/>
                <w:color w:val="000000"/>
                <w:sz w:val="18"/>
                <w:szCs w:val="18"/>
              </w:rPr>
              <w:t xml:space="preserve">■公开查阅点 </w:t>
            </w:r>
          </w:p>
        </w:tc>
        <w:tc>
          <w:tcPr>
            <w:tcW w:w="778" w:type="dxa"/>
            <w:vAlign w:val="center"/>
          </w:tcPr>
          <w:p w14:paraId="23D4D45C">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87" w:type="dxa"/>
            <w:vAlign w:val="center"/>
          </w:tcPr>
          <w:p w14:paraId="66826283">
            <w:pPr>
              <w:jc w:val="center"/>
              <w:rPr>
                <w:rFonts w:ascii="仿宋_GB2312" w:hAnsi="仿宋" w:eastAsia="仿宋_GB2312" w:cs="宋体"/>
                <w:color w:val="000000"/>
                <w:kern w:val="2"/>
                <w:sz w:val="18"/>
                <w:szCs w:val="18"/>
                <w:lang w:val="en-US" w:eastAsia="zh-CN" w:bidi="ar-SA"/>
              </w:rPr>
            </w:pPr>
          </w:p>
        </w:tc>
        <w:tc>
          <w:tcPr>
            <w:tcW w:w="463" w:type="dxa"/>
            <w:vAlign w:val="center"/>
          </w:tcPr>
          <w:p w14:paraId="5BCEBFFF">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40" w:type="dxa"/>
            <w:vAlign w:val="center"/>
          </w:tcPr>
          <w:p w14:paraId="70791A4F">
            <w:pPr>
              <w:jc w:val="center"/>
              <w:rPr>
                <w:rFonts w:ascii="仿宋_GB2312" w:hAnsi="仿宋" w:eastAsia="仿宋_GB2312" w:cs="宋体"/>
                <w:color w:val="000000"/>
                <w:kern w:val="2"/>
                <w:sz w:val="18"/>
                <w:szCs w:val="18"/>
                <w:lang w:val="en-US" w:eastAsia="zh-CN" w:bidi="ar-SA"/>
              </w:rPr>
            </w:pPr>
          </w:p>
        </w:tc>
        <w:tc>
          <w:tcPr>
            <w:tcW w:w="723" w:type="dxa"/>
            <w:vAlign w:val="center"/>
          </w:tcPr>
          <w:p w14:paraId="76A2E99D">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62" w:type="dxa"/>
            <w:vAlign w:val="center"/>
          </w:tcPr>
          <w:p w14:paraId="580A27C5">
            <w:pPr>
              <w:jc w:val="center"/>
              <w:rPr>
                <w:rFonts w:hint="eastAsia" w:ascii="仿宋_GB2312" w:hAnsi="仿宋" w:eastAsia="仿宋_GB2312" w:cs="宋体"/>
                <w:color w:val="000000"/>
                <w:kern w:val="2"/>
                <w:sz w:val="18"/>
                <w:szCs w:val="18"/>
                <w:lang w:val="en-US" w:eastAsia="zh-CN" w:bidi="ar-SA"/>
              </w:rPr>
            </w:pPr>
          </w:p>
        </w:tc>
      </w:tr>
      <w:tr w14:paraId="7AB94A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647" w:type="dxa"/>
            <w:vAlign w:val="center"/>
          </w:tcPr>
          <w:p w14:paraId="3C2EA261">
            <w:pPr>
              <w:widowControl/>
              <w:jc w:val="center"/>
              <w:textAlignment w:val="center"/>
              <w:rPr>
                <w:rFonts w:hint="default" w:ascii="Times New Roman" w:hAnsi="Times New Roman" w:eastAsia="仿宋_GB2312"/>
                <w:kern w:val="0"/>
                <w:sz w:val="18"/>
                <w:szCs w:val="18"/>
                <w:lang w:val="en-US" w:eastAsia="zh-CN"/>
              </w:rPr>
            </w:pPr>
            <w:r>
              <w:rPr>
                <w:rFonts w:hint="eastAsia" w:ascii="Times New Roman" w:hAnsi="Times New Roman" w:eastAsia="仿宋_GB2312"/>
                <w:kern w:val="0"/>
                <w:sz w:val="18"/>
                <w:szCs w:val="18"/>
                <w:lang w:val="en-US" w:eastAsia="zh-CN"/>
              </w:rPr>
              <w:t>15</w:t>
            </w:r>
          </w:p>
        </w:tc>
        <w:tc>
          <w:tcPr>
            <w:tcW w:w="751" w:type="dxa"/>
            <w:vAlign w:val="center"/>
          </w:tcPr>
          <w:p w14:paraId="28B5CAB3">
            <w:pPr>
              <w:jc w:val="center"/>
              <w:rPr>
                <w:rFonts w:hint="eastAsia" w:ascii="仿宋_GB2312" w:hAnsi="宋体" w:eastAsia="仿宋_GB2312"/>
                <w:sz w:val="18"/>
                <w:szCs w:val="18"/>
              </w:rPr>
            </w:pPr>
            <w:r>
              <w:rPr>
                <w:rFonts w:hint="eastAsia" w:ascii="仿宋_GB2312" w:hAnsi="宋体" w:eastAsia="仿宋_GB2312"/>
                <w:sz w:val="18"/>
                <w:szCs w:val="18"/>
              </w:rPr>
              <w:t>市容环境卫生管理</w:t>
            </w:r>
          </w:p>
        </w:tc>
        <w:tc>
          <w:tcPr>
            <w:tcW w:w="1690" w:type="dxa"/>
            <w:vAlign w:val="center"/>
          </w:tcPr>
          <w:p w14:paraId="1692CC4C">
            <w:pPr>
              <w:jc w:val="center"/>
              <w:rPr>
                <w:rFonts w:hint="eastAsia" w:ascii="仿宋_GB2312" w:hAnsi="宋体" w:eastAsia="仿宋_GB2312"/>
                <w:sz w:val="18"/>
                <w:szCs w:val="18"/>
              </w:rPr>
            </w:pPr>
            <w:r>
              <w:rPr>
                <w:rFonts w:hint="eastAsia" w:ascii="仿宋_GB2312" w:hAnsi="宋体" w:eastAsia="仿宋_GB2312"/>
                <w:sz w:val="18"/>
                <w:szCs w:val="18"/>
              </w:rPr>
              <w:t>临街工地不设置护栏或者不作遮挡、停工场地不及时整理并作必要覆盖或者竣工后不及时清理和平整场地，影响市容和环境卫生</w:t>
            </w:r>
          </w:p>
        </w:tc>
        <w:tc>
          <w:tcPr>
            <w:tcW w:w="2305" w:type="dxa"/>
            <w:vAlign w:val="center"/>
          </w:tcPr>
          <w:p w14:paraId="6E49FA49">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s="宋体"/>
                <w:sz w:val="18"/>
                <w:szCs w:val="18"/>
              </w:rPr>
            </w:pPr>
            <w:r>
              <w:rPr>
                <w:rFonts w:hint="eastAsia" w:ascii="仿宋_GB2312" w:hAnsi="宋体" w:eastAsia="仿宋_GB2312" w:cs="宋体"/>
                <w:sz w:val="18"/>
                <w:szCs w:val="18"/>
              </w:rPr>
              <w:t>机构职能、权责清单、执法人员名单；办事指南相关信息，如：执法程序或行政强制流程图；执法依据；行政处罚自由裁量基准；咨询、监督投诉方式；</w:t>
            </w:r>
            <w:r>
              <w:rPr>
                <w:rFonts w:hint="eastAsia" w:ascii="仿宋_GB2312" w:hAnsi="宋体" w:eastAsia="仿宋_GB2312" w:cs="宋体"/>
                <w:color w:val="000000"/>
                <w:sz w:val="18"/>
                <w:szCs w:val="18"/>
                <w:lang w:eastAsia="zh-CN"/>
              </w:rPr>
              <w:t>处罚决定，救济渠道等</w:t>
            </w:r>
          </w:p>
        </w:tc>
        <w:tc>
          <w:tcPr>
            <w:tcW w:w="1720" w:type="dxa"/>
            <w:vAlign w:val="center"/>
          </w:tcPr>
          <w:p w14:paraId="5CDABA61">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s="宋体"/>
                <w:sz w:val="18"/>
                <w:szCs w:val="18"/>
              </w:rPr>
            </w:pPr>
            <w:r>
              <w:rPr>
                <w:rFonts w:hint="eastAsia" w:ascii="仿宋_GB2312" w:hAnsi="宋体" w:eastAsia="仿宋_GB2312" w:cs="宋体"/>
                <w:sz w:val="18"/>
                <w:szCs w:val="18"/>
              </w:rPr>
              <w:t>《城市市容和环境卫生管理条例》</w:t>
            </w:r>
          </w:p>
        </w:tc>
        <w:tc>
          <w:tcPr>
            <w:tcW w:w="1566" w:type="dxa"/>
            <w:vAlign w:val="center"/>
          </w:tcPr>
          <w:p w14:paraId="65CAAB76">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 w:eastAsia="仿宋_GB2312" w:cs="宋体"/>
                <w:color w:val="000000"/>
                <w:sz w:val="18"/>
                <w:szCs w:val="18"/>
              </w:rPr>
            </w:pPr>
            <w:r>
              <w:rPr>
                <w:rFonts w:hint="eastAsia" w:ascii="仿宋_GB2312" w:hAnsi="仿宋" w:eastAsia="仿宋_GB2312" w:cs="宋体"/>
                <w:color w:val="000000"/>
                <w:sz w:val="18"/>
                <w:szCs w:val="18"/>
              </w:rPr>
              <w:t>1.除处罚决定外其他内容：长期公开（动态调整）；</w:t>
            </w:r>
          </w:p>
          <w:p w14:paraId="6702774A">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 w:eastAsia="仿宋_GB2312" w:cs="宋体"/>
                <w:color w:val="000000"/>
                <w:kern w:val="2"/>
                <w:sz w:val="18"/>
                <w:szCs w:val="18"/>
                <w:lang w:val="en-US" w:eastAsia="zh-CN" w:bidi="ar-SA"/>
              </w:rPr>
            </w:pPr>
            <w:r>
              <w:rPr>
                <w:rFonts w:hint="eastAsia" w:ascii="仿宋_GB2312" w:hAnsi="仿宋" w:eastAsia="仿宋_GB2312" w:cs="宋体"/>
                <w:color w:val="000000"/>
                <w:sz w:val="18"/>
                <w:szCs w:val="18"/>
              </w:rPr>
              <w:t>2.处罚决定：20个工作日内。</w:t>
            </w:r>
          </w:p>
        </w:tc>
        <w:tc>
          <w:tcPr>
            <w:tcW w:w="1153" w:type="dxa"/>
            <w:vAlign w:val="center"/>
          </w:tcPr>
          <w:p w14:paraId="0A554E48">
            <w:pPr>
              <w:rPr>
                <w:rFonts w:hint="eastAsia" w:ascii="仿宋_GB2312" w:hAnsi="仿宋" w:eastAsia="仿宋_GB2312" w:cs="宋体"/>
                <w:kern w:val="2"/>
                <w:sz w:val="18"/>
                <w:szCs w:val="18"/>
                <w:lang w:val="en-US" w:eastAsia="zh-CN" w:bidi="ar-SA"/>
              </w:rPr>
            </w:pPr>
            <w:r>
              <w:rPr>
                <w:rFonts w:hint="eastAsia" w:ascii="仿宋_GB2312" w:hAnsi="宋体" w:eastAsia="仿宋_GB2312"/>
                <w:color w:val="000000"/>
                <w:sz w:val="18"/>
                <w:szCs w:val="18"/>
                <w:lang w:eastAsia="zh-CN"/>
              </w:rPr>
              <w:t>白沙洲街道办事处</w:t>
            </w:r>
          </w:p>
        </w:tc>
        <w:tc>
          <w:tcPr>
            <w:tcW w:w="1840" w:type="dxa"/>
            <w:vAlign w:val="center"/>
          </w:tcPr>
          <w:p w14:paraId="319BC56E">
            <w:pPr>
              <w:jc w:val="left"/>
              <w:rPr>
                <w:rFonts w:ascii="仿宋_GB2312" w:hAnsi="仿宋" w:eastAsia="仿宋_GB2312"/>
                <w:color w:val="000000"/>
                <w:sz w:val="18"/>
                <w:szCs w:val="18"/>
              </w:rPr>
            </w:pPr>
            <w:r>
              <w:rPr>
                <w:rFonts w:hint="eastAsia" w:ascii="仿宋_GB2312" w:hAnsi="仿宋" w:eastAsia="仿宋_GB2312"/>
                <w:color w:val="000000"/>
                <w:sz w:val="18"/>
                <w:szCs w:val="18"/>
              </w:rPr>
              <w:t>■政府网站</w:t>
            </w:r>
          </w:p>
          <w:p w14:paraId="58827712">
            <w:pPr>
              <w:jc w:val="left"/>
              <w:rPr>
                <w:rFonts w:hint="eastAsia" w:ascii="仿宋_GB2312" w:hAnsi="宋体" w:eastAsia="仿宋_GB2312" w:cs="Times New Roman"/>
                <w:color w:val="000000"/>
                <w:kern w:val="2"/>
                <w:sz w:val="18"/>
                <w:szCs w:val="18"/>
                <w:lang w:val="en-US" w:eastAsia="zh-CN" w:bidi="ar-SA"/>
              </w:rPr>
            </w:pPr>
            <w:r>
              <w:rPr>
                <w:rFonts w:hint="eastAsia" w:ascii="仿宋_GB2312" w:hAnsi="仿宋" w:eastAsia="仿宋_GB2312"/>
                <w:color w:val="000000"/>
                <w:sz w:val="18"/>
                <w:szCs w:val="18"/>
              </w:rPr>
              <w:t xml:space="preserve">■公开查阅点 </w:t>
            </w:r>
          </w:p>
        </w:tc>
        <w:tc>
          <w:tcPr>
            <w:tcW w:w="778" w:type="dxa"/>
            <w:vAlign w:val="center"/>
          </w:tcPr>
          <w:p w14:paraId="2F1B9A2B">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87" w:type="dxa"/>
            <w:vAlign w:val="center"/>
          </w:tcPr>
          <w:p w14:paraId="51A25C31">
            <w:pPr>
              <w:jc w:val="center"/>
              <w:rPr>
                <w:rFonts w:ascii="仿宋_GB2312" w:hAnsi="仿宋" w:eastAsia="仿宋_GB2312" w:cs="宋体"/>
                <w:color w:val="000000"/>
                <w:kern w:val="2"/>
                <w:sz w:val="18"/>
                <w:szCs w:val="18"/>
                <w:lang w:val="en-US" w:eastAsia="zh-CN" w:bidi="ar-SA"/>
              </w:rPr>
            </w:pPr>
          </w:p>
        </w:tc>
        <w:tc>
          <w:tcPr>
            <w:tcW w:w="463" w:type="dxa"/>
            <w:vAlign w:val="center"/>
          </w:tcPr>
          <w:p w14:paraId="21A53732">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40" w:type="dxa"/>
            <w:vAlign w:val="center"/>
          </w:tcPr>
          <w:p w14:paraId="063B1E44">
            <w:pPr>
              <w:jc w:val="center"/>
              <w:rPr>
                <w:rFonts w:ascii="仿宋_GB2312" w:hAnsi="仿宋" w:eastAsia="仿宋_GB2312" w:cs="宋体"/>
                <w:color w:val="000000"/>
                <w:kern w:val="2"/>
                <w:sz w:val="18"/>
                <w:szCs w:val="18"/>
                <w:lang w:val="en-US" w:eastAsia="zh-CN" w:bidi="ar-SA"/>
              </w:rPr>
            </w:pPr>
          </w:p>
        </w:tc>
        <w:tc>
          <w:tcPr>
            <w:tcW w:w="723" w:type="dxa"/>
            <w:vAlign w:val="center"/>
          </w:tcPr>
          <w:p w14:paraId="67EA293D">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62" w:type="dxa"/>
            <w:vAlign w:val="center"/>
          </w:tcPr>
          <w:p w14:paraId="02A93936">
            <w:pPr>
              <w:jc w:val="center"/>
              <w:rPr>
                <w:rFonts w:hint="eastAsia" w:ascii="仿宋_GB2312" w:hAnsi="仿宋" w:eastAsia="仿宋_GB2312" w:cs="宋体"/>
                <w:color w:val="000000"/>
                <w:kern w:val="2"/>
                <w:sz w:val="18"/>
                <w:szCs w:val="18"/>
                <w:lang w:val="en-US" w:eastAsia="zh-CN" w:bidi="ar-SA"/>
              </w:rPr>
            </w:pPr>
          </w:p>
        </w:tc>
      </w:tr>
      <w:tr w14:paraId="2AE331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647" w:type="dxa"/>
            <w:vAlign w:val="center"/>
          </w:tcPr>
          <w:p w14:paraId="4AF24F1F">
            <w:pPr>
              <w:widowControl/>
              <w:jc w:val="center"/>
              <w:textAlignment w:val="center"/>
              <w:rPr>
                <w:rFonts w:hint="default" w:ascii="Times New Roman" w:hAnsi="Times New Roman" w:eastAsia="仿宋_GB2312"/>
                <w:kern w:val="0"/>
                <w:sz w:val="18"/>
                <w:szCs w:val="18"/>
                <w:lang w:val="en-US" w:eastAsia="zh-CN"/>
              </w:rPr>
            </w:pPr>
            <w:r>
              <w:rPr>
                <w:rFonts w:hint="eastAsia" w:ascii="Times New Roman" w:hAnsi="Times New Roman" w:eastAsia="仿宋_GB2312"/>
                <w:kern w:val="0"/>
                <w:sz w:val="18"/>
                <w:szCs w:val="18"/>
                <w:lang w:val="en-US" w:eastAsia="zh-CN"/>
              </w:rPr>
              <w:t>16</w:t>
            </w:r>
          </w:p>
        </w:tc>
        <w:tc>
          <w:tcPr>
            <w:tcW w:w="751" w:type="dxa"/>
            <w:vAlign w:val="center"/>
          </w:tcPr>
          <w:p w14:paraId="5497A290">
            <w:pPr>
              <w:jc w:val="center"/>
              <w:rPr>
                <w:rFonts w:hint="eastAsia" w:ascii="仿宋_GB2312" w:hAnsi="宋体" w:eastAsia="仿宋_GB2312"/>
                <w:sz w:val="18"/>
                <w:szCs w:val="18"/>
              </w:rPr>
            </w:pPr>
            <w:r>
              <w:rPr>
                <w:rFonts w:hint="eastAsia" w:ascii="仿宋_GB2312" w:hAnsi="宋体" w:eastAsia="仿宋_GB2312"/>
                <w:sz w:val="18"/>
                <w:szCs w:val="18"/>
              </w:rPr>
              <w:t>市容环境卫生管理</w:t>
            </w:r>
          </w:p>
        </w:tc>
        <w:tc>
          <w:tcPr>
            <w:tcW w:w="1690" w:type="dxa"/>
            <w:vAlign w:val="center"/>
          </w:tcPr>
          <w:p w14:paraId="05E658DC">
            <w:pPr>
              <w:jc w:val="center"/>
              <w:rPr>
                <w:rFonts w:hint="eastAsia" w:ascii="仿宋_GB2312" w:hAnsi="宋体" w:eastAsia="仿宋_GB2312"/>
                <w:sz w:val="18"/>
                <w:szCs w:val="18"/>
              </w:rPr>
            </w:pPr>
            <w:r>
              <w:rPr>
                <w:rFonts w:hint="eastAsia" w:ascii="仿宋_GB2312" w:hAnsi="宋体" w:eastAsia="仿宋_GB2312"/>
                <w:sz w:val="18"/>
                <w:szCs w:val="18"/>
              </w:rPr>
              <w:t>饲养家畜家禽影响市容和环境卫生</w:t>
            </w:r>
          </w:p>
        </w:tc>
        <w:tc>
          <w:tcPr>
            <w:tcW w:w="2305" w:type="dxa"/>
            <w:vAlign w:val="center"/>
          </w:tcPr>
          <w:p w14:paraId="340B1D84">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s="宋体"/>
                <w:sz w:val="18"/>
                <w:szCs w:val="18"/>
              </w:rPr>
            </w:pPr>
            <w:r>
              <w:rPr>
                <w:rFonts w:hint="eastAsia" w:ascii="仿宋_GB2312" w:hAnsi="宋体" w:eastAsia="仿宋_GB2312" w:cs="宋体"/>
                <w:sz w:val="18"/>
                <w:szCs w:val="18"/>
              </w:rPr>
              <w:t>机构职能、权责清单、执法人员名单；办事指南相关信息，如：执法程序或行政强制流程图；执法依据；行政处罚自由裁量基准；咨询、监督投诉方式；</w:t>
            </w:r>
            <w:r>
              <w:rPr>
                <w:rFonts w:hint="eastAsia" w:ascii="仿宋_GB2312" w:hAnsi="宋体" w:eastAsia="仿宋_GB2312" w:cs="宋体"/>
                <w:color w:val="000000"/>
                <w:sz w:val="18"/>
                <w:szCs w:val="18"/>
                <w:lang w:eastAsia="zh-CN"/>
              </w:rPr>
              <w:t>处罚决定，救济渠道等</w:t>
            </w:r>
          </w:p>
        </w:tc>
        <w:tc>
          <w:tcPr>
            <w:tcW w:w="1720" w:type="dxa"/>
            <w:vAlign w:val="center"/>
          </w:tcPr>
          <w:p w14:paraId="14AB37A7">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s="宋体"/>
                <w:sz w:val="18"/>
                <w:szCs w:val="18"/>
              </w:rPr>
            </w:pPr>
            <w:r>
              <w:rPr>
                <w:rFonts w:hint="eastAsia" w:ascii="仿宋_GB2312" w:hAnsi="宋体" w:eastAsia="仿宋_GB2312" w:cs="宋体"/>
                <w:sz w:val="18"/>
                <w:szCs w:val="18"/>
              </w:rPr>
              <w:t>《城市市容和环境卫生管理条例》</w:t>
            </w:r>
          </w:p>
        </w:tc>
        <w:tc>
          <w:tcPr>
            <w:tcW w:w="1566" w:type="dxa"/>
            <w:vAlign w:val="center"/>
          </w:tcPr>
          <w:p w14:paraId="0766D7DE">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 w:eastAsia="仿宋_GB2312" w:cs="宋体"/>
                <w:color w:val="000000"/>
                <w:sz w:val="18"/>
                <w:szCs w:val="18"/>
              </w:rPr>
            </w:pPr>
            <w:r>
              <w:rPr>
                <w:rFonts w:hint="eastAsia" w:ascii="仿宋_GB2312" w:hAnsi="仿宋" w:eastAsia="仿宋_GB2312" w:cs="宋体"/>
                <w:color w:val="000000"/>
                <w:sz w:val="18"/>
                <w:szCs w:val="18"/>
              </w:rPr>
              <w:t>1.除处罚决定外其他内容：长期公开（动态调整）；</w:t>
            </w:r>
          </w:p>
          <w:p w14:paraId="08890C42">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 w:eastAsia="仿宋_GB2312" w:cs="宋体"/>
                <w:color w:val="000000"/>
                <w:kern w:val="2"/>
                <w:sz w:val="18"/>
                <w:szCs w:val="18"/>
                <w:lang w:val="en-US" w:eastAsia="zh-CN" w:bidi="ar-SA"/>
              </w:rPr>
            </w:pPr>
            <w:r>
              <w:rPr>
                <w:rFonts w:hint="eastAsia" w:ascii="仿宋_GB2312" w:hAnsi="仿宋" w:eastAsia="仿宋_GB2312" w:cs="宋体"/>
                <w:color w:val="000000"/>
                <w:sz w:val="18"/>
                <w:szCs w:val="18"/>
              </w:rPr>
              <w:t>2.处罚决定：20个工作日内。</w:t>
            </w:r>
          </w:p>
        </w:tc>
        <w:tc>
          <w:tcPr>
            <w:tcW w:w="1153" w:type="dxa"/>
            <w:vAlign w:val="center"/>
          </w:tcPr>
          <w:p w14:paraId="0E7F04FB">
            <w:pPr>
              <w:rPr>
                <w:rFonts w:hint="eastAsia" w:ascii="仿宋_GB2312" w:hAnsi="仿宋" w:eastAsia="仿宋_GB2312" w:cs="宋体"/>
                <w:kern w:val="2"/>
                <w:sz w:val="18"/>
                <w:szCs w:val="18"/>
                <w:lang w:val="en-US" w:eastAsia="zh-CN" w:bidi="ar-SA"/>
              </w:rPr>
            </w:pPr>
            <w:r>
              <w:rPr>
                <w:rFonts w:hint="eastAsia" w:ascii="仿宋_GB2312" w:hAnsi="宋体" w:eastAsia="仿宋_GB2312"/>
                <w:color w:val="000000"/>
                <w:sz w:val="18"/>
                <w:szCs w:val="18"/>
                <w:lang w:eastAsia="zh-CN"/>
              </w:rPr>
              <w:t>白沙洲街道办事处</w:t>
            </w:r>
          </w:p>
        </w:tc>
        <w:tc>
          <w:tcPr>
            <w:tcW w:w="1840" w:type="dxa"/>
            <w:vAlign w:val="center"/>
          </w:tcPr>
          <w:p w14:paraId="5AE40F94">
            <w:pPr>
              <w:jc w:val="left"/>
              <w:rPr>
                <w:rFonts w:ascii="仿宋_GB2312" w:hAnsi="仿宋" w:eastAsia="仿宋_GB2312"/>
                <w:color w:val="000000"/>
                <w:sz w:val="18"/>
                <w:szCs w:val="18"/>
              </w:rPr>
            </w:pPr>
            <w:r>
              <w:rPr>
                <w:rFonts w:hint="eastAsia" w:ascii="仿宋_GB2312" w:hAnsi="仿宋" w:eastAsia="仿宋_GB2312"/>
                <w:color w:val="000000"/>
                <w:sz w:val="18"/>
                <w:szCs w:val="18"/>
              </w:rPr>
              <w:t>■政府网站</w:t>
            </w:r>
          </w:p>
          <w:p w14:paraId="12AD8D08">
            <w:pPr>
              <w:jc w:val="left"/>
              <w:rPr>
                <w:rFonts w:hint="eastAsia" w:ascii="仿宋_GB2312" w:hAnsi="宋体" w:eastAsia="仿宋_GB2312" w:cs="Times New Roman"/>
                <w:color w:val="000000"/>
                <w:kern w:val="2"/>
                <w:sz w:val="18"/>
                <w:szCs w:val="18"/>
                <w:lang w:val="en-US" w:eastAsia="zh-CN" w:bidi="ar-SA"/>
              </w:rPr>
            </w:pPr>
            <w:r>
              <w:rPr>
                <w:rFonts w:hint="eastAsia" w:ascii="仿宋_GB2312" w:hAnsi="仿宋" w:eastAsia="仿宋_GB2312"/>
                <w:color w:val="000000"/>
                <w:sz w:val="18"/>
                <w:szCs w:val="18"/>
              </w:rPr>
              <w:t xml:space="preserve">■公开查阅点 </w:t>
            </w:r>
          </w:p>
        </w:tc>
        <w:tc>
          <w:tcPr>
            <w:tcW w:w="778" w:type="dxa"/>
            <w:vAlign w:val="center"/>
          </w:tcPr>
          <w:p w14:paraId="56B96B7B">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87" w:type="dxa"/>
            <w:vAlign w:val="center"/>
          </w:tcPr>
          <w:p w14:paraId="3FA1483C">
            <w:pPr>
              <w:jc w:val="center"/>
              <w:rPr>
                <w:rFonts w:ascii="仿宋_GB2312" w:hAnsi="仿宋" w:eastAsia="仿宋_GB2312" w:cs="宋体"/>
                <w:color w:val="000000"/>
                <w:kern w:val="2"/>
                <w:sz w:val="18"/>
                <w:szCs w:val="18"/>
                <w:lang w:val="en-US" w:eastAsia="zh-CN" w:bidi="ar-SA"/>
              </w:rPr>
            </w:pPr>
          </w:p>
        </w:tc>
        <w:tc>
          <w:tcPr>
            <w:tcW w:w="463" w:type="dxa"/>
            <w:vAlign w:val="center"/>
          </w:tcPr>
          <w:p w14:paraId="2499A238">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40" w:type="dxa"/>
            <w:vAlign w:val="center"/>
          </w:tcPr>
          <w:p w14:paraId="68011A3D">
            <w:pPr>
              <w:jc w:val="center"/>
              <w:rPr>
                <w:rFonts w:ascii="仿宋_GB2312" w:hAnsi="仿宋" w:eastAsia="仿宋_GB2312" w:cs="宋体"/>
                <w:color w:val="000000"/>
                <w:kern w:val="2"/>
                <w:sz w:val="18"/>
                <w:szCs w:val="18"/>
                <w:lang w:val="en-US" w:eastAsia="zh-CN" w:bidi="ar-SA"/>
              </w:rPr>
            </w:pPr>
          </w:p>
        </w:tc>
        <w:tc>
          <w:tcPr>
            <w:tcW w:w="723" w:type="dxa"/>
            <w:vAlign w:val="center"/>
          </w:tcPr>
          <w:p w14:paraId="65FC5EA3">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62" w:type="dxa"/>
            <w:vAlign w:val="center"/>
          </w:tcPr>
          <w:p w14:paraId="2380104D">
            <w:pPr>
              <w:jc w:val="both"/>
              <w:rPr>
                <w:rFonts w:hint="eastAsia" w:ascii="仿宋_GB2312" w:hAnsi="仿宋" w:eastAsia="仿宋_GB2312" w:cs="宋体"/>
                <w:color w:val="000000"/>
                <w:kern w:val="2"/>
                <w:sz w:val="18"/>
                <w:szCs w:val="18"/>
                <w:lang w:val="en-US" w:eastAsia="zh-CN" w:bidi="ar-SA"/>
              </w:rPr>
            </w:pPr>
          </w:p>
        </w:tc>
      </w:tr>
      <w:tr w14:paraId="4BF3B3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647" w:type="dxa"/>
            <w:vAlign w:val="center"/>
          </w:tcPr>
          <w:p w14:paraId="394FCC61">
            <w:pPr>
              <w:widowControl/>
              <w:jc w:val="center"/>
              <w:textAlignment w:val="center"/>
              <w:rPr>
                <w:rFonts w:hint="default" w:ascii="Times New Roman" w:hAnsi="Times New Roman" w:eastAsia="仿宋_GB2312"/>
                <w:kern w:val="0"/>
                <w:sz w:val="18"/>
                <w:szCs w:val="18"/>
                <w:lang w:val="en-US" w:eastAsia="zh-CN"/>
              </w:rPr>
            </w:pPr>
            <w:bookmarkStart w:id="9" w:name="OLE_LINK7" w:colFirst="5" w:colLast="13"/>
            <w:r>
              <w:rPr>
                <w:rFonts w:hint="eastAsia" w:ascii="Times New Roman" w:hAnsi="Times New Roman" w:eastAsia="仿宋_GB2312"/>
                <w:kern w:val="0"/>
                <w:sz w:val="18"/>
                <w:szCs w:val="18"/>
                <w:lang w:val="en-US" w:eastAsia="zh-CN"/>
              </w:rPr>
              <w:t>17</w:t>
            </w:r>
          </w:p>
        </w:tc>
        <w:tc>
          <w:tcPr>
            <w:tcW w:w="751" w:type="dxa"/>
            <w:vAlign w:val="center"/>
          </w:tcPr>
          <w:p w14:paraId="2CDB06D3">
            <w:pPr>
              <w:jc w:val="center"/>
              <w:rPr>
                <w:rFonts w:hint="eastAsia" w:ascii="仿宋_GB2312" w:hAnsi="宋体" w:eastAsia="仿宋_GB2312"/>
                <w:sz w:val="18"/>
                <w:szCs w:val="18"/>
              </w:rPr>
            </w:pPr>
            <w:r>
              <w:rPr>
                <w:rFonts w:hint="eastAsia" w:ascii="仿宋_GB2312" w:hAnsi="宋体" w:eastAsia="仿宋_GB2312"/>
                <w:sz w:val="18"/>
                <w:szCs w:val="18"/>
              </w:rPr>
              <w:t>市容环境卫生管理</w:t>
            </w:r>
          </w:p>
        </w:tc>
        <w:tc>
          <w:tcPr>
            <w:tcW w:w="1690" w:type="dxa"/>
            <w:vAlign w:val="center"/>
          </w:tcPr>
          <w:p w14:paraId="771E384C">
            <w:pPr>
              <w:jc w:val="center"/>
              <w:rPr>
                <w:rFonts w:hint="eastAsia" w:ascii="仿宋_GB2312" w:hAnsi="宋体" w:eastAsia="仿宋_GB2312"/>
                <w:sz w:val="18"/>
                <w:szCs w:val="18"/>
              </w:rPr>
            </w:pPr>
            <w:r>
              <w:rPr>
                <w:rFonts w:hint="eastAsia" w:ascii="仿宋_GB2312" w:hAnsi="宋体" w:eastAsia="仿宋_GB2312"/>
                <w:sz w:val="18"/>
                <w:szCs w:val="18"/>
              </w:rPr>
              <w:t>未经城市人民政府市容环境卫生行政主管部门批准，擅自在街道两侧和公共场地堆放物料，搭建建筑物、构筑物或者其他设施，影响市容</w:t>
            </w:r>
          </w:p>
        </w:tc>
        <w:tc>
          <w:tcPr>
            <w:tcW w:w="2305" w:type="dxa"/>
            <w:vAlign w:val="center"/>
          </w:tcPr>
          <w:p w14:paraId="653F6F71">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s="宋体"/>
                <w:sz w:val="18"/>
                <w:szCs w:val="18"/>
              </w:rPr>
            </w:pPr>
            <w:r>
              <w:rPr>
                <w:rFonts w:hint="eastAsia" w:ascii="仿宋_GB2312" w:hAnsi="宋体" w:eastAsia="仿宋_GB2312" w:cs="宋体"/>
                <w:sz w:val="18"/>
                <w:szCs w:val="18"/>
              </w:rPr>
              <w:t>机构职能、权责清单、执法人员名单；办事指南相关信息，如：执法程序或行政强制流程图；执法依据；行政处罚自由裁量基准；咨询、监督投诉方式；</w:t>
            </w:r>
            <w:r>
              <w:rPr>
                <w:rFonts w:hint="eastAsia" w:ascii="仿宋_GB2312" w:hAnsi="宋体" w:eastAsia="仿宋_GB2312" w:cs="宋体"/>
                <w:color w:val="000000"/>
                <w:sz w:val="18"/>
                <w:szCs w:val="18"/>
                <w:lang w:eastAsia="zh-CN"/>
              </w:rPr>
              <w:t>处罚决定，救济渠道等</w:t>
            </w:r>
          </w:p>
        </w:tc>
        <w:tc>
          <w:tcPr>
            <w:tcW w:w="1720" w:type="dxa"/>
            <w:vAlign w:val="center"/>
          </w:tcPr>
          <w:p w14:paraId="1CA23ABF">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s="宋体"/>
                <w:sz w:val="18"/>
                <w:szCs w:val="18"/>
              </w:rPr>
            </w:pPr>
            <w:r>
              <w:rPr>
                <w:rFonts w:hint="eastAsia" w:ascii="仿宋_GB2312" w:hAnsi="宋体" w:eastAsia="仿宋_GB2312" w:cs="宋体"/>
                <w:sz w:val="18"/>
                <w:szCs w:val="18"/>
              </w:rPr>
              <w:t>《城市市容和环境卫生管理条例》</w:t>
            </w:r>
          </w:p>
        </w:tc>
        <w:tc>
          <w:tcPr>
            <w:tcW w:w="1566" w:type="dxa"/>
            <w:vAlign w:val="center"/>
          </w:tcPr>
          <w:p w14:paraId="70DF7F51">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 w:eastAsia="仿宋_GB2312" w:cs="宋体"/>
                <w:color w:val="000000"/>
                <w:sz w:val="18"/>
                <w:szCs w:val="18"/>
              </w:rPr>
            </w:pPr>
            <w:r>
              <w:rPr>
                <w:rFonts w:hint="eastAsia" w:ascii="仿宋_GB2312" w:hAnsi="仿宋" w:eastAsia="仿宋_GB2312" w:cs="宋体"/>
                <w:color w:val="000000"/>
                <w:sz w:val="18"/>
                <w:szCs w:val="18"/>
              </w:rPr>
              <w:t>1.除处罚决定外其他内容：长期公开（动态调整）；</w:t>
            </w:r>
          </w:p>
          <w:p w14:paraId="352D58AD">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 w:eastAsia="仿宋_GB2312" w:cs="宋体"/>
                <w:color w:val="000000"/>
                <w:kern w:val="2"/>
                <w:sz w:val="18"/>
                <w:szCs w:val="18"/>
                <w:lang w:val="en-US" w:eastAsia="zh-CN" w:bidi="ar-SA"/>
              </w:rPr>
            </w:pPr>
            <w:r>
              <w:rPr>
                <w:rFonts w:hint="eastAsia" w:ascii="仿宋_GB2312" w:hAnsi="仿宋" w:eastAsia="仿宋_GB2312" w:cs="宋体"/>
                <w:color w:val="000000"/>
                <w:sz w:val="18"/>
                <w:szCs w:val="18"/>
              </w:rPr>
              <w:t>2.处罚决定：20个工作日内。</w:t>
            </w:r>
          </w:p>
        </w:tc>
        <w:tc>
          <w:tcPr>
            <w:tcW w:w="1153" w:type="dxa"/>
            <w:vAlign w:val="center"/>
          </w:tcPr>
          <w:p w14:paraId="4F1EDCAB">
            <w:pPr>
              <w:rPr>
                <w:rFonts w:hint="eastAsia" w:ascii="仿宋_GB2312" w:hAnsi="仿宋" w:eastAsia="仿宋_GB2312" w:cs="宋体"/>
                <w:kern w:val="2"/>
                <w:sz w:val="18"/>
                <w:szCs w:val="18"/>
                <w:lang w:val="en-US" w:eastAsia="zh-CN" w:bidi="ar-SA"/>
              </w:rPr>
            </w:pPr>
            <w:r>
              <w:rPr>
                <w:rFonts w:hint="eastAsia" w:ascii="仿宋_GB2312" w:hAnsi="宋体" w:eastAsia="仿宋_GB2312"/>
                <w:color w:val="000000"/>
                <w:sz w:val="18"/>
                <w:szCs w:val="18"/>
                <w:lang w:eastAsia="zh-CN"/>
              </w:rPr>
              <w:t>白沙洲街道办事处</w:t>
            </w:r>
          </w:p>
        </w:tc>
        <w:tc>
          <w:tcPr>
            <w:tcW w:w="1840" w:type="dxa"/>
            <w:vAlign w:val="center"/>
          </w:tcPr>
          <w:p w14:paraId="3313A252">
            <w:pPr>
              <w:jc w:val="left"/>
              <w:rPr>
                <w:rFonts w:ascii="仿宋_GB2312" w:hAnsi="仿宋" w:eastAsia="仿宋_GB2312"/>
                <w:color w:val="000000"/>
                <w:sz w:val="18"/>
                <w:szCs w:val="18"/>
              </w:rPr>
            </w:pPr>
            <w:r>
              <w:rPr>
                <w:rFonts w:hint="eastAsia" w:ascii="仿宋_GB2312" w:hAnsi="仿宋" w:eastAsia="仿宋_GB2312"/>
                <w:color w:val="000000"/>
                <w:sz w:val="18"/>
                <w:szCs w:val="18"/>
              </w:rPr>
              <w:t>■政府网站</w:t>
            </w:r>
          </w:p>
          <w:p w14:paraId="118684CA">
            <w:pPr>
              <w:jc w:val="left"/>
              <w:rPr>
                <w:rFonts w:hint="eastAsia" w:ascii="仿宋_GB2312" w:hAnsi="宋体" w:eastAsia="仿宋_GB2312" w:cs="Times New Roman"/>
                <w:color w:val="000000"/>
                <w:kern w:val="2"/>
                <w:sz w:val="18"/>
                <w:szCs w:val="18"/>
                <w:lang w:val="en-US" w:eastAsia="zh-CN" w:bidi="ar-SA"/>
              </w:rPr>
            </w:pPr>
            <w:r>
              <w:rPr>
                <w:rFonts w:hint="eastAsia" w:ascii="仿宋_GB2312" w:hAnsi="仿宋" w:eastAsia="仿宋_GB2312"/>
                <w:color w:val="000000"/>
                <w:sz w:val="18"/>
                <w:szCs w:val="18"/>
              </w:rPr>
              <w:t xml:space="preserve">■公开查阅点 </w:t>
            </w:r>
          </w:p>
        </w:tc>
        <w:tc>
          <w:tcPr>
            <w:tcW w:w="778" w:type="dxa"/>
            <w:vAlign w:val="center"/>
          </w:tcPr>
          <w:p w14:paraId="3B92FBAF">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87" w:type="dxa"/>
            <w:vAlign w:val="center"/>
          </w:tcPr>
          <w:p w14:paraId="0556329B">
            <w:pPr>
              <w:jc w:val="center"/>
              <w:rPr>
                <w:rFonts w:ascii="仿宋_GB2312" w:hAnsi="仿宋" w:eastAsia="仿宋_GB2312" w:cs="宋体"/>
                <w:color w:val="000000"/>
                <w:kern w:val="2"/>
                <w:sz w:val="18"/>
                <w:szCs w:val="18"/>
                <w:lang w:val="en-US" w:eastAsia="zh-CN" w:bidi="ar-SA"/>
              </w:rPr>
            </w:pPr>
          </w:p>
        </w:tc>
        <w:tc>
          <w:tcPr>
            <w:tcW w:w="463" w:type="dxa"/>
            <w:vAlign w:val="center"/>
          </w:tcPr>
          <w:p w14:paraId="524624AE">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40" w:type="dxa"/>
            <w:vAlign w:val="center"/>
          </w:tcPr>
          <w:p w14:paraId="2D1B77B7">
            <w:pPr>
              <w:jc w:val="center"/>
              <w:rPr>
                <w:rFonts w:ascii="仿宋_GB2312" w:hAnsi="仿宋" w:eastAsia="仿宋_GB2312" w:cs="宋体"/>
                <w:color w:val="000000"/>
                <w:kern w:val="2"/>
                <w:sz w:val="18"/>
                <w:szCs w:val="18"/>
                <w:lang w:val="en-US" w:eastAsia="zh-CN" w:bidi="ar-SA"/>
              </w:rPr>
            </w:pPr>
          </w:p>
        </w:tc>
        <w:tc>
          <w:tcPr>
            <w:tcW w:w="723" w:type="dxa"/>
            <w:vAlign w:val="center"/>
          </w:tcPr>
          <w:p w14:paraId="72032BCC">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62" w:type="dxa"/>
            <w:vAlign w:val="center"/>
          </w:tcPr>
          <w:p w14:paraId="55A84AE4">
            <w:pPr>
              <w:jc w:val="center"/>
              <w:rPr>
                <w:rFonts w:hint="eastAsia" w:ascii="仿宋_GB2312" w:hAnsi="仿宋" w:eastAsia="仿宋_GB2312" w:cs="宋体"/>
                <w:color w:val="000000"/>
                <w:kern w:val="2"/>
                <w:sz w:val="18"/>
                <w:szCs w:val="18"/>
                <w:lang w:val="en-US" w:eastAsia="zh-CN" w:bidi="ar-SA"/>
              </w:rPr>
            </w:pPr>
          </w:p>
        </w:tc>
      </w:tr>
      <w:bookmarkEnd w:id="9"/>
      <w:tr w14:paraId="101C76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647" w:type="dxa"/>
            <w:vAlign w:val="center"/>
          </w:tcPr>
          <w:p w14:paraId="326554AA">
            <w:pPr>
              <w:widowControl/>
              <w:jc w:val="center"/>
              <w:textAlignment w:val="center"/>
              <w:rPr>
                <w:rFonts w:hint="default" w:ascii="Times New Roman" w:hAnsi="Times New Roman" w:eastAsia="仿宋_GB2312"/>
                <w:kern w:val="0"/>
                <w:sz w:val="18"/>
                <w:szCs w:val="18"/>
                <w:lang w:val="en-US" w:eastAsia="zh-CN"/>
              </w:rPr>
            </w:pPr>
            <w:bookmarkStart w:id="10" w:name="OLE_LINK8" w:colFirst="4" w:colLast="13"/>
            <w:r>
              <w:rPr>
                <w:rFonts w:hint="eastAsia" w:ascii="Times New Roman" w:hAnsi="Times New Roman" w:eastAsia="仿宋_GB2312"/>
                <w:kern w:val="0"/>
                <w:sz w:val="18"/>
                <w:szCs w:val="18"/>
                <w:lang w:val="en-US" w:eastAsia="zh-CN"/>
              </w:rPr>
              <w:t>18</w:t>
            </w:r>
          </w:p>
        </w:tc>
        <w:tc>
          <w:tcPr>
            <w:tcW w:w="751" w:type="dxa"/>
            <w:vAlign w:val="center"/>
          </w:tcPr>
          <w:p w14:paraId="3D63FD5D">
            <w:pPr>
              <w:jc w:val="center"/>
              <w:rPr>
                <w:rFonts w:hint="eastAsia" w:ascii="仿宋_GB2312" w:hAnsi="宋体" w:eastAsia="仿宋_GB2312"/>
                <w:sz w:val="18"/>
                <w:szCs w:val="18"/>
              </w:rPr>
            </w:pPr>
            <w:r>
              <w:rPr>
                <w:rFonts w:hint="eastAsia" w:ascii="仿宋_GB2312" w:hAnsi="宋体" w:eastAsia="仿宋_GB2312"/>
                <w:sz w:val="18"/>
                <w:szCs w:val="18"/>
              </w:rPr>
              <w:t>市容环境卫生管理</w:t>
            </w:r>
          </w:p>
        </w:tc>
        <w:tc>
          <w:tcPr>
            <w:tcW w:w="1690" w:type="dxa"/>
            <w:vAlign w:val="center"/>
          </w:tcPr>
          <w:p w14:paraId="6959B124">
            <w:pPr>
              <w:jc w:val="center"/>
              <w:rPr>
                <w:rFonts w:hint="eastAsia" w:ascii="仿宋_GB2312" w:hAnsi="宋体" w:eastAsia="仿宋_GB2312"/>
                <w:sz w:val="18"/>
                <w:szCs w:val="18"/>
              </w:rPr>
            </w:pPr>
            <w:r>
              <w:rPr>
                <w:rFonts w:hint="eastAsia" w:ascii="仿宋_GB2312" w:hAnsi="宋体" w:eastAsia="仿宋_GB2312"/>
                <w:sz w:val="18"/>
                <w:szCs w:val="18"/>
              </w:rPr>
              <w:t>随意倾倒、抛洒、堆放城市生活垃圾</w:t>
            </w:r>
          </w:p>
        </w:tc>
        <w:tc>
          <w:tcPr>
            <w:tcW w:w="2305" w:type="dxa"/>
            <w:vAlign w:val="center"/>
          </w:tcPr>
          <w:p w14:paraId="1AC73BD9">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s="宋体"/>
                <w:sz w:val="18"/>
                <w:szCs w:val="18"/>
              </w:rPr>
            </w:pPr>
            <w:r>
              <w:rPr>
                <w:rFonts w:hint="eastAsia" w:ascii="仿宋_GB2312" w:hAnsi="宋体" w:eastAsia="仿宋_GB2312" w:cs="宋体"/>
                <w:sz w:val="18"/>
                <w:szCs w:val="18"/>
              </w:rPr>
              <w:t>机构职能、权责清单、执法人员名单；办事指南相关信息，如：执法程序或行政强制流程图；执法依据；行政处罚自由裁量基准；咨询、监督投诉方式；</w:t>
            </w:r>
            <w:r>
              <w:rPr>
                <w:rFonts w:hint="eastAsia" w:ascii="仿宋_GB2312" w:hAnsi="宋体" w:eastAsia="仿宋_GB2312" w:cs="宋体"/>
                <w:color w:val="000000"/>
                <w:sz w:val="18"/>
                <w:szCs w:val="18"/>
                <w:lang w:eastAsia="zh-CN"/>
              </w:rPr>
              <w:t>处罚决定，救济渠道等</w:t>
            </w:r>
          </w:p>
        </w:tc>
        <w:tc>
          <w:tcPr>
            <w:tcW w:w="1720" w:type="dxa"/>
            <w:vAlign w:val="center"/>
          </w:tcPr>
          <w:p w14:paraId="539F25CE">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s="宋体"/>
                <w:sz w:val="18"/>
                <w:szCs w:val="18"/>
              </w:rPr>
            </w:pPr>
            <w:r>
              <w:rPr>
                <w:rFonts w:hint="eastAsia" w:ascii="仿宋_GB2312" w:hAnsi="宋体" w:eastAsia="仿宋_GB2312" w:cs="宋体"/>
                <w:sz w:val="18"/>
                <w:szCs w:val="18"/>
              </w:rPr>
              <w:t>《城市生活垃圾管理办法》</w:t>
            </w:r>
          </w:p>
        </w:tc>
        <w:tc>
          <w:tcPr>
            <w:tcW w:w="1566" w:type="dxa"/>
            <w:vAlign w:val="center"/>
          </w:tcPr>
          <w:p w14:paraId="464130B4">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 w:eastAsia="仿宋_GB2312" w:cs="宋体"/>
                <w:color w:val="000000"/>
                <w:sz w:val="18"/>
                <w:szCs w:val="18"/>
              </w:rPr>
            </w:pPr>
            <w:r>
              <w:rPr>
                <w:rFonts w:hint="eastAsia" w:ascii="仿宋_GB2312" w:hAnsi="仿宋" w:eastAsia="仿宋_GB2312" w:cs="宋体"/>
                <w:color w:val="000000"/>
                <w:sz w:val="18"/>
                <w:szCs w:val="18"/>
              </w:rPr>
              <w:t>1.除处罚决定外其他内容：长期公开（动态调整）；</w:t>
            </w:r>
          </w:p>
          <w:p w14:paraId="6B61884A">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 w:eastAsia="仿宋_GB2312" w:cs="宋体"/>
                <w:color w:val="000000"/>
                <w:kern w:val="2"/>
                <w:sz w:val="18"/>
                <w:szCs w:val="18"/>
                <w:lang w:val="en-US" w:eastAsia="zh-CN" w:bidi="ar-SA"/>
              </w:rPr>
            </w:pPr>
            <w:r>
              <w:rPr>
                <w:rFonts w:hint="eastAsia" w:ascii="仿宋_GB2312" w:hAnsi="仿宋" w:eastAsia="仿宋_GB2312" w:cs="宋体"/>
                <w:color w:val="000000"/>
                <w:sz w:val="18"/>
                <w:szCs w:val="18"/>
              </w:rPr>
              <w:t>2.处罚决定：20个工作日内。</w:t>
            </w:r>
          </w:p>
        </w:tc>
        <w:tc>
          <w:tcPr>
            <w:tcW w:w="1153" w:type="dxa"/>
            <w:vAlign w:val="center"/>
          </w:tcPr>
          <w:p w14:paraId="52160FF8">
            <w:pPr>
              <w:rPr>
                <w:rFonts w:hint="eastAsia" w:ascii="仿宋_GB2312" w:hAnsi="仿宋" w:eastAsia="仿宋_GB2312" w:cs="宋体"/>
                <w:kern w:val="2"/>
                <w:sz w:val="18"/>
                <w:szCs w:val="18"/>
                <w:lang w:val="en-US" w:eastAsia="zh-CN" w:bidi="ar-SA"/>
              </w:rPr>
            </w:pPr>
            <w:r>
              <w:rPr>
                <w:rFonts w:hint="eastAsia" w:ascii="仿宋_GB2312" w:hAnsi="宋体" w:eastAsia="仿宋_GB2312"/>
                <w:color w:val="000000"/>
                <w:sz w:val="18"/>
                <w:szCs w:val="18"/>
                <w:lang w:eastAsia="zh-CN"/>
              </w:rPr>
              <w:t>白沙洲街道办事处</w:t>
            </w:r>
          </w:p>
        </w:tc>
        <w:tc>
          <w:tcPr>
            <w:tcW w:w="1840" w:type="dxa"/>
            <w:vAlign w:val="center"/>
          </w:tcPr>
          <w:p w14:paraId="51C7D321">
            <w:pPr>
              <w:jc w:val="left"/>
              <w:rPr>
                <w:rFonts w:ascii="仿宋_GB2312" w:hAnsi="仿宋" w:eastAsia="仿宋_GB2312"/>
                <w:color w:val="000000"/>
                <w:sz w:val="18"/>
                <w:szCs w:val="18"/>
              </w:rPr>
            </w:pPr>
            <w:r>
              <w:rPr>
                <w:rFonts w:hint="eastAsia" w:ascii="仿宋_GB2312" w:hAnsi="仿宋" w:eastAsia="仿宋_GB2312"/>
                <w:color w:val="000000"/>
                <w:sz w:val="18"/>
                <w:szCs w:val="18"/>
              </w:rPr>
              <w:t>■政府网站</w:t>
            </w:r>
          </w:p>
          <w:p w14:paraId="1904F8BD">
            <w:pPr>
              <w:jc w:val="left"/>
              <w:rPr>
                <w:rFonts w:hint="eastAsia" w:ascii="仿宋_GB2312" w:hAnsi="宋体" w:eastAsia="仿宋_GB2312" w:cs="Times New Roman"/>
                <w:color w:val="000000"/>
                <w:kern w:val="2"/>
                <w:sz w:val="18"/>
                <w:szCs w:val="18"/>
                <w:lang w:val="en-US" w:eastAsia="zh-CN" w:bidi="ar-SA"/>
              </w:rPr>
            </w:pPr>
            <w:r>
              <w:rPr>
                <w:rFonts w:hint="eastAsia" w:ascii="仿宋_GB2312" w:hAnsi="仿宋" w:eastAsia="仿宋_GB2312"/>
                <w:color w:val="000000"/>
                <w:sz w:val="18"/>
                <w:szCs w:val="18"/>
              </w:rPr>
              <w:t xml:space="preserve">■公开查阅点 </w:t>
            </w:r>
          </w:p>
        </w:tc>
        <w:tc>
          <w:tcPr>
            <w:tcW w:w="778" w:type="dxa"/>
            <w:vAlign w:val="center"/>
          </w:tcPr>
          <w:p w14:paraId="220FFFFD">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87" w:type="dxa"/>
            <w:vAlign w:val="center"/>
          </w:tcPr>
          <w:p w14:paraId="4C48D109">
            <w:pPr>
              <w:jc w:val="center"/>
              <w:rPr>
                <w:rFonts w:ascii="仿宋_GB2312" w:hAnsi="仿宋" w:eastAsia="仿宋_GB2312" w:cs="宋体"/>
                <w:color w:val="000000"/>
                <w:kern w:val="2"/>
                <w:sz w:val="18"/>
                <w:szCs w:val="18"/>
                <w:lang w:val="en-US" w:eastAsia="zh-CN" w:bidi="ar-SA"/>
              </w:rPr>
            </w:pPr>
          </w:p>
        </w:tc>
        <w:tc>
          <w:tcPr>
            <w:tcW w:w="463" w:type="dxa"/>
            <w:vAlign w:val="center"/>
          </w:tcPr>
          <w:p w14:paraId="731EBE1F">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40" w:type="dxa"/>
            <w:vAlign w:val="center"/>
          </w:tcPr>
          <w:p w14:paraId="22F8A9A4">
            <w:pPr>
              <w:jc w:val="center"/>
              <w:rPr>
                <w:rFonts w:ascii="仿宋_GB2312" w:hAnsi="仿宋" w:eastAsia="仿宋_GB2312" w:cs="宋体"/>
                <w:color w:val="000000"/>
                <w:kern w:val="2"/>
                <w:sz w:val="18"/>
                <w:szCs w:val="18"/>
                <w:lang w:val="en-US" w:eastAsia="zh-CN" w:bidi="ar-SA"/>
              </w:rPr>
            </w:pPr>
          </w:p>
        </w:tc>
        <w:tc>
          <w:tcPr>
            <w:tcW w:w="723" w:type="dxa"/>
            <w:vAlign w:val="center"/>
          </w:tcPr>
          <w:p w14:paraId="10CBF622">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62" w:type="dxa"/>
            <w:vAlign w:val="center"/>
          </w:tcPr>
          <w:p w14:paraId="6E59DD86">
            <w:pPr>
              <w:jc w:val="center"/>
              <w:rPr>
                <w:rFonts w:hint="eastAsia" w:ascii="仿宋_GB2312" w:hAnsi="仿宋" w:eastAsia="仿宋_GB2312" w:cs="宋体"/>
                <w:color w:val="000000"/>
                <w:kern w:val="2"/>
                <w:sz w:val="18"/>
                <w:szCs w:val="18"/>
                <w:lang w:val="en-US" w:eastAsia="zh-CN" w:bidi="ar-SA"/>
              </w:rPr>
            </w:pPr>
          </w:p>
        </w:tc>
      </w:tr>
      <w:bookmarkEnd w:id="10"/>
      <w:tr w14:paraId="25EA23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647" w:type="dxa"/>
            <w:vAlign w:val="center"/>
          </w:tcPr>
          <w:p w14:paraId="14AB9FBE">
            <w:pPr>
              <w:widowControl/>
              <w:jc w:val="center"/>
              <w:textAlignment w:val="center"/>
              <w:rPr>
                <w:rFonts w:hint="default" w:ascii="Times New Roman" w:hAnsi="Times New Roman" w:eastAsia="仿宋_GB2312"/>
                <w:kern w:val="0"/>
                <w:sz w:val="18"/>
                <w:szCs w:val="18"/>
                <w:lang w:val="en-US" w:eastAsia="zh-CN"/>
              </w:rPr>
            </w:pPr>
            <w:r>
              <w:rPr>
                <w:rFonts w:hint="eastAsia" w:ascii="Times New Roman" w:hAnsi="Times New Roman" w:eastAsia="仿宋_GB2312"/>
                <w:kern w:val="0"/>
                <w:sz w:val="18"/>
                <w:szCs w:val="18"/>
                <w:lang w:val="en-US" w:eastAsia="zh-CN"/>
              </w:rPr>
              <w:t>19</w:t>
            </w:r>
          </w:p>
        </w:tc>
        <w:tc>
          <w:tcPr>
            <w:tcW w:w="751" w:type="dxa"/>
            <w:vAlign w:val="center"/>
          </w:tcPr>
          <w:p w14:paraId="1B84C567">
            <w:pPr>
              <w:jc w:val="center"/>
              <w:rPr>
                <w:rFonts w:hint="eastAsia" w:ascii="仿宋_GB2312" w:hAnsi="宋体" w:eastAsia="仿宋_GB2312"/>
                <w:sz w:val="18"/>
                <w:szCs w:val="18"/>
              </w:rPr>
            </w:pPr>
            <w:r>
              <w:rPr>
                <w:rFonts w:hint="eastAsia" w:ascii="仿宋_GB2312" w:hAnsi="宋体" w:eastAsia="仿宋_GB2312"/>
                <w:sz w:val="18"/>
                <w:szCs w:val="18"/>
              </w:rPr>
              <w:t>市容环境卫生管理</w:t>
            </w:r>
          </w:p>
        </w:tc>
        <w:tc>
          <w:tcPr>
            <w:tcW w:w="1690" w:type="dxa"/>
            <w:vAlign w:val="center"/>
          </w:tcPr>
          <w:p w14:paraId="48C2F643">
            <w:pPr>
              <w:jc w:val="center"/>
              <w:rPr>
                <w:rFonts w:hint="eastAsia" w:ascii="仿宋_GB2312" w:hAnsi="宋体" w:eastAsia="仿宋_GB2312"/>
                <w:sz w:val="18"/>
                <w:szCs w:val="18"/>
              </w:rPr>
            </w:pPr>
            <w:r>
              <w:rPr>
                <w:rFonts w:hint="eastAsia" w:ascii="仿宋_GB2312" w:hAnsi="宋体" w:eastAsia="仿宋_GB2312"/>
                <w:sz w:val="18"/>
                <w:szCs w:val="18"/>
              </w:rPr>
              <w:t>从事城市生活垃圾经营性清扫、收集、运输的企业在运输过程中沿途丢弃、遗撒生活垃圾</w:t>
            </w:r>
          </w:p>
        </w:tc>
        <w:tc>
          <w:tcPr>
            <w:tcW w:w="2305" w:type="dxa"/>
            <w:vAlign w:val="center"/>
          </w:tcPr>
          <w:p w14:paraId="10B28644">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s="宋体"/>
                <w:sz w:val="18"/>
                <w:szCs w:val="18"/>
              </w:rPr>
            </w:pPr>
            <w:r>
              <w:rPr>
                <w:rFonts w:hint="eastAsia" w:ascii="仿宋_GB2312" w:hAnsi="宋体" w:eastAsia="仿宋_GB2312" w:cs="宋体"/>
                <w:sz w:val="18"/>
                <w:szCs w:val="18"/>
              </w:rPr>
              <w:t>机构职能、权责清单、执法人员名单；办事指南相关信息，如：执法程序或行政强制流程图；执法依据；行政处罚自由裁量基准；咨询、监督投诉方式；</w:t>
            </w:r>
            <w:r>
              <w:rPr>
                <w:rFonts w:hint="eastAsia" w:ascii="仿宋_GB2312" w:hAnsi="宋体" w:eastAsia="仿宋_GB2312" w:cs="宋体"/>
                <w:color w:val="000000"/>
                <w:sz w:val="18"/>
                <w:szCs w:val="18"/>
                <w:lang w:eastAsia="zh-CN"/>
              </w:rPr>
              <w:t>处罚决定，救济渠道等</w:t>
            </w:r>
          </w:p>
        </w:tc>
        <w:tc>
          <w:tcPr>
            <w:tcW w:w="1720" w:type="dxa"/>
            <w:vAlign w:val="center"/>
          </w:tcPr>
          <w:p w14:paraId="7FA874B0">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s="宋体"/>
                <w:kern w:val="2"/>
                <w:sz w:val="18"/>
                <w:szCs w:val="18"/>
                <w:lang w:val="en-US" w:eastAsia="zh-CN" w:bidi="ar-SA"/>
              </w:rPr>
            </w:pPr>
            <w:r>
              <w:rPr>
                <w:rFonts w:hint="eastAsia" w:ascii="仿宋_GB2312" w:hAnsi="宋体" w:eastAsia="仿宋_GB2312" w:cs="宋体"/>
                <w:sz w:val="18"/>
                <w:szCs w:val="18"/>
              </w:rPr>
              <w:t>《城市生活垃圾管理办法》</w:t>
            </w:r>
          </w:p>
        </w:tc>
        <w:tc>
          <w:tcPr>
            <w:tcW w:w="1566" w:type="dxa"/>
            <w:vAlign w:val="center"/>
          </w:tcPr>
          <w:p w14:paraId="5546F4AC">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 w:eastAsia="仿宋_GB2312" w:cs="宋体"/>
                <w:color w:val="000000"/>
                <w:sz w:val="18"/>
                <w:szCs w:val="18"/>
              </w:rPr>
            </w:pPr>
            <w:r>
              <w:rPr>
                <w:rFonts w:hint="eastAsia" w:ascii="仿宋_GB2312" w:hAnsi="仿宋" w:eastAsia="仿宋_GB2312" w:cs="宋体"/>
                <w:color w:val="000000"/>
                <w:sz w:val="18"/>
                <w:szCs w:val="18"/>
              </w:rPr>
              <w:t>1.除处罚决定外其他内容：长期公开（动态调整）；</w:t>
            </w:r>
          </w:p>
          <w:p w14:paraId="10989DED">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 w:eastAsia="仿宋_GB2312" w:cs="宋体"/>
                <w:color w:val="000000"/>
                <w:kern w:val="2"/>
                <w:sz w:val="18"/>
                <w:szCs w:val="18"/>
                <w:lang w:val="en-US" w:eastAsia="zh-CN" w:bidi="ar-SA"/>
              </w:rPr>
            </w:pPr>
            <w:r>
              <w:rPr>
                <w:rFonts w:hint="eastAsia" w:ascii="仿宋_GB2312" w:hAnsi="仿宋" w:eastAsia="仿宋_GB2312" w:cs="宋体"/>
                <w:color w:val="000000"/>
                <w:sz w:val="18"/>
                <w:szCs w:val="18"/>
              </w:rPr>
              <w:t>2.处罚决定：20个工作日内。</w:t>
            </w:r>
          </w:p>
        </w:tc>
        <w:tc>
          <w:tcPr>
            <w:tcW w:w="1153" w:type="dxa"/>
            <w:vAlign w:val="center"/>
          </w:tcPr>
          <w:p w14:paraId="5BCE2FB5">
            <w:pPr>
              <w:rPr>
                <w:rFonts w:hint="eastAsia" w:ascii="仿宋_GB2312" w:hAnsi="仿宋" w:eastAsia="仿宋_GB2312" w:cs="宋体"/>
                <w:kern w:val="2"/>
                <w:sz w:val="18"/>
                <w:szCs w:val="18"/>
                <w:lang w:val="en-US" w:eastAsia="zh-CN" w:bidi="ar-SA"/>
              </w:rPr>
            </w:pPr>
            <w:r>
              <w:rPr>
                <w:rFonts w:hint="eastAsia" w:ascii="仿宋_GB2312" w:hAnsi="宋体" w:eastAsia="仿宋_GB2312"/>
                <w:color w:val="000000"/>
                <w:sz w:val="18"/>
                <w:szCs w:val="18"/>
                <w:lang w:eastAsia="zh-CN"/>
              </w:rPr>
              <w:t>白沙洲街道办事处</w:t>
            </w:r>
          </w:p>
        </w:tc>
        <w:tc>
          <w:tcPr>
            <w:tcW w:w="1840" w:type="dxa"/>
            <w:vAlign w:val="center"/>
          </w:tcPr>
          <w:p w14:paraId="43C51A95">
            <w:pPr>
              <w:jc w:val="left"/>
              <w:rPr>
                <w:rFonts w:ascii="仿宋_GB2312" w:hAnsi="仿宋" w:eastAsia="仿宋_GB2312"/>
                <w:color w:val="000000"/>
                <w:sz w:val="18"/>
                <w:szCs w:val="18"/>
              </w:rPr>
            </w:pPr>
            <w:r>
              <w:rPr>
                <w:rFonts w:hint="eastAsia" w:ascii="仿宋_GB2312" w:hAnsi="仿宋" w:eastAsia="仿宋_GB2312"/>
                <w:color w:val="000000"/>
                <w:sz w:val="18"/>
                <w:szCs w:val="18"/>
              </w:rPr>
              <w:t>■政府网站</w:t>
            </w:r>
          </w:p>
          <w:p w14:paraId="5DB3C7D9">
            <w:pPr>
              <w:jc w:val="left"/>
              <w:rPr>
                <w:rFonts w:hint="eastAsia" w:ascii="仿宋_GB2312" w:hAnsi="宋体" w:eastAsia="仿宋_GB2312" w:cs="Times New Roman"/>
                <w:color w:val="000000"/>
                <w:kern w:val="2"/>
                <w:sz w:val="18"/>
                <w:szCs w:val="18"/>
                <w:lang w:val="en-US" w:eastAsia="zh-CN" w:bidi="ar-SA"/>
              </w:rPr>
            </w:pPr>
            <w:r>
              <w:rPr>
                <w:rFonts w:hint="eastAsia" w:ascii="仿宋_GB2312" w:hAnsi="仿宋" w:eastAsia="仿宋_GB2312"/>
                <w:color w:val="000000"/>
                <w:sz w:val="18"/>
                <w:szCs w:val="18"/>
              </w:rPr>
              <w:t xml:space="preserve">■公开查阅点 </w:t>
            </w:r>
          </w:p>
        </w:tc>
        <w:tc>
          <w:tcPr>
            <w:tcW w:w="778" w:type="dxa"/>
            <w:vAlign w:val="center"/>
          </w:tcPr>
          <w:p w14:paraId="6C5B8A56">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87" w:type="dxa"/>
            <w:vAlign w:val="center"/>
          </w:tcPr>
          <w:p w14:paraId="5636A7F8">
            <w:pPr>
              <w:jc w:val="center"/>
              <w:rPr>
                <w:rFonts w:ascii="仿宋_GB2312" w:hAnsi="仿宋" w:eastAsia="仿宋_GB2312" w:cs="宋体"/>
                <w:color w:val="000000"/>
                <w:kern w:val="2"/>
                <w:sz w:val="18"/>
                <w:szCs w:val="18"/>
                <w:lang w:val="en-US" w:eastAsia="zh-CN" w:bidi="ar-SA"/>
              </w:rPr>
            </w:pPr>
          </w:p>
        </w:tc>
        <w:tc>
          <w:tcPr>
            <w:tcW w:w="463" w:type="dxa"/>
            <w:vAlign w:val="center"/>
          </w:tcPr>
          <w:p w14:paraId="656BD2C9">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40" w:type="dxa"/>
            <w:vAlign w:val="center"/>
          </w:tcPr>
          <w:p w14:paraId="3FF038C3">
            <w:pPr>
              <w:jc w:val="center"/>
              <w:rPr>
                <w:rFonts w:ascii="仿宋_GB2312" w:hAnsi="仿宋" w:eastAsia="仿宋_GB2312" w:cs="宋体"/>
                <w:color w:val="000000"/>
                <w:kern w:val="2"/>
                <w:sz w:val="18"/>
                <w:szCs w:val="18"/>
                <w:lang w:val="en-US" w:eastAsia="zh-CN" w:bidi="ar-SA"/>
              </w:rPr>
            </w:pPr>
          </w:p>
        </w:tc>
        <w:tc>
          <w:tcPr>
            <w:tcW w:w="723" w:type="dxa"/>
            <w:vAlign w:val="center"/>
          </w:tcPr>
          <w:p w14:paraId="6AD8A806">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62" w:type="dxa"/>
            <w:vAlign w:val="center"/>
          </w:tcPr>
          <w:p w14:paraId="4704A045">
            <w:pPr>
              <w:jc w:val="center"/>
              <w:rPr>
                <w:rFonts w:hint="eastAsia" w:ascii="仿宋_GB2312" w:hAnsi="仿宋" w:eastAsia="仿宋_GB2312" w:cs="宋体"/>
                <w:color w:val="000000"/>
                <w:kern w:val="2"/>
                <w:sz w:val="18"/>
                <w:szCs w:val="18"/>
                <w:lang w:val="en-US" w:eastAsia="zh-CN" w:bidi="ar-SA"/>
              </w:rPr>
            </w:pPr>
          </w:p>
        </w:tc>
      </w:tr>
      <w:tr w14:paraId="6108DA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647" w:type="dxa"/>
            <w:vAlign w:val="center"/>
          </w:tcPr>
          <w:p w14:paraId="610C99D2">
            <w:pPr>
              <w:widowControl/>
              <w:jc w:val="center"/>
              <w:textAlignment w:val="center"/>
              <w:rPr>
                <w:rFonts w:hint="default" w:ascii="Times New Roman" w:hAnsi="Times New Roman" w:eastAsia="仿宋_GB2312"/>
                <w:kern w:val="0"/>
                <w:sz w:val="18"/>
                <w:szCs w:val="18"/>
                <w:lang w:val="en-US" w:eastAsia="zh-CN"/>
              </w:rPr>
            </w:pPr>
            <w:r>
              <w:rPr>
                <w:rFonts w:hint="eastAsia" w:ascii="Times New Roman" w:hAnsi="Times New Roman" w:eastAsia="仿宋_GB2312"/>
                <w:kern w:val="0"/>
                <w:sz w:val="18"/>
                <w:szCs w:val="18"/>
                <w:lang w:val="en-US" w:eastAsia="zh-CN"/>
              </w:rPr>
              <w:t>20</w:t>
            </w:r>
          </w:p>
        </w:tc>
        <w:tc>
          <w:tcPr>
            <w:tcW w:w="751" w:type="dxa"/>
            <w:vAlign w:val="center"/>
          </w:tcPr>
          <w:p w14:paraId="13040210">
            <w:pPr>
              <w:jc w:val="center"/>
              <w:rPr>
                <w:rFonts w:hint="eastAsia" w:ascii="仿宋_GB2312" w:hAnsi="宋体" w:eastAsia="仿宋_GB2312"/>
                <w:sz w:val="18"/>
                <w:szCs w:val="18"/>
              </w:rPr>
            </w:pPr>
            <w:r>
              <w:rPr>
                <w:rFonts w:hint="eastAsia" w:ascii="仿宋_GB2312" w:hAnsi="宋体" w:eastAsia="仿宋_GB2312"/>
                <w:sz w:val="18"/>
                <w:szCs w:val="18"/>
              </w:rPr>
              <w:t>市容环境卫生管理</w:t>
            </w:r>
          </w:p>
        </w:tc>
        <w:tc>
          <w:tcPr>
            <w:tcW w:w="1690" w:type="dxa"/>
            <w:vAlign w:val="center"/>
          </w:tcPr>
          <w:p w14:paraId="6EAB12A2">
            <w:pPr>
              <w:jc w:val="center"/>
              <w:rPr>
                <w:rFonts w:hint="eastAsia" w:ascii="仿宋_GB2312" w:hAnsi="宋体" w:eastAsia="仿宋_GB2312"/>
                <w:sz w:val="18"/>
                <w:szCs w:val="18"/>
              </w:rPr>
            </w:pPr>
            <w:r>
              <w:rPr>
                <w:rFonts w:hint="eastAsia" w:ascii="仿宋_GB2312" w:hAnsi="宋体" w:eastAsia="仿宋_GB2312"/>
                <w:sz w:val="18"/>
                <w:szCs w:val="18"/>
              </w:rPr>
              <w:t>从事生活垃圾经营性清扫、收集、运输的企业不按照环境卫生作业标准和作业规范，在规定的时间内及时清扫、收运城市生活垃圾</w:t>
            </w:r>
          </w:p>
        </w:tc>
        <w:tc>
          <w:tcPr>
            <w:tcW w:w="2305" w:type="dxa"/>
            <w:vAlign w:val="center"/>
          </w:tcPr>
          <w:p w14:paraId="0AD61CE4">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s="宋体"/>
                <w:sz w:val="18"/>
                <w:szCs w:val="18"/>
              </w:rPr>
            </w:pPr>
            <w:r>
              <w:rPr>
                <w:rFonts w:hint="eastAsia" w:ascii="仿宋_GB2312" w:hAnsi="宋体" w:eastAsia="仿宋_GB2312" w:cs="宋体"/>
                <w:sz w:val="18"/>
                <w:szCs w:val="18"/>
              </w:rPr>
              <w:t>机构职能、权责清单、执法人员名单；办事指南相关信息，如：执法程序或行政强制流程图；执法依据；行政处罚自由裁量基准；咨询、监督投诉方式；</w:t>
            </w:r>
            <w:r>
              <w:rPr>
                <w:rFonts w:hint="eastAsia" w:ascii="仿宋_GB2312" w:hAnsi="宋体" w:eastAsia="仿宋_GB2312" w:cs="宋体"/>
                <w:color w:val="000000"/>
                <w:sz w:val="18"/>
                <w:szCs w:val="18"/>
                <w:lang w:eastAsia="zh-CN"/>
              </w:rPr>
              <w:t>处罚决定，救济渠道等</w:t>
            </w:r>
          </w:p>
        </w:tc>
        <w:tc>
          <w:tcPr>
            <w:tcW w:w="1720" w:type="dxa"/>
            <w:vAlign w:val="center"/>
          </w:tcPr>
          <w:p w14:paraId="4C580FB4">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s="宋体"/>
                <w:kern w:val="2"/>
                <w:sz w:val="18"/>
                <w:szCs w:val="18"/>
                <w:lang w:val="en-US" w:eastAsia="zh-CN" w:bidi="ar-SA"/>
              </w:rPr>
            </w:pPr>
            <w:r>
              <w:rPr>
                <w:rFonts w:hint="eastAsia" w:ascii="仿宋_GB2312" w:hAnsi="宋体" w:eastAsia="仿宋_GB2312" w:cs="宋体"/>
                <w:sz w:val="18"/>
                <w:szCs w:val="18"/>
              </w:rPr>
              <w:t>《城市生活垃圾管理办法》</w:t>
            </w:r>
          </w:p>
        </w:tc>
        <w:tc>
          <w:tcPr>
            <w:tcW w:w="1566" w:type="dxa"/>
            <w:vAlign w:val="center"/>
          </w:tcPr>
          <w:p w14:paraId="36E89023">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 w:eastAsia="仿宋_GB2312" w:cs="宋体"/>
                <w:color w:val="000000"/>
                <w:sz w:val="18"/>
                <w:szCs w:val="18"/>
              </w:rPr>
            </w:pPr>
            <w:r>
              <w:rPr>
                <w:rFonts w:hint="eastAsia" w:ascii="仿宋_GB2312" w:hAnsi="仿宋" w:eastAsia="仿宋_GB2312" w:cs="宋体"/>
                <w:color w:val="000000"/>
                <w:sz w:val="18"/>
                <w:szCs w:val="18"/>
              </w:rPr>
              <w:t>1.除处罚决定外其他内容：长期公开（动态调整）；</w:t>
            </w:r>
          </w:p>
          <w:p w14:paraId="64C23A26">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 w:eastAsia="仿宋_GB2312" w:cs="宋体"/>
                <w:color w:val="000000"/>
                <w:kern w:val="2"/>
                <w:sz w:val="18"/>
                <w:szCs w:val="18"/>
                <w:lang w:val="en-US" w:eastAsia="zh-CN" w:bidi="ar-SA"/>
              </w:rPr>
            </w:pPr>
            <w:r>
              <w:rPr>
                <w:rFonts w:hint="eastAsia" w:ascii="仿宋_GB2312" w:hAnsi="仿宋" w:eastAsia="仿宋_GB2312" w:cs="宋体"/>
                <w:color w:val="000000"/>
                <w:sz w:val="18"/>
                <w:szCs w:val="18"/>
              </w:rPr>
              <w:t>2.处罚决定：20个工作日内。</w:t>
            </w:r>
          </w:p>
        </w:tc>
        <w:tc>
          <w:tcPr>
            <w:tcW w:w="1153" w:type="dxa"/>
            <w:vAlign w:val="center"/>
          </w:tcPr>
          <w:p w14:paraId="780B7FDD">
            <w:pPr>
              <w:rPr>
                <w:rFonts w:hint="eastAsia" w:ascii="仿宋_GB2312" w:hAnsi="仿宋" w:eastAsia="仿宋_GB2312" w:cs="宋体"/>
                <w:kern w:val="2"/>
                <w:sz w:val="18"/>
                <w:szCs w:val="18"/>
                <w:lang w:val="en-US" w:eastAsia="zh-CN" w:bidi="ar-SA"/>
              </w:rPr>
            </w:pPr>
            <w:r>
              <w:rPr>
                <w:rFonts w:hint="eastAsia" w:ascii="仿宋_GB2312" w:hAnsi="宋体" w:eastAsia="仿宋_GB2312"/>
                <w:color w:val="000000"/>
                <w:sz w:val="18"/>
                <w:szCs w:val="18"/>
                <w:lang w:eastAsia="zh-CN"/>
              </w:rPr>
              <w:t>白沙洲街道办事处</w:t>
            </w:r>
          </w:p>
        </w:tc>
        <w:tc>
          <w:tcPr>
            <w:tcW w:w="1840" w:type="dxa"/>
            <w:vAlign w:val="center"/>
          </w:tcPr>
          <w:p w14:paraId="5A088BB3">
            <w:pPr>
              <w:jc w:val="left"/>
              <w:rPr>
                <w:rFonts w:ascii="仿宋_GB2312" w:hAnsi="仿宋" w:eastAsia="仿宋_GB2312"/>
                <w:color w:val="000000"/>
                <w:sz w:val="18"/>
                <w:szCs w:val="18"/>
              </w:rPr>
            </w:pPr>
            <w:r>
              <w:rPr>
                <w:rFonts w:hint="eastAsia" w:ascii="仿宋_GB2312" w:hAnsi="仿宋" w:eastAsia="仿宋_GB2312"/>
                <w:color w:val="000000"/>
                <w:sz w:val="18"/>
                <w:szCs w:val="18"/>
              </w:rPr>
              <w:t>■政府网站</w:t>
            </w:r>
          </w:p>
          <w:p w14:paraId="6D48E4F2">
            <w:pPr>
              <w:jc w:val="left"/>
              <w:rPr>
                <w:rFonts w:hint="eastAsia" w:ascii="仿宋_GB2312" w:hAnsi="宋体" w:eastAsia="仿宋_GB2312" w:cs="Times New Roman"/>
                <w:color w:val="000000"/>
                <w:kern w:val="2"/>
                <w:sz w:val="18"/>
                <w:szCs w:val="18"/>
                <w:lang w:val="en-US" w:eastAsia="zh-CN" w:bidi="ar-SA"/>
              </w:rPr>
            </w:pPr>
            <w:r>
              <w:rPr>
                <w:rFonts w:hint="eastAsia" w:ascii="仿宋_GB2312" w:hAnsi="仿宋" w:eastAsia="仿宋_GB2312"/>
                <w:color w:val="000000"/>
                <w:sz w:val="18"/>
                <w:szCs w:val="18"/>
              </w:rPr>
              <w:t xml:space="preserve">■公开查阅点 </w:t>
            </w:r>
          </w:p>
        </w:tc>
        <w:tc>
          <w:tcPr>
            <w:tcW w:w="778" w:type="dxa"/>
            <w:vAlign w:val="center"/>
          </w:tcPr>
          <w:p w14:paraId="79DCF363">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87" w:type="dxa"/>
            <w:vAlign w:val="center"/>
          </w:tcPr>
          <w:p w14:paraId="6A3BADE9">
            <w:pPr>
              <w:jc w:val="center"/>
              <w:rPr>
                <w:rFonts w:ascii="仿宋_GB2312" w:hAnsi="仿宋" w:eastAsia="仿宋_GB2312" w:cs="宋体"/>
                <w:color w:val="000000"/>
                <w:kern w:val="2"/>
                <w:sz w:val="18"/>
                <w:szCs w:val="18"/>
                <w:lang w:val="en-US" w:eastAsia="zh-CN" w:bidi="ar-SA"/>
              </w:rPr>
            </w:pPr>
          </w:p>
        </w:tc>
        <w:tc>
          <w:tcPr>
            <w:tcW w:w="463" w:type="dxa"/>
            <w:vAlign w:val="center"/>
          </w:tcPr>
          <w:p w14:paraId="2C0B2DDC">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40" w:type="dxa"/>
            <w:vAlign w:val="center"/>
          </w:tcPr>
          <w:p w14:paraId="35F7297C">
            <w:pPr>
              <w:jc w:val="center"/>
              <w:rPr>
                <w:rFonts w:ascii="仿宋_GB2312" w:hAnsi="仿宋" w:eastAsia="仿宋_GB2312" w:cs="宋体"/>
                <w:color w:val="000000"/>
                <w:kern w:val="2"/>
                <w:sz w:val="18"/>
                <w:szCs w:val="18"/>
                <w:lang w:val="en-US" w:eastAsia="zh-CN" w:bidi="ar-SA"/>
              </w:rPr>
            </w:pPr>
          </w:p>
        </w:tc>
        <w:tc>
          <w:tcPr>
            <w:tcW w:w="723" w:type="dxa"/>
            <w:vAlign w:val="center"/>
          </w:tcPr>
          <w:p w14:paraId="62B1C041">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62" w:type="dxa"/>
            <w:vAlign w:val="center"/>
          </w:tcPr>
          <w:p w14:paraId="40BEAB3C">
            <w:pPr>
              <w:jc w:val="center"/>
              <w:rPr>
                <w:rFonts w:hint="eastAsia" w:ascii="仿宋_GB2312" w:hAnsi="仿宋" w:eastAsia="仿宋_GB2312" w:cs="宋体"/>
                <w:color w:val="000000"/>
                <w:kern w:val="2"/>
                <w:sz w:val="18"/>
                <w:szCs w:val="18"/>
                <w:lang w:val="en-US" w:eastAsia="zh-CN" w:bidi="ar-SA"/>
              </w:rPr>
            </w:pPr>
          </w:p>
        </w:tc>
      </w:tr>
      <w:tr w14:paraId="6AB2BD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647" w:type="dxa"/>
            <w:vAlign w:val="center"/>
          </w:tcPr>
          <w:p w14:paraId="02954908">
            <w:pPr>
              <w:widowControl/>
              <w:jc w:val="center"/>
              <w:textAlignment w:val="center"/>
              <w:rPr>
                <w:rFonts w:hint="default" w:ascii="Times New Roman" w:hAnsi="Times New Roman" w:eastAsia="仿宋_GB2312"/>
                <w:kern w:val="0"/>
                <w:sz w:val="18"/>
                <w:szCs w:val="18"/>
                <w:lang w:val="en-US" w:eastAsia="zh-CN"/>
              </w:rPr>
            </w:pPr>
            <w:r>
              <w:rPr>
                <w:rFonts w:hint="eastAsia" w:ascii="Times New Roman" w:hAnsi="Times New Roman" w:eastAsia="仿宋_GB2312"/>
                <w:kern w:val="0"/>
                <w:sz w:val="18"/>
                <w:szCs w:val="18"/>
                <w:lang w:val="en-US" w:eastAsia="zh-CN"/>
              </w:rPr>
              <w:t>21</w:t>
            </w:r>
          </w:p>
        </w:tc>
        <w:tc>
          <w:tcPr>
            <w:tcW w:w="751" w:type="dxa"/>
            <w:vAlign w:val="center"/>
          </w:tcPr>
          <w:p w14:paraId="324DCCEA">
            <w:pPr>
              <w:jc w:val="center"/>
              <w:rPr>
                <w:rFonts w:hint="eastAsia" w:ascii="仿宋_GB2312" w:hAnsi="宋体" w:eastAsia="仿宋_GB2312"/>
                <w:sz w:val="18"/>
                <w:szCs w:val="18"/>
              </w:rPr>
            </w:pPr>
            <w:r>
              <w:rPr>
                <w:rFonts w:hint="eastAsia" w:ascii="仿宋_GB2312" w:hAnsi="宋体" w:eastAsia="仿宋_GB2312"/>
                <w:sz w:val="18"/>
                <w:szCs w:val="18"/>
              </w:rPr>
              <w:t>市容环境卫生管理</w:t>
            </w:r>
          </w:p>
        </w:tc>
        <w:tc>
          <w:tcPr>
            <w:tcW w:w="1690" w:type="dxa"/>
            <w:vAlign w:val="center"/>
          </w:tcPr>
          <w:p w14:paraId="2BED163C">
            <w:pPr>
              <w:jc w:val="center"/>
              <w:rPr>
                <w:rFonts w:hint="eastAsia" w:ascii="仿宋_GB2312" w:hAnsi="宋体" w:eastAsia="仿宋_GB2312"/>
                <w:sz w:val="18"/>
                <w:szCs w:val="18"/>
              </w:rPr>
            </w:pPr>
            <w:r>
              <w:rPr>
                <w:rFonts w:hint="eastAsia" w:ascii="仿宋_GB2312" w:hAnsi="宋体" w:eastAsia="仿宋_GB2312"/>
                <w:sz w:val="18"/>
                <w:szCs w:val="18"/>
              </w:rPr>
              <w:t>从事生活垃圾经营性清扫、收集、运输的企业未将收集的城市生活垃圾运到直辖市、市、县人民政府建设（环境卫生）主管部门认可的处置场所</w:t>
            </w:r>
          </w:p>
        </w:tc>
        <w:tc>
          <w:tcPr>
            <w:tcW w:w="2305" w:type="dxa"/>
            <w:vAlign w:val="center"/>
          </w:tcPr>
          <w:p w14:paraId="168FBC76">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s="宋体"/>
                <w:sz w:val="18"/>
                <w:szCs w:val="18"/>
              </w:rPr>
            </w:pPr>
            <w:r>
              <w:rPr>
                <w:rFonts w:hint="eastAsia" w:ascii="仿宋_GB2312" w:hAnsi="宋体" w:eastAsia="仿宋_GB2312" w:cs="宋体"/>
                <w:sz w:val="18"/>
                <w:szCs w:val="18"/>
              </w:rPr>
              <w:t>机构职能、权责清单、执法人员名单；办事指南相关信息，如：执法程序或行政强制流程图；执法依据；行政处罚自由裁量基准；咨询、监督投诉方式；</w:t>
            </w:r>
            <w:r>
              <w:rPr>
                <w:rFonts w:hint="eastAsia" w:ascii="仿宋_GB2312" w:hAnsi="宋体" w:eastAsia="仿宋_GB2312" w:cs="宋体"/>
                <w:color w:val="000000"/>
                <w:sz w:val="18"/>
                <w:szCs w:val="18"/>
                <w:lang w:eastAsia="zh-CN"/>
              </w:rPr>
              <w:t>处罚决定，救济渠道等</w:t>
            </w:r>
          </w:p>
        </w:tc>
        <w:tc>
          <w:tcPr>
            <w:tcW w:w="1720" w:type="dxa"/>
            <w:vAlign w:val="center"/>
          </w:tcPr>
          <w:p w14:paraId="376D3D67">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s="宋体"/>
                <w:kern w:val="2"/>
                <w:sz w:val="18"/>
                <w:szCs w:val="18"/>
                <w:lang w:val="en-US" w:eastAsia="zh-CN" w:bidi="ar-SA"/>
              </w:rPr>
            </w:pPr>
            <w:r>
              <w:rPr>
                <w:rFonts w:hint="eastAsia" w:ascii="仿宋_GB2312" w:hAnsi="宋体" w:eastAsia="仿宋_GB2312" w:cs="宋体"/>
                <w:sz w:val="18"/>
                <w:szCs w:val="18"/>
              </w:rPr>
              <w:t>《城市生活垃圾管理办法》</w:t>
            </w:r>
          </w:p>
        </w:tc>
        <w:tc>
          <w:tcPr>
            <w:tcW w:w="1566" w:type="dxa"/>
            <w:vAlign w:val="center"/>
          </w:tcPr>
          <w:p w14:paraId="294E99D2">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 w:eastAsia="仿宋_GB2312" w:cs="宋体"/>
                <w:color w:val="000000"/>
                <w:sz w:val="18"/>
                <w:szCs w:val="18"/>
              </w:rPr>
            </w:pPr>
            <w:r>
              <w:rPr>
                <w:rFonts w:hint="eastAsia" w:ascii="仿宋_GB2312" w:hAnsi="仿宋" w:eastAsia="仿宋_GB2312" w:cs="宋体"/>
                <w:color w:val="000000"/>
                <w:sz w:val="18"/>
                <w:szCs w:val="18"/>
              </w:rPr>
              <w:t>1.除处罚决定外其他内容：长期公开（动态调整）；</w:t>
            </w:r>
          </w:p>
          <w:p w14:paraId="6FAB21A5">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 w:eastAsia="仿宋_GB2312" w:cs="宋体"/>
                <w:color w:val="000000"/>
                <w:kern w:val="2"/>
                <w:sz w:val="18"/>
                <w:szCs w:val="18"/>
                <w:lang w:val="en-US" w:eastAsia="zh-CN" w:bidi="ar-SA"/>
              </w:rPr>
            </w:pPr>
            <w:r>
              <w:rPr>
                <w:rFonts w:hint="eastAsia" w:ascii="仿宋_GB2312" w:hAnsi="仿宋" w:eastAsia="仿宋_GB2312" w:cs="宋体"/>
                <w:color w:val="000000"/>
                <w:sz w:val="18"/>
                <w:szCs w:val="18"/>
              </w:rPr>
              <w:t>2.处罚决定：20个工作日内。</w:t>
            </w:r>
          </w:p>
        </w:tc>
        <w:tc>
          <w:tcPr>
            <w:tcW w:w="1153" w:type="dxa"/>
            <w:vAlign w:val="center"/>
          </w:tcPr>
          <w:p w14:paraId="3E653E68">
            <w:pPr>
              <w:rPr>
                <w:rFonts w:hint="eastAsia" w:ascii="仿宋_GB2312" w:hAnsi="仿宋" w:eastAsia="仿宋_GB2312" w:cs="宋体"/>
                <w:kern w:val="2"/>
                <w:sz w:val="18"/>
                <w:szCs w:val="18"/>
                <w:lang w:val="en-US" w:eastAsia="zh-CN" w:bidi="ar-SA"/>
              </w:rPr>
            </w:pPr>
            <w:r>
              <w:rPr>
                <w:rFonts w:hint="eastAsia" w:ascii="仿宋_GB2312" w:hAnsi="宋体" w:eastAsia="仿宋_GB2312"/>
                <w:color w:val="000000"/>
                <w:sz w:val="18"/>
                <w:szCs w:val="18"/>
                <w:lang w:eastAsia="zh-CN"/>
              </w:rPr>
              <w:t>白沙洲街道办事处</w:t>
            </w:r>
          </w:p>
        </w:tc>
        <w:tc>
          <w:tcPr>
            <w:tcW w:w="1840" w:type="dxa"/>
            <w:vAlign w:val="center"/>
          </w:tcPr>
          <w:p w14:paraId="54D04D65">
            <w:pPr>
              <w:jc w:val="left"/>
              <w:rPr>
                <w:rFonts w:ascii="仿宋_GB2312" w:hAnsi="仿宋" w:eastAsia="仿宋_GB2312"/>
                <w:color w:val="000000"/>
                <w:sz w:val="18"/>
                <w:szCs w:val="18"/>
              </w:rPr>
            </w:pPr>
            <w:r>
              <w:rPr>
                <w:rFonts w:hint="eastAsia" w:ascii="仿宋_GB2312" w:hAnsi="仿宋" w:eastAsia="仿宋_GB2312"/>
                <w:color w:val="000000"/>
                <w:sz w:val="18"/>
                <w:szCs w:val="18"/>
              </w:rPr>
              <w:t>■政府网站</w:t>
            </w:r>
          </w:p>
          <w:p w14:paraId="7CD045CB">
            <w:pPr>
              <w:jc w:val="left"/>
              <w:rPr>
                <w:rFonts w:hint="eastAsia" w:ascii="仿宋_GB2312" w:hAnsi="宋体" w:eastAsia="仿宋_GB2312" w:cs="Times New Roman"/>
                <w:color w:val="000000"/>
                <w:kern w:val="2"/>
                <w:sz w:val="18"/>
                <w:szCs w:val="18"/>
                <w:lang w:val="en-US" w:eastAsia="zh-CN" w:bidi="ar-SA"/>
              </w:rPr>
            </w:pPr>
            <w:r>
              <w:rPr>
                <w:rFonts w:hint="eastAsia" w:ascii="仿宋_GB2312" w:hAnsi="仿宋" w:eastAsia="仿宋_GB2312"/>
                <w:color w:val="000000"/>
                <w:sz w:val="18"/>
                <w:szCs w:val="18"/>
              </w:rPr>
              <w:t xml:space="preserve">■公开查阅点 </w:t>
            </w:r>
          </w:p>
        </w:tc>
        <w:tc>
          <w:tcPr>
            <w:tcW w:w="778" w:type="dxa"/>
            <w:vAlign w:val="center"/>
          </w:tcPr>
          <w:p w14:paraId="10119AB2">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87" w:type="dxa"/>
            <w:vAlign w:val="center"/>
          </w:tcPr>
          <w:p w14:paraId="031CE7A1">
            <w:pPr>
              <w:jc w:val="center"/>
              <w:rPr>
                <w:rFonts w:ascii="仿宋_GB2312" w:hAnsi="仿宋" w:eastAsia="仿宋_GB2312" w:cs="宋体"/>
                <w:color w:val="000000"/>
                <w:kern w:val="2"/>
                <w:sz w:val="18"/>
                <w:szCs w:val="18"/>
                <w:lang w:val="en-US" w:eastAsia="zh-CN" w:bidi="ar-SA"/>
              </w:rPr>
            </w:pPr>
          </w:p>
        </w:tc>
        <w:tc>
          <w:tcPr>
            <w:tcW w:w="463" w:type="dxa"/>
            <w:vAlign w:val="center"/>
          </w:tcPr>
          <w:p w14:paraId="2C9B1515">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40" w:type="dxa"/>
            <w:vAlign w:val="center"/>
          </w:tcPr>
          <w:p w14:paraId="7BDC44EA">
            <w:pPr>
              <w:jc w:val="center"/>
              <w:rPr>
                <w:rFonts w:ascii="仿宋_GB2312" w:hAnsi="仿宋" w:eastAsia="仿宋_GB2312" w:cs="宋体"/>
                <w:color w:val="000000"/>
                <w:kern w:val="2"/>
                <w:sz w:val="18"/>
                <w:szCs w:val="18"/>
                <w:lang w:val="en-US" w:eastAsia="zh-CN" w:bidi="ar-SA"/>
              </w:rPr>
            </w:pPr>
          </w:p>
        </w:tc>
        <w:tc>
          <w:tcPr>
            <w:tcW w:w="723" w:type="dxa"/>
            <w:vAlign w:val="center"/>
          </w:tcPr>
          <w:p w14:paraId="60E30E1A">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62" w:type="dxa"/>
            <w:vAlign w:val="center"/>
          </w:tcPr>
          <w:p w14:paraId="58436A55">
            <w:pPr>
              <w:jc w:val="center"/>
              <w:rPr>
                <w:rFonts w:hint="eastAsia" w:ascii="仿宋_GB2312" w:hAnsi="仿宋" w:eastAsia="仿宋_GB2312" w:cs="宋体"/>
                <w:color w:val="000000"/>
                <w:kern w:val="2"/>
                <w:sz w:val="18"/>
                <w:szCs w:val="18"/>
                <w:lang w:val="en-US" w:eastAsia="zh-CN" w:bidi="ar-SA"/>
              </w:rPr>
            </w:pPr>
          </w:p>
        </w:tc>
      </w:tr>
      <w:tr w14:paraId="2D696D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647" w:type="dxa"/>
            <w:vAlign w:val="center"/>
          </w:tcPr>
          <w:p w14:paraId="51FB2F3B">
            <w:pPr>
              <w:widowControl/>
              <w:jc w:val="center"/>
              <w:textAlignment w:val="center"/>
              <w:rPr>
                <w:rFonts w:hint="default" w:ascii="Times New Roman" w:hAnsi="Times New Roman" w:eastAsia="仿宋_GB2312"/>
                <w:kern w:val="0"/>
                <w:sz w:val="18"/>
                <w:szCs w:val="18"/>
                <w:lang w:val="en-US" w:eastAsia="zh-CN"/>
              </w:rPr>
            </w:pPr>
            <w:r>
              <w:rPr>
                <w:rFonts w:hint="eastAsia" w:ascii="Times New Roman" w:hAnsi="Times New Roman" w:eastAsia="仿宋_GB2312"/>
                <w:kern w:val="0"/>
                <w:sz w:val="18"/>
                <w:szCs w:val="18"/>
                <w:lang w:val="en-US" w:eastAsia="zh-CN"/>
              </w:rPr>
              <w:t>22</w:t>
            </w:r>
          </w:p>
        </w:tc>
        <w:tc>
          <w:tcPr>
            <w:tcW w:w="751" w:type="dxa"/>
            <w:vAlign w:val="center"/>
          </w:tcPr>
          <w:p w14:paraId="3ABE97D4">
            <w:pPr>
              <w:jc w:val="center"/>
              <w:rPr>
                <w:rFonts w:hint="eastAsia" w:ascii="仿宋_GB2312" w:hAnsi="宋体" w:eastAsia="仿宋_GB2312"/>
                <w:sz w:val="18"/>
                <w:szCs w:val="18"/>
              </w:rPr>
            </w:pPr>
            <w:r>
              <w:rPr>
                <w:rFonts w:hint="eastAsia" w:ascii="仿宋_GB2312" w:hAnsi="宋体" w:eastAsia="仿宋_GB2312"/>
                <w:sz w:val="18"/>
                <w:szCs w:val="18"/>
              </w:rPr>
              <w:t>市容环境卫生管理</w:t>
            </w:r>
          </w:p>
        </w:tc>
        <w:tc>
          <w:tcPr>
            <w:tcW w:w="1690" w:type="dxa"/>
            <w:vAlign w:val="center"/>
          </w:tcPr>
          <w:p w14:paraId="11817FAC">
            <w:pPr>
              <w:jc w:val="center"/>
              <w:rPr>
                <w:rFonts w:hint="eastAsia" w:ascii="仿宋_GB2312" w:hAnsi="宋体" w:eastAsia="仿宋_GB2312"/>
                <w:sz w:val="18"/>
                <w:szCs w:val="18"/>
              </w:rPr>
            </w:pPr>
            <w:r>
              <w:rPr>
                <w:rFonts w:hint="eastAsia" w:ascii="仿宋_GB2312" w:hAnsi="宋体" w:eastAsia="仿宋_GB2312"/>
                <w:sz w:val="18"/>
                <w:szCs w:val="18"/>
              </w:rPr>
              <w:t>从事生活垃圾经营性清扫、收集、运输的企业清扫、收运城市生活垃圾后，未对生活垃圾收集设施及时保洁、复位，清理作业场地，保持生活垃圾收集设施和周边环境的干净整洁</w:t>
            </w:r>
          </w:p>
        </w:tc>
        <w:tc>
          <w:tcPr>
            <w:tcW w:w="2305" w:type="dxa"/>
            <w:vAlign w:val="center"/>
          </w:tcPr>
          <w:p w14:paraId="21039B27">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s="宋体"/>
                <w:sz w:val="18"/>
                <w:szCs w:val="18"/>
              </w:rPr>
            </w:pPr>
            <w:r>
              <w:rPr>
                <w:rFonts w:hint="eastAsia" w:ascii="仿宋_GB2312" w:hAnsi="宋体" w:eastAsia="仿宋_GB2312" w:cs="宋体"/>
                <w:sz w:val="18"/>
                <w:szCs w:val="18"/>
              </w:rPr>
              <w:t>机构职能、权责清单、执法人员名单；办事指南相关信息，如：执法程序或行政强制流程图；执法依据；行政处罚自由裁量基准；咨询、监督投诉方式；</w:t>
            </w:r>
            <w:r>
              <w:rPr>
                <w:rFonts w:hint="eastAsia" w:ascii="仿宋_GB2312" w:hAnsi="宋体" w:eastAsia="仿宋_GB2312" w:cs="宋体"/>
                <w:color w:val="000000"/>
                <w:sz w:val="18"/>
                <w:szCs w:val="18"/>
                <w:lang w:eastAsia="zh-CN"/>
              </w:rPr>
              <w:t>处罚决定，救济渠道等</w:t>
            </w:r>
          </w:p>
        </w:tc>
        <w:tc>
          <w:tcPr>
            <w:tcW w:w="1720" w:type="dxa"/>
            <w:vAlign w:val="center"/>
          </w:tcPr>
          <w:p w14:paraId="2329A525">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s="宋体"/>
                <w:kern w:val="2"/>
                <w:sz w:val="18"/>
                <w:szCs w:val="18"/>
                <w:lang w:val="en-US" w:eastAsia="zh-CN" w:bidi="ar-SA"/>
              </w:rPr>
            </w:pPr>
            <w:r>
              <w:rPr>
                <w:rFonts w:hint="eastAsia" w:ascii="仿宋_GB2312" w:hAnsi="宋体" w:eastAsia="仿宋_GB2312" w:cs="宋体"/>
                <w:sz w:val="18"/>
                <w:szCs w:val="18"/>
              </w:rPr>
              <w:t>《城市生活垃圾管理办法》</w:t>
            </w:r>
          </w:p>
        </w:tc>
        <w:tc>
          <w:tcPr>
            <w:tcW w:w="1566" w:type="dxa"/>
            <w:vAlign w:val="center"/>
          </w:tcPr>
          <w:p w14:paraId="0020FE2E">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 w:eastAsia="仿宋_GB2312" w:cs="宋体"/>
                <w:color w:val="000000"/>
                <w:sz w:val="18"/>
                <w:szCs w:val="18"/>
              </w:rPr>
            </w:pPr>
            <w:r>
              <w:rPr>
                <w:rFonts w:hint="eastAsia" w:ascii="仿宋_GB2312" w:hAnsi="仿宋" w:eastAsia="仿宋_GB2312" w:cs="宋体"/>
                <w:color w:val="000000"/>
                <w:sz w:val="18"/>
                <w:szCs w:val="18"/>
              </w:rPr>
              <w:t>1.除处罚决定外其他内容：长期公开（动态调整）；</w:t>
            </w:r>
          </w:p>
          <w:p w14:paraId="3F1E9FA4">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 w:eastAsia="仿宋_GB2312" w:cs="宋体"/>
                <w:color w:val="000000"/>
                <w:kern w:val="2"/>
                <w:sz w:val="18"/>
                <w:szCs w:val="18"/>
                <w:lang w:val="en-US" w:eastAsia="zh-CN" w:bidi="ar-SA"/>
              </w:rPr>
            </w:pPr>
            <w:r>
              <w:rPr>
                <w:rFonts w:hint="eastAsia" w:ascii="仿宋_GB2312" w:hAnsi="仿宋" w:eastAsia="仿宋_GB2312" w:cs="宋体"/>
                <w:color w:val="000000"/>
                <w:sz w:val="18"/>
                <w:szCs w:val="18"/>
              </w:rPr>
              <w:t>2.处罚决定：20个工作日内。</w:t>
            </w:r>
          </w:p>
        </w:tc>
        <w:tc>
          <w:tcPr>
            <w:tcW w:w="1153" w:type="dxa"/>
            <w:vAlign w:val="center"/>
          </w:tcPr>
          <w:p w14:paraId="373E0D19">
            <w:pPr>
              <w:rPr>
                <w:rFonts w:hint="eastAsia" w:ascii="仿宋_GB2312" w:hAnsi="仿宋" w:eastAsia="仿宋_GB2312" w:cs="宋体"/>
                <w:kern w:val="2"/>
                <w:sz w:val="18"/>
                <w:szCs w:val="18"/>
                <w:lang w:val="en-US" w:eastAsia="zh-CN" w:bidi="ar-SA"/>
              </w:rPr>
            </w:pPr>
            <w:r>
              <w:rPr>
                <w:rFonts w:hint="eastAsia" w:ascii="仿宋_GB2312" w:hAnsi="宋体" w:eastAsia="仿宋_GB2312"/>
                <w:color w:val="000000"/>
                <w:sz w:val="18"/>
                <w:szCs w:val="18"/>
                <w:lang w:eastAsia="zh-CN"/>
              </w:rPr>
              <w:t>白沙洲街道办事处</w:t>
            </w:r>
          </w:p>
        </w:tc>
        <w:tc>
          <w:tcPr>
            <w:tcW w:w="1840" w:type="dxa"/>
            <w:vAlign w:val="center"/>
          </w:tcPr>
          <w:p w14:paraId="3C7AA3EE">
            <w:pPr>
              <w:jc w:val="left"/>
              <w:rPr>
                <w:rFonts w:ascii="仿宋_GB2312" w:hAnsi="仿宋" w:eastAsia="仿宋_GB2312"/>
                <w:color w:val="000000"/>
                <w:sz w:val="18"/>
                <w:szCs w:val="18"/>
              </w:rPr>
            </w:pPr>
            <w:r>
              <w:rPr>
                <w:rFonts w:hint="eastAsia" w:ascii="仿宋_GB2312" w:hAnsi="仿宋" w:eastAsia="仿宋_GB2312"/>
                <w:color w:val="000000"/>
                <w:sz w:val="18"/>
                <w:szCs w:val="18"/>
              </w:rPr>
              <w:t>■政府网站</w:t>
            </w:r>
          </w:p>
          <w:p w14:paraId="6772563F">
            <w:pPr>
              <w:jc w:val="left"/>
              <w:rPr>
                <w:rFonts w:hint="eastAsia" w:ascii="仿宋_GB2312" w:hAnsi="宋体" w:eastAsia="仿宋_GB2312" w:cs="Times New Roman"/>
                <w:color w:val="000000"/>
                <w:kern w:val="2"/>
                <w:sz w:val="18"/>
                <w:szCs w:val="18"/>
                <w:lang w:val="en-US" w:eastAsia="zh-CN" w:bidi="ar-SA"/>
              </w:rPr>
            </w:pPr>
            <w:r>
              <w:rPr>
                <w:rFonts w:hint="eastAsia" w:ascii="仿宋_GB2312" w:hAnsi="仿宋" w:eastAsia="仿宋_GB2312"/>
                <w:color w:val="000000"/>
                <w:sz w:val="18"/>
                <w:szCs w:val="18"/>
              </w:rPr>
              <w:t xml:space="preserve">■公开查阅点 </w:t>
            </w:r>
          </w:p>
        </w:tc>
        <w:tc>
          <w:tcPr>
            <w:tcW w:w="778" w:type="dxa"/>
            <w:vAlign w:val="center"/>
          </w:tcPr>
          <w:p w14:paraId="0719B9A5">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87" w:type="dxa"/>
            <w:vAlign w:val="center"/>
          </w:tcPr>
          <w:p w14:paraId="1724B2A6">
            <w:pPr>
              <w:jc w:val="center"/>
              <w:rPr>
                <w:rFonts w:ascii="仿宋_GB2312" w:hAnsi="仿宋" w:eastAsia="仿宋_GB2312" w:cs="宋体"/>
                <w:color w:val="000000"/>
                <w:kern w:val="2"/>
                <w:sz w:val="18"/>
                <w:szCs w:val="18"/>
                <w:lang w:val="en-US" w:eastAsia="zh-CN" w:bidi="ar-SA"/>
              </w:rPr>
            </w:pPr>
          </w:p>
        </w:tc>
        <w:tc>
          <w:tcPr>
            <w:tcW w:w="463" w:type="dxa"/>
            <w:vAlign w:val="center"/>
          </w:tcPr>
          <w:p w14:paraId="51519C12">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40" w:type="dxa"/>
            <w:vAlign w:val="center"/>
          </w:tcPr>
          <w:p w14:paraId="439807D6">
            <w:pPr>
              <w:jc w:val="center"/>
              <w:rPr>
                <w:rFonts w:ascii="仿宋_GB2312" w:hAnsi="仿宋" w:eastAsia="仿宋_GB2312" w:cs="宋体"/>
                <w:color w:val="000000"/>
                <w:kern w:val="2"/>
                <w:sz w:val="18"/>
                <w:szCs w:val="18"/>
                <w:lang w:val="en-US" w:eastAsia="zh-CN" w:bidi="ar-SA"/>
              </w:rPr>
            </w:pPr>
          </w:p>
        </w:tc>
        <w:tc>
          <w:tcPr>
            <w:tcW w:w="723" w:type="dxa"/>
            <w:vAlign w:val="center"/>
          </w:tcPr>
          <w:p w14:paraId="68DE424A">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62" w:type="dxa"/>
            <w:vAlign w:val="center"/>
          </w:tcPr>
          <w:p w14:paraId="39CD5032">
            <w:pPr>
              <w:jc w:val="center"/>
              <w:rPr>
                <w:rFonts w:hint="eastAsia" w:ascii="仿宋_GB2312" w:hAnsi="仿宋" w:eastAsia="仿宋_GB2312" w:cs="宋体"/>
                <w:color w:val="000000"/>
                <w:kern w:val="2"/>
                <w:sz w:val="18"/>
                <w:szCs w:val="18"/>
                <w:lang w:val="en-US" w:eastAsia="zh-CN" w:bidi="ar-SA"/>
              </w:rPr>
            </w:pPr>
          </w:p>
        </w:tc>
      </w:tr>
      <w:tr w14:paraId="7DA8FA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647" w:type="dxa"/>
            <w:vAlign w:val="center"/>
          </w:tcPr>
          <w:p w14:paraId="616F7963">
            <w:pPr>
              <w:widowControl/>
              <w:jc w:val="center"/>
              <w:textAlignment w:val="center"/>
              <w:rPr>
                <w:rFonts w:hint="default" w:ascii="Times New Roman" w:hAnsi="Times New Roman" w:eastAsia="仿宋_GB2312"/>
                <w:kern w:val="0"/>
                <w:sz w:val="18"/>
                <w:szCs w:val="18"/>
                <w:lang w:val="en-US" w:eastAsia="zh-CN"/>
              </w:rPr>
            </w:pPr>
            <w:r>
              <w:rPr>
                <w:rFonts w:hint="eastAsia" w:ascii="Times New Roman" w:hAnsi="Times New Roman" w:eastAsia="仿宋_GB2312"/>
                <w:kern w:val="0"/>
                <w:sz w:val="18"/>
                <w:szCs w:val="18"/>
                <w:lang w:val="en-US" w:eastAsia="zh-CN"/>
              </w:rPr>
              <w:t>23</w:t>
            </w:r>
          </w:p>
        </w:tc>
        <w:tc>
          <w:tcPr>
            <w:tcW w:w="751" w:type="dxa"/>
            <w:vAlign w:val="center"/>
          </w:tcPr>
          <w:p w14:paraId="2488B9AD">
            <w:pPr>
              <w:jc w:val="center"/>
              <w:rPr>
                <w:rFonts w:hint="eastAsia" w:ascii="仿宋_GB2312" w:hAnsi="宋体" w:eastAsia="仿宋_GB2312"/>
                <w:sz w:val="18"/>
                <w:szCs w:val="18"/>
              </w:rPr>
            </w:pPr>
            <w:r>
              <w:rPr>
                <w:rFonts w:hint="eastAsia" w:ascii="仿宋_GB2312" w:hAnsi="宋体" w:eastAsia="仿宋_GB2312"/>
                <w:sz w:val="18"/>
                <w:szCs w:val="18"/>
              </w:rPr>
              <w:t>市容环境卫生管理</w:t>
            </w:r>
          </w:p>
        </w:tc>
        <w:tc>
          <w:tcPr>
            <w:tcW w:w="1690" w:type="dxa"/>
            <w:vAlign w:val="center"/>
          </w:tcPr>
          <w:p w14:paraId="5095ED6E">
            <w:pPr>
              <w:jc w:val="center"/>
              <w:rPr>
                <w:rFonts w:hint="eastAsia" w:ascii="仿宋_GB2312" w:hAnsi="宋体" w:eastAsia="仿宋_GB2312"/>
                <w:sz w:val="18"/>
                <w:szCs w:val="18"/>
              </w:rPr>
            </w:pPr>
            <w:r>
              <w:rPr>
                <w:rFonts w:hint="eastAsia" w:ascii="仿宋_GB2312" w:hAnsi="宋体" w:eastAsia="仿宋_GB2312"/>
                <w:sz w:val="18"/>
                <w:szCs w:val="18"/>
              </w:rPr>
              <w:t>从事生活垃圾经营性清扫、收集、运输的企业未严格按照国家有关规定和技术标准，处置城市生活垃圾</w:t>
            </w:r>
          </w:p>
        </w:tc>
        <w:tc>
          <w:tcPr>
            <w:tcW w:w="2305" w:type="dxa"/>
            <w:vAlign w:val="center"/>
          </w:tcPr>
          <w:p w14:paraId="454AAD50">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s="宋体"/>
                <w:sz w:val="18"/>
                <w:szCs w:val="18"/>
              </w:rPr>
            </w:pPr>
            <w:r>
              <w:rPr>
                <w:rFonts w:hint="eastAsia" w:ascii="仿宋_GB2312" w:hAnsi="宋体" w:eastAsia="仿宋_GB2312" w:cs="宋体"/>
                <w:sz w:val="18"/>
                <w:szCs w:val="18"/>
              </w:rPr>
              <w:t>机构职能、权责清单、执法人员名单；办事指南相关信息，如：执法程序或行政强制流程图；执法依据；行政处罚自由裁量基准；咨询、监督投诉方式；</w:t>
            </w:r>
            <w:r>
              <w:rPr>
                <w:rFonts w:hint="eastAsia" w:ascii="仿宋_GB2312" w:hAnsi="宋体" w:eastAsia="仿宋_GB2312" w:cs="宋体"/>
                <w:color w:val="000000"/>
                <w:sz w:val="18"/>
                <w:szCs w:val="18"/>
                <w:lang w:eastAsia="zh-CN"/>
              </w:rPr>
              <w:t>处罚决定，救济渠道等</w:t>
            </w:r>
          </w:p>
        </w:tc>
        <w:tc>
          <w:tcPr>
            <w:tcW w:w="1720" w:type="dxa"/>
            <w:vAlign w:val="center"/>
          </w:tcPr>
          <w:p w14:paraId="7D556539">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s="宋体"/>
                <w:kern w:val="2"/>
                <w:sz w:val="18"/>
                <w:szCs w:val="18"/>
                <w:lang w:val="en-US" w:eastAsia="zh-CN" w:bidi="ar-SA"/>
              </w:rPr>
            </w:pPr>
            <w:r>
              <w:rPr>
                <w:rFonts w:hint="eastAsia" w:ascii="仿宋_GB2312" w:hAnsi="宋体" w:eastAsia="仿宋_GB2312" w:cs="宋体"/>
                <w:sz w:val="18"/>
                <w:szCs w:val="18"/>
              </w:rPr>
              <w:t>《城市生活垃圾管理办法》</w:t>
            </w:r>
          </w:p>
        </w:tc>
        <w:tc>
          <w:tcPr>
            <w:tcW w:w="1566" w:type="dxa"/>
            <w:vAlign w:val="center"/>
          </w:tcPr>
          <w:p w14:paraId="06921541">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 w:eastAsia="仿宋_GB2312" w:cs="宋体"/>
                <w:color w:val="000000"/>
                <w:sz w:val="18"/>
                <w:szCs w:val="18"/>
              </w:rPr>
            </w:pPr>
            <w:r>
              <w:rPr>
                <w:rFonts w:hint="eastAsia" w:ascii="仿宋_GB2312" w:hAnsi="仿宋" w:eastAsia="仿宋_GB2312" w:cs="宋体"/>
                <w:color w:val="000000"/>
                <w:sz w:val="18"/>
                <w:szCs w:val="18"/>
              </w:rPr>
              <w:t>1.除处罚决定外其他内容：长期公开（动态调整）；</w:t>
            </w:r>
          </w:p>
          <w:p w14:paraId="75131B8F">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 w:eastAsia="仿宋_GB2312" w:cs="宋体"/>
                <w:color w:val="000000"/>
                <w:kern w:val="2"/>
                <w:sz w:val="18"/>
                <w:szCs w:val="18"/>
                <w:lang w:val="en-US" w:eastAsia="zh-CN" w:bidi="ar-SA"/>
              </w:rPr>
            </w:pPr>
            <w:r>
              <w:rPr>
                <w:rFonts w:hint="eastAsia" w:ascii="仿宋_GB2312" w:hAnsi="仿宋" w:eastAsia="仿宋_GB2312" w:cs="宋体"/>
                <w:color w:val="000000"/>
                <w:sz w:val="18"/>
                <w:szCs w:val="18"/>
              </w:rPr>
              <w:t>2.处罚决定：20个工作日内。</w:t>
            </w:r>
          </w:p>
        </w:tc>
        <w:tc>
          <w:tcPr>
            <w:tcW w:w="1153" w:type="dxa"/>
            <w:vAlign w:val="center"/>
          </w:tcPr>
          <w:p w14:paraId="2BB2654A">
            <w:pPr>
              <w:rPr>
                <w:rFonts w:hint="eastAsia" w:ascii="仿宋_GB2312" w:hAnsi="仿宋" w:eastAsia="仿宋_GB2312" w:cs="宋体"/>
                <w:kern w:val="2"/>
                <w:sz w:val="18"/>
                <w:szCs w:val="18"/>
                <w:lang w:val="en-US" w:eastAsia="zh-CN" w:bidi="ar-SA"/>
              </w:rPr>
            </w:pPr>
            <w:r>
              <w:rPr>
                <w:rFonts w:hint="eastAsia" w:ascii="仿宋_GB2312" w:hAnsi="宋体" w:eastAsia="仿宋_GB2312"/>
                <w:color w:val="000000"/>
                <w:sz w:val="18"/>
                <w:szCs w:val="18"/>
                <w:lang w:eastAsia="zh-CN"/>
              </w:rPr>
              <w:t>白沙洲街道办事处</w:t>
            </w:r>
          </w:p>
        </w:tc>
        <w:tc>
          <w:tcPr>
            <w:tcW w:w="1840" w:type="dxa"/>
            <w:vAlign w:val="center"/>
          </w:tcPr>
          <w:p w14:paraId="255C1D2C">
            <w:pPr>
              <w:jc w:val="left"/>
              <w:rPr>
                <w:rFonts w:ascii="仿宋_GB2312" w:hAnsi="仿宋" w:eastAsia="仿宋_GB2312"/>
                <w:color w:val="000000"/>
                <w:sz w:val="18"/>
                <w:szCs w:val="18"/>
              </w:rPr>
            </w:pPr>
            <w:r>
              <w:rPr>
                <w:rFonts w:hint="eastAsia" w:ascii="仿宋_GB2312" w:hAnsi="仿宋" w:eastAsia="仿宋_GB2312"/>
                <w:color w:val="000000"/>
                <w:sz w:val="18"/>
                <w:szCs w:val="18"/>
              </w:rPr>
              <w:t>■政府网站</w:t>
            </w:r>
          </w:p>
          <w:p w14:paraId="75A9FD46">
            <w:pPr>
              <w:jc w:val="left"/>
              <w:rPr>
                <w:rFonts w:hint="eastAsia" w:ascii="仿宋_GB2312" w:hAnsi="宋体" w:eastAsia="仿宋_GB2312" w:cs="Times New Roman"/>
                <w:color w:val="000000"/>
                <w:kern w:val="2"/>
                <w:sz w:val="18"/>
                <w:szCs w:val="18"/>
                <w:lang w:val="en-US" w:eastAsia="zh-CN" w:bidi="ar-SA"/>
              </w:rPr>
            </w:pPr>
            <w:r>
              <w:rPr>
                <w:rFonts w:hint="eastAsia" w:ascii="仿宋_GB2312" w:hAnsi="仿宋" w:eastAsia="仿宋_GB2312"/>
                <w:color w:val="000000"/>
                <w:sz w:val="18"/>
                <w:szCs w:val="18"/>
              </w:rPr>
              <w:t xml:space="preserve">■公开查阅点 </w:t>
            </w:r>
          </w:p>
        </w:tc>
        <w:tc>
          <w:tcPr>
            <w:tcW w:w="778" w:type="dxa"/>
            <w:vAlign w:val="center"/>
          </w:tcPr>
          <w:p w14:paraId="7ACCEC28">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87" w:type="dxa"/>
            <w:vAlign w:val="center"/>
          </w:tcPr>
          <w:p w14:paraId="1E71B4B5">
            <w:pPr>
              <w:jc w:val="center"/>
              <w:rPr>
                <w:rFonts w:ascii="仿宋_GB2312" w:hAnsi="仿宋" w:eastAsia="仿宋_GB2312" w:cs="宋体"/>
                <w:color w:val="000000"/>
                <w:kern w:val="2"/>
                <w:sz w:val="18"/>
                <w:szCs w:val="18"/>
                <w:lang w:val="en-US" w:eastAsia="zh-CN" w:bidi="ar-SA"/>
              </w:rPr>
            </w:pPr>
          </w:p>
        </w:tc>
        <w:tc>
          <w:tcPr>
            <w:tcW w:w="463" w:type="dxa"/>
            <w:vAlign w:val="center"/>
          </w:tcPr>
          <w:p w14:paraId="23777621">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40" w:type="dxa"/>
            <w:vAlign w:val="center"/>
          </w:tcPr>
          <w:p w14:paraId="4016F5AF">
            <w:pPr>
              <w:jc w:val="center"/>
              <w:rPr>
                <w:rFonts w:ascii="仿宋_GB2312" w:hAnsi="仿宋" w:eastAsia="仿宋_GB2312" w:cs="宋体"/>
                <w:color w:val="000000"/>
                <w:kern w:val="2"/>
                <w:sz w:val="18"/>
                <w:szCs w:val="18"/>
                <w:lang w:val="en-US" w:eastAsia="zh-CN" w:bidi="ar-SA"/>
              </w:rPr>
            </w:pPr>
          </w:p>
        </w:tc>
        <w:tc>
          <w:tcPr>
            <w:tcW w:w="723" w:type="dxa"/>
            <w:vAlign w:val="center"/>
          </w:tcPr>
          <w:p w14:paraId="2A0DC16E">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62" w:type="dxa"/>
            <w:vAlign w:val="center"/>
          </w:tcPr>
          <w:p w14:paraId="322A1F32">
            <w:pPr>
              <w:jc w:val="center"/>
              <w:rPr>
                <w:rFonts w:hint="eastAsia" w:ascii="仿宋_GB2312" w:hAnsi="仿宋" w:eastAsia="仿宋_GB2312" w:cs="宋体"/>
                <w:color w:val="000000"/>
                <w:kern w:val="2"/>
                <w:sz w:val="18"/>
                <w:szCs w:val="18"/>
                <w:lang w:val="en-US" w:eastAsia="zh-CN" w:bidi="ar-SA"/>
              </w:rPr>
            </w:pPr>
          </w:p>
        </w:tc>
      </w:tr>
      <w:tr w14:paraId="03BA51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647" w:type="dxa"/>
            <w:vAlign w:val="center"/>
          </w:tcPr>
          <w:p w14:paraId="6D63E530">
            <w:pPr>
              <w:widowControl/>
              <w:jc w:val="center"/>
              <w:textAlignment w:val="center"/>
              <w:rPr>
                <w:rFonts w:hint="default" w:ascii="Times New Roman" w:hAnsi="Times New Roman" w:eastAsia="仿宋_GB2312"/>
                <w:kern w:val="0"/>
                <w:sz w:val="18"/>
                <w:szCs w:val="18"/>
                <w:lang w:val="en-US" w:eastAsia="zh-CN"/>
              </w:rPr>
            </w:pPr>
            <w:r>
              <w:rPr>
                <w:rFonts w:hint="eastAsia" w:ascii="Times New Roman" w:hAnsi="Times New Roman" w:eastAsia="仿宋_GB2312"/>
                <w:kern w:val="0"/>
                <w:sz w:val="18"/>
                <w:szCs w:val="18"/>
                <w:lang w:val="en-US" w:eastAsia="zh-CN"/>
              </w:rPr>
              <w:t>24</w:t>
            </w:r>
          </w:p>
        </w:tc>
        <w:tc>
          <w:tcPr>
            <w:tcW w:w="751" w:type="dxa"/>
            <w:vAlign w:val="center"/>
          </w:tcPr>
          <w:p w14:paraId="7C5176B3">
            <w:pPr>
              <w:jc w:val="center"/>
              <w:rPr>
                <w:rFonts w:hint="eastAsia" w:ascii="仿宋_GB2312" w:hAnsi="宋体" w:eastAsia="仿宋_GB2312"/>
                <w:sz w:val="18"/>
                <w:szCs w:val="18"/>
              </w:rPr>
            </w:pPr>
            <w:r>
              <w:rPr>
                <w:rFonts w:hint="eastAsia" w:ascii="仿宋_GB2312" w:hAnsi="宋体" w:eastAsia="仿宋_GB2312"/>
                <w:sz w:val="18"/>
                <w:szCs w:val="18"/>
              </w:rPr>
              <w:t>市容环境卫生管理</w:t>
            </w:r>
          </w:p>
        </w:tc>
        <w:tc>
          <w:tcPr>
            <w:tcW w:w="1690" w:type="dxa"/>
            <w:vAlign w:val="center"/>
          </w:tcPr>
          <w:p w14:paraId="34DA247F">
            <w:pPr>
              <w:jc w:val="center"/>
              <w:rPr>
                <w:rFonts w:hint="eastAsia" w:ascii="仿宋_GB2312" w:hAnsi="宋体" w:eastAsia="仿宋_GB2312"/>
                <w:sz w:val="18"/>
                <w:szCs w:val="18"/>
              </w:rPr>
            </w:pPr>
            <w:r>
              <w:rPr>
                <w:rFonts w:hint="eastAsia" w:ascii="仿宋_GB2312" w:hAnsi="宋体" w:eastAsia="仿宋_GB2312"/>
                <w:sz w:val="18"/>
                <w:szCs w:val="18"/>
              </w:rPr>
              <w:t>从事生活垃圾经营性清扫、收集、运输的企业未按照规定处理处置过程中产生的污水、废气、废渣、粉尘等，防止二次污染</w:t>
            </w:r>
          </w:p>
        </w:tc>
        <w:tc>
          <w:tcPr>
            <w:tcW w:w="2305" w:type="dxa"/>
            <w:vAlign w:val="center"/>
          </w:tcPr>
          <w:p w14:paraId="210FA1B3">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s="宋体"/>
                <w:sz w:val="18"/>
                <w:szCs w:val="18"/>
              </w:rPr>
            </w:pPr>
            <w:r>
              <w:rPr>
                <w:rFonts w:hint="eastAsia" w:ascii="仿宋_GB2312" w:hAnsi="宋体" w:eastAsia="仿宋_GB2312" w:cs="宋体"/>
                <w:sz w:val="18"/>
                <w:szCs w:val="18"/>
              </w:rPr>
              <w:t>机构职能、权责清单、执法人员名单；办事指南相关信息，如：执法程序或行政强制流程图；执法依据；行政处罚自由裁量基准；咨询、监督投诉方式；</w:t>
            </w:r>
            <w:r>
              <w:rPr>
                <w:rFonts w:hint="eastAsia" w:ascii="仿宋_GB2312" w:hAnsi="宋体" w:eastAsia="仿宋_GB2312" w:cs="宋体"/>
                <w:color w:val="000000"/>
                <w:sz w:val="18"/>
                <w:szCs w:val="18"/>
                <w:lang w:eastAsia="zh-CN"/>
              </w:rPr>
              <w:t>处罚决定，救济渠道等</w:t>
            </w:r>
          </w:p>
        </w:tc>
        <w:tc>
          <w:tcPr>
            <w:tcW w:w="1720" w:type="dxa"/>
            <w:vAlign w:val="center"/>
          </w:tcPr>
          <w:p w14:paraId="62B29FE7">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s="宋体"/>
                <w:kern w:val="2"/>
                <w:sz w:val="18"/>
                <w:szCs w:val="18"/>
                <w:lang w:val="en-US" w:eastAsia="zh-CN" w:bidi="ar-SA"/>
              </w:rPr>
            </w:pPr>
            <w:r>
              <w:rPr>
                <w:rFonts w:hint="eastAsia" w:ascii="仿宋_GB2312" w:hAnsi="宋体" w:eastAsia="仿宋_GB2312" w:cs="宋体"/>
                <w:sz w:val="18"/>
                <w:szCs w:val="18"/>
              </w:rPr>
              <w:t>《城市生活垃圾管理办法》</w:t>
            </w:r>
          </w:p>
        </w:tc>
        <w:tc>
          <w:tcPr>
            <w:tcW w:w="1566" w:type="dxa"/>
            <w:vAlign w:val="center"/>
          </w:tcPr>
          <w:p w14:paraId="4B020666">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 w:eastAsia="仿宋_GB2312" w:cs="宋体"/>
                <w:color w:val="000000"/>
                <w:sz w:val="18"/>
                <w:szCs w:val="18"/>
              </w:rPr>
            </w:pPr>
            <w:r>
              <w:rPr>
                <w:rFonts w:hint="eastAsia" w:ascii="仿宋_GB2312" w:hAnsi="仿宋" w:eastAsia="仿宋_GB2312" w:cs="宋体"/>
                <w:color w:val="000000"/>
                <w:sz w:val="18"/>
                <w:szCs w:val="18"/>
              </w:rPr>
              <w:t>1.除处罚决定外其他内容：长期公开（动态调整）；</w:t>
            </w:r>
          </w:p>
          <w:p w14:paraId="09946A9E">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 w:eastAsia="仿宋_GB2312" w:cs="宋体"/>
                <w:color w:val="000000"/>
                <w:kern w:val="2"/>
                <w:sz w:val="18"/>
                <w:szCs w:val="18"/>
                <w:lang w:val="en-US" w:eastAsia="zh-CN" w:bidi="ar-SA"/>
              </w:rPr>
            </w:pPr>
            <w:r>
              <w:rPr>
                <w:rFonts w:hint="eastAsia" w:ascii="仿宋_GB2312" w:hAnsi="仿宋" w:eastAsia="仿宋_GB2312" w:cs="宋体"/>
                <w:color w:val="000000"/>
                <w:sz w:val="18"/>
                <w:szCs w:val="18"/>
              </w:rPr>
              <w:t>2.处罚决定：20个工作日内。</w:t>
            </w:r>
          </w:p>
        </w:tc>
        <w:tc>
          <w:tcPr>
            <w:tcW w:w="1153" w:type="dxa"/>
            <w:vAlign w:val="center"/>
          </w:tcPr>
          <w:p w14:paraId="174EE45F">
            <w:pPr>
              <w:rPr>
                <w:rFonts w:hint="eastAsia" w:ascii="仿宋_GB2312" w:hAnsi="仿宋" w:eastAsia="仿宋_GB2312" w:cs="宋体"/>
                <w:kern w:val="2"/>
                <w:sz w:val="18"/>
                <w:szCs w:val="18"/>
                <w:lang w:val="en-US" w:eastAsia="zh-CN" w:bidi="ar-SA"/>
              </w:rPr>
            </w:pPr>
            <w:r>
              <w:rPr>
                <w:rFonts w:hint="eastAsia" w:ascii="仿宋_GB2312" w:hAnsi="宋体" w:eastAsia="仿宋_GB2312"/>
                <w:color w:val="000000"/>
                <w:sz w:val="18"/>
                <w:szCs w:val="18"/>
                <w:lang w:eastAsia="zh-CN"/>
              </w:rPr>
              <w:t>白沙洲街道办事处</w:t>
            </w:r>
          </w:p>
        </w:tc>
        <w:tc>
          <w:tcPr>
            <w:tcW w:w="1840" w:type="dxa"/>
            <w:vAlign w:val="center"/>
          </w:tcPr>
          <w:p w14:paraId="68FC1684">
            <w:pPr>
              <w:jc w:val="left"/>
              <w:rPr>
                <w:rFonts w:ascii="仿宋_GB2312" w:hAnsi="仿宋" w:eastAsia="仿宋_GB2312"/>
                <w:color w:val="000000"/>
                <w:sz w:val="18"/>
                <w:szCs w:val="18"/>
              </w:rPr>
            </w:pPr>
            <w:r>
              <w:rPr>
                <w:rFonts w:hint="eastAsia" w:ascii="仿宋_GB2312" w:hAnsi="仿宋" w:eastAsia="仿宋_GB2312"/>
                <w:color w:val="000000"/>
                <w:sz w:val="18"/>
                <w:szCs w:val="18"/>
              </w:rPr>
              <w:t>■政府网站</w:t>
            </w:r>
          </w:p>
          <w:p w14:paraId="19F6B682">
            <w:pPr>
              <w:jc w:val="left"/>
              <w:rPr>
                <w:rFonts w:hint="eastAsia" w:ascii="仿宋_GB2312" w:hAnsi="宋体" w:eastAsia="仿宋_GB2312" w:cs="Times New Roman"/>
                <w:color w:val="000000"/>
                <w:kern w:val="2"/>
                <w:sz w:val="18"/>
                <w:szCs w:val="18"/>
                <w:lang w:val="en-US" w:eastAsia="zh-CN" w:bidi="ar-SA"/>
              </w:rPr>
            </w:pPr>
            <w:r>
              <w:rPr>
                <w:rFonts w:hint="eastAsia" w:ascii="仿宋_GB2312" w:hAnsi="仿宋" w:eastAsia="仿宋_GB2312"/>
                <w:color w:val="000000"/>
                <w:sz w:val="18"/>
                <w:szCs w:val="18"/>
              </w:rPr>
              <w:t xml:space="preserve">■公开查阅点 </w:t>
            </w:r>
          </w:p>
        </w:tc>
        <w:tc>
          <w:tcPr>
            <w:tcW w:w="778" w:type="dxa"/>
            <w:vAlign w:val="center"/>
          </w:tcPr>
          <w:p w14:paraId="089C883B">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87" w:type="dxa"/>
            <w:vAlign w:val="center"/>
          </w:tcPr>
          <w:p w14:paraId="6B11B2E7">
            <w:pPr>
              <w:jc w:val="center"/>
              <w:rPr>
                <w:rFonts w:ascii="仿宋_GB2312" w:hAnsi="仿宋" w:eastAsia="仿宋_GB2312" w:cs="宋体"/>
                <w:color w:val="000000"/>
                <w:kern w:val="2"/>
                <w:sz w:val="18"/>
                <w:szCs w:val="18"/>
                <w:lang w:val="en-US" w:eastAsia="zh-CN" w:bidi="ar-SA"/>
              </w:rPr>
            </w:pPr>
          </w:p>
        </w:tc>
        <w:tc>
          <w:tcPr>
            <w:tcW w:w="463" w:type="dxa"/>
            <w:vAlign w:val="center"/>
          </w:tcPr>
          <w:p w14:paraId="27B6D0E3">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40" w:type="dxa"/>
            <w:vAlign w:val="center"/>
          </w:tcPr>
          <w:p w14:paraId="7FF73C87">
            <w:pPr>
              <w:jc w:val="center"/>
              <w:rPr>
                <w:rFonts w:ascii="仿宋_GB2312" w:hAnsi="仿宋" w:eastAsia="仿宋_GB2312" w:cs="宋体"/>
                <w:color w:val="000000"/>
                <w:kern w:val="2"/>
                <w:sz w:val="18"/>
                <w:szCs w:val="18"/>
                <w:lang w:val="en-US" w:eastAsia="zh-CN" w:bidi="ar-SA"/>
              </w:rPr>
            </w:pPr>
          </w:p>
        </w:tc>
        <w:tc>
          <w:tcPr>
            <w:tcW w:w="723" w:type="dxa"/>
            <w:vAlign w:val="center"/>
          </w:tcPr>
          <w:p w14:paraId="56D7C61A">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62" w:type="dxa"/>
            <w:vAlign w:val="center"/>
          </w:tcPr>
          <w:p w14:paraId="1A01A4AB">
            <w:pPr>
              <w:jc w:val="center"/>
              <w:rPr>
                <w:rFonts w:hint="eastAsia" w:ascii="仿宋_GB2312" w:hAnsi="仿宋" w:eastAsia="仿宋_GB2312" w:cs="宋体"/>
                <w:color w:val="000000"/>
                <w:kern w:val="2"/>
                <w:sz w:val="18"/>
                <w:szCs w:val="18"/>
                <w:lang w:val="en-US" w:eastAsia="zh-CN" w:bidi="ar-SA"/>
              </w:rPr>
            </w:pPr>
          </w:p>
        </w:tc>
      </w:tr>
      <w:tr w14:paraId="153274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647" w:type="dxa"/>
            <w:vAlign w:val="center"/>
          </w:tcPr>
          <w:p w14:paraId="01140E62">
            <w:pPr>
              <w:widowControl/>
              <w:jc w:val="center"/>
              <w:textAlignment w:val="center"/>
              <w:rPr>
                <w:rFonts w:hint="default" w:ascii="Times New Roman" w:hAnsi="Times New Roman" w:eastAsia="仿宋_GB2312"/>
                <w:kern w:val="0"/>
                <w:sz w:val="18"/>
                <w:szCs w:val="18"/>
                <w:lang w:val="en-US" w:eastAsia="zh-CN"/>
              </w:rPr>
            </w:pPr>
            <w:r>
              <w:rPr>
                <w:rFonts w:hint="eastAsia" w:ascii="Times New Roman" w:hAnsi="Times New Roman" w:eastAsia="仿宋_GB2312"/>
                <w:kern w:val="0"/>
                <w:sz w:val="18"/>
                <w:szCs w:val="18"/>
                <w:lang w:val="en-US" w:eastAsia="zh-CN"/>
              </w:rPr>
              <w:t>25</w:t>
            </w:r>
          </w:p>
        </w:tc>
        <w:tc>
          <w:tcPr>
            <w:tcW w:w="751" w:type="dxa"/>
            <w:vAlign w:val="center"/>
          </w:tcPr>
          <w:p w14:paraId="5169F1DC">
            <w:pPr>
              <w:jc w:val="center"/>
              <w:rPr>
                <w:rFonts w:hint="eastAsia" w:ascii="仿宋_GB2312" w:hAnsi="宋体" w:eastAsia="仿宋_GB2312"/>
                <w:sz w:val="18"/>
                <w:szCs w:val="18"/>
              </w:rPr>
            </w:pPr>
            <w:r>
              <w:rPr>
                <w:rFonts w:hint="eastAsia" w:ascii="仿宋_GB2312" w:hAnsi="宋体" w:eastAsia="仿宋_GB2312"/>
                <w:sz w:val="18"/>
                <w:szCs w:val="18"/>
              </w:rPr>
              <w:t>市容环境卫生管理</w:t>
            </w:r>
          </w:p>
        </w:tc>
        <w:tc>
          <w:tcPr>
            <w:tcW w:w="1690" w:type="dxa"/>
            <w:vAlign w:val="center"/>
          </w:tcPr>
          <w:p w14:paraId="17FD0CB3">
            <w:pPr>
              <w:jc w:val="center"/>
              <w:rPr>
                <w:rFonts w:hint="eastAsia" w:ascii="仿宋_GB2312" w:hAnsi="宋体" w:eastAsia="仿宋_GB2312"/>
                <w:sz w:val="18"/>
                <w:szCs w:val="18"/>
              </w:rPr>
            </w:pPr>
            <w:r>
              <w:rPr>
                <w:rFonts w:hint="eastAsia" w:ascii="仿宋_GB2312" w:hAnsi="宋体" w:eastAsia="仿宋_GB2312"/>
                <w:sz w:val="18"/>
                <w:szCs w:val="18"/>
              </w:rPr>
              <w:t>从事生活垃圾经营性清扫、收集、运输的企业未按照所在地建设（环境卫生）主管部门规定的时间和要求接收生活垃圾</w:t>
            </w:r>
          </w:p>
        </w:tc>
        <w:tc>
          <w:tcPr>
            <w:tcW w:w="2305" w:type="dxa"/>
            <w:vAlign w:val="center"/>
          </w:tcPr>
          <w:p w14:paraId="605D9469">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s="宋体"/>
                <w:sz w:val="18"/>
                <w:szCs w:val="18"/>
              </w:rPr>
            </w:pPr>
            <w:r>
              <w:rPr>
                <w:rFonts w:hint="eastAsia" w:ascii="仿宋_GB2312" w:hAnsi="宋体" w:eastAsia="仿宋_GB2312" w:cs="宋体"/>
                <w:sz w:val="18"/>
                <w:szCs w:val="18"/>
              </w:rPr>
              <w:t>机构职能、权责清单、执法人员名单；办事指南相关信息，如：执法程序或行政强制流程图；执法依据；行政处罚自由裁量基准；咨询、监督投诉方式；</w:t>
            </w:r>
            <w:r>
              <w:rPr>
                <w:rFonts w:hint="eastAsia" w:ascii="仿宋_GB2312" w:hAnsi="宋体" w:eastAsia="仿宋_GB2312" w:cs="宋体"/>
                <w:color w:val="000000"/>
                <w:sz w:val="18"/>
                <w:szCs w:val="18"/>
                <w:lang w:eastAsia="zh-CN"/>
              </w:rPr>
              <w:t>处罚决定，救济渠道等</w:t>
            </w:r>
          </w:p>
        </w:tc>
        <w:tc>
          <w:tcPr>
            <w:tcW w:w="1720" w:type="dxa"/>
            <w:vAlign w:val="center"/>
          </w:tcPr>
          <w:p w14:paraId="3A293DDA">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s="宋体"/>
                <w:kern w:val="2"/>
                <w:sz w:val="18"/>
                <w:szCs w:val="18"/>
                <w:lang w:val="en-US" w:eastAsia="zh-CN" w:bidi="ar-SA"/>
              </w:rPr>
            </w:pPr>
            <w:r>
              <w:rPr>
                <w:rFonts w:hint="eastAsia" w:ascii="仿宋_GB2312" w:hAnsi="宋体" w:eastAsia="仿宋_GB2312" w:cs="宋体"/>
                <w:sz w:val="18"/>
                <w:szCs w:val="18"/>
              </w:rPr>
              <w:t>《城市生活垃圾管理办法》</w:t>
            </w:r>
          </w:p>
        </w:tc>
        <w:tc>
          <w:tcPr>
            <w:tcW w:w="1566" w:type="dxa"/>
            <w:vAlign w:val="center"/>
          </w:tcPr>
          <w:p w14:paraId="66873337">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 w:eastAsia="仿宋_GB2312" w:cs="宋体"/>
                <w:color w:val="000000"/>
                <w:sz w:val="18"/>
                <w:szCs w:val="18"/>
              </w:rPr>
            </w:pPr>
            <w:r>
              <w:rPr>
                <w:rFonts w:hint="eastAsia" w:ascii="仿宋_GB2312" w:hAnsi="仿宋" w:eastAsia="仿宋_GB2312" w:cs="宋体"/>
                <w:color w:val="000000"/>
                <w:sz w:val="18"/>
                <w:szCs w:val="18"/>
              </w:rPr>
              <w:t>1.除处罚决定外其他内容：长期公开（动态调整）；</w:t>
            </w:r>
          </w:p>
          <w:p w14:paraId="61CC4AD1">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 w:eastAsia="仿宋_GB2312" w:cs="宋体"/>
                <w:color w:val="000000"/>
                <w:kern w:val="2"/>
                <w:sz w:val="18"/>
                <w:szCs w:val="18"/>
                <w:lang w:val="en-US" w:eastAsia="zh-CN" w:bidi="ar-SA"/>
              </w:rPr>
            </w:pPr>
            <w:r>
              <w:rPr>
                <w:rFonts w:hint="eastAsia" w:ascii="仿宋_GB2312" w:hAnsi="仿宋" w:eastAsia="仿宋_GB2312" w:cs="宋体"/>
                <w:color w:val="000000"/>
                <w:sz w:val="18"/>
                <w:szCs w:val="18"/>
              </w:rPr>
              <w:t>2.处罚决定：20个工作日内。</w:t>
            </w:r>
          </w:p>
        </w:tc>
        <w:tc>
          <w:tcPr>
            <w:tcW w:w="1153" w:type="dxa"/>
            <w:vAlign w:val="center"/>
          </w:tcPr>
          <w:p w14:paraId="27BF4D05">
            <w:pPr>
              <w:rPr>
                <w:rFonts w:hint="eastAsia" w:ascii="仿宋_GB2312" w:hAnsi="仿宋" w:eastAsia="仿宋_GB2312" w:cs="宋体"/>
                <w:kern w:val="2"/>
                <w:sz w:val="18"/>
                <w:szCs w:val="18"/>
                <w:lang w:val="en-US" w:eastAsia="zh-CN" w:bidi="ar-SA"/>
              </w:rPr>
            </w:pPr>
            <w:r>
              <w:rPr>
                <w:rFonts w:hint="eastAsia" w:ascii="仿宋_GB2312" w:hAnsi="宋体" w:eastAsia="仿宋_GB2312"/>
                <w:color w:val="000000"/>
                <w:sz w:val="18"/>
                <w:szCs w:val="18"/>
                <w:lang w:eastAsia="zh-CN"/>
              </w:rPr>
              <w:t>白沙洲街道办事处</w:t>
            </w:r>
          </w:p>
        </w:tc>
        <w:tc>
          <w:tcPr>
            <w:tcW w:w="1840" w:type="dxa"/>
            <w:vAlign w:val="center"/>
          </w:tcPr>
          <w:p w14:paraId="6DD79A2A">
            <w:pPr>
              <w:jc w:val="left"/>
              <w:rPr>
                <w:rFonts w:ascii="仿宋_GB2312" w:hAnsi="仿宋" w:eastAsia="仿宋_GB2312"/>
                <w:color w:val="000000"/>
                <w:sz w:val="18"/>
                <w:szCs w:val="18"/>
              </w:rPr>
            </w:pPr>
            <w:r>
              <w:rPr>
                <w:rFonts w:hint="eastAsia" w:ascii="仿宋_GB2312" w:hAnsi="仿宋" w:eastAsia="仿宋_GB2312"/>
                <w:color w:val="000000"/>
                <w:sz w:val="18"/>
                <w:szCs w:val="18"/>
              </w:rPr>
              <w:t>■政府网站</w:t>
            </w:r>
          </w:p>
          <w:p w14:paraId="51BDCF03">
            <w:pPr>
              <w:jc w:val="left"/>
              <w:rPr>
                <w:rFonts w:hint="eastAsia" w:ascii="仿宋_GB2312" w:hAnsi="宋体" w:eastAsia="仿宋_GB2312" w:cs="Times New Roman"/>
                <w:color w:val="000000"/>
                <w:kern w:val="2"/>
                <w:sz w:val="18"/>
                <w:szCs w:val="18"/>
                <w:lang w:val="en-US" w:eastAsia="zh-CN" w:bidi="ar-SA"/>
              </w:rPr>
            </w:pPr>
            <w:r>
              <w:rPr>
                <w:rFonts w:hint="eastAsia" w:ascii="仿宋_GB2312" w:hAnsi="仿宋" w:eastAsia="仿宋_GB2312"/>
                <w:color w:val="000000"/>
                <w:sz w:val="18"/>
                <w:szCs w:val="18"/>
              </w:rPr>
              <w:t xml:space="preserve">■公开查阅点 </w:t>
            </w:r>
          </w:p>
        </w:tc>
        <w:tc>
          <w:tcPr>
            <w:tcW w:w="778" w:type="dxa"/>
            <w:vAlign w:val="center"/>
          </w:tcPr>
          <w:p w14:paraId="5580D0C4">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87" w:type="dxa"/>
            <w:vAlign w:val="center"/>
          </w:tcPr>
          <w:p w14:paraId="4DD75497">
            <w:pPr>
              <w:jc w:val="center"/>
              <w:rPr>
                <w:rFonts w:ascii="仿宋_GB2312" w:hAnsi="仿宋" w:eastAsia="仿宋_GB2312" w:cs="宋体"/>
                <w:color w:val="000000"/>
                <w:kern w:val="2"/>
                <w:sz w:val="18"/>
                <w:szCs w:val="18"/>
                <w:lang w:val="en-US" w:eastAsia="zh-CN" w:bidi="ar-SA"/>
              </w:rPr>
            </w:pPr>
          </w:p>
        </w:tc>
        <w:tc>
          <w:tcPr>
            <w:tcW w:w="463" w:type="dxa"/>
            <w:vAlign w:val="center"/>
          </w:tcPr>
          <w:p w14:paraId="3A2F8375">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40" w:type="dxa"/>
            <w:vAlign w:val="center"/>
          </w:tcPr>
          <w:p w14:paraId="135ABE74">
            <w:pPr>
              <w:jc w:val="center"/>
              <w:rPr>
                <w:rFonts w:ascii="仿宋_GB2312" w:hAnsi="仿宋" w:eastAsia="仿宋_GB2312" w:cs="宋体"/>
                <w:color w:val="000000"/>
                <w:kern w:val="2"/>
                <w:sz w:val="18"/>
                <w:szCs w:val="18"/>
                <w:lang w:val="en-US" w:eastAsia="zh-CN" w:bidi="ar-SA"/>
              </w:rPr>
            </w:pPr>
          </w:p>
        </w:tc>
        <w:tc>
          <w:tcPr>
            <w:tcW w:w="723" w:type="dxa"/>
            <w:vAlign w:val="center"/>
          </w:tcPr>
          <w:p w14:paraId="4800FDEB">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62" w:type="dxa"/>
            <w:vAlign w:val="center"/>
          </w:tcPr>
          <w:p w14:paraId="19666EEF">
            <w:pPr>
              <w:jc w:val="center"/>
              <w:rPr>
                <w:rFonts w:hint="eastAsia" w:ascii="仿宋_GB2312" w:hAnsi="仿宋" w:eastAsia="仿宋_GB2312" w:cs="宋体"/>
                <w:color w:val="000000"/>
                <w:kern w:val="2"/>
                <w:sz w:val="18"/>
                <w:szCs w:val="18"/>
                <w:lang w:val="en-US" w:eastAsia="zh-CN" w:bidi="ar-SA"/>
              </w:rPr>
            </w:pPr>
          </w:p>
        </w:tc>
      </w:tr>
      <w:tr w14:paraId="281543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647" w:type="dxa"/>
            <w:vAlign w:val="center"/>
          </w:tcPr>
          <w:p w14:paraId="6B9041EB">
            <w:pPr>
              <w:widowControl/>
              <w:jc w:val="center"/>
              <w:textAlignment w:val="center"/>
              <w:rPr>
                <w:rFonts w:hint="default" w:ascii="Times New Roman" w:hAnsi="Times New Roman" w:eastAsia="仿宋_GB2312"/>
                <w:kern w:val="0"/>
                <w:sz w:val="18"/>
                <w:szCs w:val="18"/>
                <w:lang w:val="en-US" w:eastAsia="zh-CN"/>
              </w:rPr>
            </w:pPr>
            <w:r>
              <w:rPr>
                <w:rFonts w:hint="eastAsia" w:ascii="Times New Roman" w:hAnsi="Times New Roman" w:eastAsia="仿宋_GB2312"/>
                <w:kern w:val="0"/>
                <w:sz w:val="18"/>
                <w:szCs w:val="18"/>
                <w:lang w:val="en-US" w:eastAsia="zh-CN"/>
              </w:rPr>
              <w:t>26</w:t>
            </w:r>
          </w:p>
        </w:tc>
        <w:tc>
          <w:tcPr>
            <w:tcW w:w="751" w:type="dxa"/>
            <w:vAlign w:val="center"/>
          </w:tcPr>
          <w:p w14:paraId="6D932DFF">
            <w:pPr>
              <w:jc w:val="center"/>
              <w:rPr>
                <w:rFonts w:hint="eastAsia" w:ascii="仿宋_GB2312" w:hAnsi="宋体" w:eastAsia="仿宋_GB2312"/>
                <w:sz w:val="18"/>
                <w:szCs w:val="18"/>
              </w:rPr>
            </w:pPr>
            <w:r>
              <w:rPr>
                <w:rFonts w:hint="eastAsia" w:ascii="仿宋_GB2312" w:hAnsi="宋体" w:eastAsia="仿宋_GB2312"/>
                <w:sz w:val="18"/>
                <w:szCs w:val="18"/>
              </w:rPr>
              <w:t>市容环境卫生管理</w:t>
            </w:r>
          </w:p>
        </w:tc>
        <w:tc>
          <w:tcPr>
            <w:tcW w:w="1690" w:type="dxa"/>
            <w:vAlign w:val="center"/>
          </w:tcPr>
          <w:p w14:paraId="795CCE40">
            <w:pPr>
              <w:jc w:val="center"/>
              <w:rPr>
                <w:rFonts w:hint="eastAsia" w:ascii="仿宋_GB2312" w:hAnsi="宋体" w:eastAsia="仿宋_GB2312"/>
                <w:sz w:val="18"/>
                <w:szCs w:val="18"/>
              </w:rPr>
            </w:pPr>
            <w:r>
              <w:rPr>
                <w:rFonts w:hint="eastAsia" w:ascii="仿宋_GB2312" w:hAnsi="宋体" w:eastAsia="仿宋_GB2312"/>
                <w:sz w:val="18"/>
                <w:szCs w:val="18"/>
              </w:rPr>
              <w:t>从事生活垃圾经营性清扫、收集、运输的企业未按照要求配备城市生活垃圾处置设备、设施，保证设施、设备运行良好</w:t>
            </w:r>
          </w:p>
        </w:tc>
        <w:tc>
          <w:tcPr>
            <w:tcW w:w="2305" w:type="dxa"/>
            <w:vAlign w:val="center"/>
          </w:tcPr>
          <w:p w14:paraId="4E308E1E">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s="宋体"/>
                <w:sz w:val="18"/>
                <w:szCs w:val="18"/>
              </w:rPr>
            </w:pPr>
            <w:r>
              <w:rPr>
                <w:rFonts w:hint="eastAsia" w:ascii="仿宋_GB2312" w:hAnsi="宋体" w:eastAsia="仿宋_GB2312" w:cs="宋体"/>
                <w:sz w:val="18"/>
                <w:szCs w:val="18"/>
              </w:rPr>
              <w:t>机构职能、权责清单、执法人员名单；办事指南相关信息，如：执法程序或行政强制流程图；执法依据；行政处罚自由裁量基准；咨询、监督投诉方式；</w:t>
            </w:r>
            <w:r>
              <w:rPr>
                <w:rFonts w:hint="eastAsia" w:ascii="仿宋_GB2312" w:hAnsi="宋体" w:eastAsia="仿宋_GB2312" w:cs="宋体"/>
                <w:color w:val="000000"/>
                <w:sz w:val="18"/>
                <w:szCs w:val="18"/>
                <w:lang w:eastAsia="zh-CN"/>
              </w:rPr>
              <w:t>处罚决定，救济渠道等</w:t>
            </w:r>
          </w:p>
        </w:tc>
        <w:tc>
          <w:tcPr>
            <w:tcW w:w="1720" w:type="dxa"/>
            <w:vAlign w:val="center"/>
          </w:tcPr>
          <w:p w14:paraId="797A4A2E">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s="宋体"/>
                <w:kern w:val="2"/>
                <w:sz w:val="18"/>
                <w:szCs w:val="18"/>
                <w:lang w:val="en-US" w:eastAsia="zh-CN" w:bidi="ar-SA"/>
              </w:rPr>
            </w:pPr>
            <w:r>
              <w:rPr>
                <w:rFonts w:hint="eastAsia" w:ascii="仿宋_GB2312" w:hAnsi="宋体" w:eastAsia="仿宋_GB2312" w:cs="宋体"/>
                <w:sz w:val="18"/>
                <w:szCs w:val="18"/>
              </w:rPr>
              <w:t>《城市生活垃圾管理办法》</w:t>
            </w:r>
          </w:p>
        </w:tc>
        <w:tc>
          <w:tcPr>
            <w:tcW w:w="1566" w:type="dxa"/>
            <w:vAlign w:val="center"/>
          </w:tcPr>
          <w:p w14:paraId="303E5C70">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 w:eastAsia="仿宋_GB2312" w:cs="宋体"/>
                <w:color w:val="000000"/>
                <w:sz w:val="18"/>
                <w:szCs w:val="18"/>
              </w:rPr>
            </w:pPr>
            <w:r>
              <w:rPr>
                <w:rFonts w:hint="eastAsia" w:ascii="仿宋_GB2312" w:hAnsi="仿宋" w:eastAsia="仿宋_GB2312" w:cs="宋体"/>
                <w:color w:val="000000"/>
                <w:sz w:val="18"/>
                <w:szCs w:val="18"/>
              </w:rPr>
              <w:t>1.除处罚决定外其他内容：长期公开（动态调整）；</w:t>
            </w:r>
          </w:p>
          <w:p w14:paraId="62B64B51">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 w:eastAsia="仿宋_GB2312" w:cs="宋体"/>
                <w:color w:val="000000"/>
                <w:kern w:val="2"/>
                <w:sz w:val="18"/>
                <w:szCs w:val="18"/>
                <w:lang w:val="en-US" w:eastAsia="zh-CN" w:bidi="ar-SA"/>
              </w:rPr>
            </w:pPr>
            <w:r>
              <w:rPr>
                <w:rFonts w:hint="eastAsia" w:ascii="仿宋_GB2312" w:hAnsi="仿宋" w:eastAsia="仿宋_GB2312" w:cs="宋体"/>
                <w:color w:val="000000"/>
                <w:sz w:val="18"/>
                <w:szCs w:val="18"/>
              </w:rPr>
              <w:t>2.处罚决定：20个工作日内。</w:t>
            </w:r>
          </w:p>
        </w:tc>
        <w:tc>
          <w:tcPr>
            <w:tcW w:w="1153" w:type="dxa"/>
            <w:vAlign w:val="center"/>
          </w:tcPr>
          <w:p w14:paraId="34FAAF0C">
            <w:pPr>
              <w:rPr>
                <w:rFonts w:hint="eastAsia" w:ascii="仿宋_GB2312" w:hAnsi="仿宋" w:eastAsia="仿宋_GB2312" w:cs="宋体"/>
                <w:kern w:val="2"/>
                <w:sz w:val="18"/>
                <w:szCs w:val="18"/>
                <w:lang w:val="en-US" w:eastAsia="zh-CN" w:bidi="ar-SA"/>
              </w:rPr>
            </w:pPr>
            <w:r>
              <w:rPr>
                <w:rFonts w:hint="eastAsia" w:ascii="仿宋_GB2312" w:hAnsi="宋体" w:eastAsia="仿宋_GB2312"/>
                <w:color w:val="000000"/>
                <w:sz w:val="18"/>
                <w:szCs w:val="18"/>
                <w:lang w:eastAsia="zh-CN"/>
              </w:rPr>
              <w:t>白沙洲街道办事处</w:t>
            </w:r>
          </w:p>
        </w:tc>
        <w:tc>
          <w:tcPr>
            <w:tcW w:w="1840" w:type="dxa"/>
            <w:vAlign w:val="center"/>
          </w:tcPr>
          <w:p w14:paraId="26A42B05">
            <w:pPr>
              <w:jc w:val="left"/>
              <w:rPr>
                <w:rFonts w:ascii="仿宋_GB2312" w:hAnsi="仿宋" w:eastAsia="仿宋_GB2312"/>
                <w:color w:val="000000"/>
                <w:sz w:val="18"/>
                <w:szCs w:val="18"/>
              </w:rPr>
            </w:pPr>
            <w:r>
              <w:rPr>
                <w:rFonts w:hint="eastAsia" w:ascii="仿宋_GB2312" w:hAnsi="仿宋" w:eastAsia="仿宋_GB2312"/>
                <w:color w:val="000000"/>
                <w:sz w:val="18"/>
                <w:szCs w:val="18"/>
              </w:rPr>
              <w:t>■政府网站</w:t>
            </w:r>
          </w:p>
          <w:p w14:paraId="607DCF32">
            <w:pPr>
              <w:jc w:val="left"/>
              <w:rPr>
                <w:rFonts w:hint="eastAsia" w:ascii="仿宋_GB2312" w:hAnsi="宋体" w:eastAsia="仿宋_GB2312" w:cs="Times New Roman"/>
                <w:color w:val="000000"/>
                <w:kern w:val="2"/>
                <w:sz w:val="18"/>
                <w:szCs w:val="18"/>
                <w:lang w:val="en-US" w:eastAsia="zh-CN" w:bidi="ar-SA"/>
              </w:rPr>
            </w:pPr>
            <w:r>
              <w:rPr>
                <w:rFonts w:hint="eastAsia" w:ascii="仿宋_GB2312" w:hAnsi="仿宋" w:eastAsia="仿宋_GB2312"/>
                <w:color w:val="000000"/>
                <w:sz w:val="18"/>
                <w:szCs w:val="18"/>
              </w:rPr>
              <w:t xml:space="preserve">■公开查阅点 </w:t>
            </w:r>
          </w:p>
        </w:tc>
        <w:tc>
          <w:tcPr>
            <w:tcW w:w="778" w:type="dxa"/>
            <w:vAlign w:val="center"/>
          </w:tcPr>
          <w:p w14:paraId="76756F60">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87" w:type="dxa"/>
            <w:vAlign w:val="center"/>
          </w:tcPr>
          <w:p w14:paraId="0FC37F6C">
            <w:pPr>
              <w:jc w:val="center"/>
              <w:rPr>
                <w:rFonts w:ascii="仿宋_GB2312" w:hAnsi="仿宋" w:eastAsia="仿宋_GB2312" w:cs="宋体"/>
                <w:color w:val="000000"/>
                <w:kern w:val="2"/>
                <w:sz w:val="18"/>
                <w:szCs w:val="18"/>
                <w:lang w:val="en-US" w:eastAsia="zh-CN" w:bidi="ar-SA"/>
              </w:rPr>
            </w:pPr>
          </w:p>
        </w:tc>
        <w:tc>
          <w:tcPr>
            <w:tcW w:w="463" w:type="dxa"/>
            <w:vAlign w:val="center"/>
          </w:tcPr>
          <w:p w14:paraId="04BC55E2">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40" w:type="dxa"/>
            <w:vAlign w:val="center"/>
          </w:tcPr>
          <w:p w14:paraId="35A2409C">
            <w:pPr>
              <w:jc w:val="center"/>
              <w:rPr>
                <w:rFonts w:ascii="仿宋_GB2312" w:hAnsi="仿宋" w:eastAsia="仿宋_GB2312" w:cs="宋体"/>
                <w:color w:val="000000"/>
                <w:kern w:val="2"/>
                <w:sz w:val="18"/>
                <w:szCs w:val="18"/>
                <w:lang w:val="en-US" w:eastAsia="zh-CN" w:bidi="ar-SA"/>
              </w:rPr>
            </w:pPr>
          </w:p>
        </w:tc>
        <w:tc>
          <w:tcPr>
            <w:tcW w:w="723" w:type="dxa"/>
            <w:vAlign w:val="center"/>
          </w:tcPr>
          <w:p w14:paraId="41FCF46C">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62" w:type="dxa"/>
            <w:vAlign w:val="center"/>
          </w:tcPr>
          <w:p w14:paraId="222F77AC">
            <w:pPr>
              <w:jc w:val="center"/>
              <w:rPr>
                <w:rFonts w:hint="eastAsia" w:ascii="仿宋_GB2312" w:hAnsi="仿宋" w:eastAsia="仿宋_GB2312" w:cs="宋体"/>
                <w:color w:val="000000"/>
                <w:kern w:val="2"/>
                <w:sz w:val="18"/>
                <w:szCs w:val="18"/>
                <w:lang w:val="en-US" w:eastAsia="zh-CN" w:bidi="ar-SA"/>
              </w:rPr>
            </w:pPr>
          </w:p>
        </w:tc>
      </w:tr>
      <w:tr w14:paraId="1297E8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647" w:type="dxa"/>
            <w:vAlign w:val="center"/>
          </w:tcPr>
          <w:p w14:paraId="35B3BACE">
            <w:pPr>
              <w:widowControl/>
              <w:jc w:val="center"/>
              <w:textAlignment w:val="center"/>
              <w:rPr>
                <w:rFonts w:hint="default" w:ascii="Times New Roman" w:hAnsi="Times New Roman" w:eastAsia="仿宋_GB2312"/>
                <w:kern w:val="0"/>
                <w:sz w:val="18"/>
                <w:szCs w:val="18"/>
                <w:lang w:val="en-US" w:eastAsia="zh-CN"/>
              </w:rPr>
            </w:pPr>
            <w:bookmarkStart w:id="11" w:name="OLE_LINK9" w:colFirst="5" w:colLast="13"/>
            <w:r>
              <w:rPr>
                <w:rFonts w:hint="eastAsia" w:ascii="Times New Roman" w:hAnsi="Times New Roman" w:eastAsia="仿宋_GB2312"/>
                <w:kern w:val="0"/>
                <w:sz w:val="18"/>
                <w:szCs w:val="18"/>
                <w:lang w:val="en-US" w:eastAsia="zh-CN"/>
              </w:rPr>
              <w:t>27</w:t>
            </w:r>
          </w:p>
        </w:tc>
        <w:tc>
          <w:tcPr>
            <w:tcW w:w="751" w:type="dxa"/>
            <w:vAlign w:val="center"/>
          </w:tcPr>
          <w:p w14:paraId="0A0A93E6">
            <w:pPr>
              <w:jc w:val="center"/>
              <w:rPr>
                <w:rFonts w:hint="eastAsia" w:ascii="仿宋_GB2312" w:hAnsi="宋体" w:eastAsia="仿宋_GB2312"/>
                <w:sz w:val="18"/>
                <w:szCs w:val="18"/>
              </w:rPr>
            </w:pPr>
            <w:r>
              <w:rPr>
                <w:rFonts w:hint="eastAsia" w:ascii="仿宋_GB2312" w:hAnsi="宋体" w:eastAsia="仿宋_GB2312"/>
                <w:sz w:val="18"/>
                <w:szCs w:val="18"/>
              </w:rPr>
              <w:t>市容环境卫生管理</w:t>
            </w:r>
          </w:p>
        </w:tc>
        <w:tc>
          <w:tcPr>
            <w:tcW w:w="1690" w:type="dxa"/>
            <w:vAlign w:val="center"/>
          </w:tcPr>
          <w:p w14:paraId="6FA43B31">
            <w:pPr>
              <w:jc w:val="center"/>
              <w:rPr>
                <w:rFonts w:hint="eastAsia" w:ascii="仿宋_GB2312" w:hAnsi="宋体" w:eastAsia="仿宋_GB2312"/>
                <w:sz w:val="18"/>
                <w:szCs w:val="18"/>
              </w:rPr>
            </w:pPr>
            <w:r>
              <w:rPr>
                <w:rFonts w:hint="eastAsia" w:ascii="仿宋_GB2312" w:hAnsi="宋体" w:eastAsia="仿宋_GB2312"/>
                <w:sz w:val="18"/>
                <w:szCs w:val="18"/>
              </w:rPr>
              <w:t>从事生活垃圾经营性清扫、收集、运输的企业未保证城市生活垃圾处置站、场（厂）环境整洁</w:t>
            </w:r>
          </w:p>
        </w:tc>
        <w:tc>
          <w:tcPr>
            <w:tcW w:w="2305" w:type="dxa"/>
            <w:vAlign w:val="center"/>
          </w:tcPr>
          <w:p w14:paraId="5638694C">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s="宋体"/>
                <w:sz w:val="18"/>
                <w:szCs w:val="18"/>
              </w:rPr>
            </w:pPr>
            <w:r>
              <w:rPr>
                <w:rFonts w:hint="eastAsia" w:ascii="仿宋_GB2312" w:hAnsi="宋体" w:eastAsia="仿宋_GB2312" w:cs="宋体"/>
                <w:sz w:val="18"/>
                <w:szCs w:val="18"/>
              </w:rPr>
              <w:t>机构职能、权责清单、执法人员名单；办事指南相关信息，如：执法程序或行政强制流程图；执法依据；行政处罚自由裁量基准；咨询、监督投诉方式；</w:t>
            </w:r>
            <w:r>
              <w:rPr>
                <w:rFonts w:hint="eastAsia" w:ascii="仿宋_GB2312" w:hAnsi="宋体" w:eastAsia="仿宋_GB2312" w:cs="宋体"/>
                <w:color w:val="000000"/>
                <w:sz w:val="18"/>
                <w:szCs w:val="18"/>
                <w:lang w:eastAsia="zh-CN"/>
              </w:rPr>
              <w:t>处罚决定，救济渠道等</w:t>
            </w:r>
          </w:p>
        </w:tc>
        <w:tc>
          <w:tcPr>
            <w:tcW w:w="1720" w:type="dxa"/>
            <w:vAlign w:val="center"/>
          </w:tcPr>
          <w:p w14:paraId="413C78E2">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s="宋体"/>
                <w:kern w:val="2"/>
                <w:sz w:val="18"/>
                <w:szCs w:val="18"/>
                <w:lang w:val="en-US" w:eastAsia="zh-CN" w:bidi="ar-SA"/>
              </w:rPr>
            </w:pPr>
            <w:r>
              <w:rPr>
                <w:rFonts w:hint="eastAsia" w:ascii="仿宋_GB2312" w:hAnsi="宋体" w:eastAsia="仿宋_GB2312" w:cs="宋体"/>
                <w:sz w:val="18"/>
                <w:szCs w:val="18"/>
              </w:rPr>
              <w:t>《城市生活垃圾管理办法》</w:t>
            </w:r>
          </w:p>
        </w:tc>
        <w:tc>
          <w:tcPr>
            <w:tcW w:w="1566" w:type="dxa"/>
            <w:vAlign w:val="center"/>
          </w:tcPr>
          <w:p w14:paraId="43848E6D">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 w:eastAsia="仿宋_GB2312" w:cs="宋体"/>
                <w:color w:val="000000"/>
                <w:sz w:val="18"/>
                <w:szCs w:val="18"/>
              </w:rPr>
            </w:pPr>
            <w:r>
              <w:rPr>
                <w:rFonts w:hint="eastAsia" w:ascii="仿宋_GB2312" w:hAnsi="仿宋" w:eastAsia="仿宋_GB2312" w:cs="宋体"/>
                <w:color w:val="000000"/>
                <w:sz w:val="18"/>
                <w:szCs w:val="18"/>
              </w:rPr>
              <w:t>1.除处罚决定外其他内容：长期公开（动态调整）；</w:t>
            </w:r>
          </w:p>
          <w:p w14:paraId="7C9D2331">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 w:eastAsia="仿宋_GB2312" w:cs="宋体"/>
                <w:color w:val="000000"/>
                <w:kern w:val="2"/>
                <w:sz w:val="18"/>
                <w:szCs w:val="18"/>
                <w:lang w:val="en-US" w:eastAsia="zh-CN" w:bidi="ar-SA"/>
              </w:rPr>
            </w:pPr>
            <w:r>
              <w:rPr>
                <w:rFonts w:hint="eastAsia" w:ascii="仿宋_GB2312" w:hAnsi="仿宋" w:eastAsia="仿宋_GB2312" w:cs="宋体"/>
                <w:color w:val="000000"/>
                <w:sz w:val="18"/>
                <w:szCs w:val="18"/>
              </w:rPr>
              <w:t>2.处罚决定：20个工作日内。</w:t>
            </w:r>
          </w:p>
        </w:tc>
        <w:tc>
          <w:tcPr>
            <w:tcW w:w="1153" w:type="dxa"/>
            <w:vAlign w:val="center"/>
          </w:tcPr>
          <w:p w14:paraId="381819E3">
            <w:pPr>
              <w:rPr>
                <w:rFonts w:hint="eastAsia" w:ascii="仿宋_GB2312" w:hAnsi="仿宋" w:eastAsia="仿宋_GB2312" w:cs="宋体"/>
                <w:kern w:val="2"/>
                <w:sz w:val="18"/>
                <w:szCs w:val="18"/>
                <w:lang w:val="en-US" w:eastAsia="zh-CN" w:bidi="ar-SA"/>
              </w:rPr>
            </w:pPr>
            <w:r>
              <w:rPr>
                <w:rFonts w:hint="eastAsia" w:ascii="仿宋_GB2312" w:hAnsi="宋体" w:eastAsia="仿宋_GB2312"/>
                <w:color w:val="000000"/>
                <w:sz w:val="18"/>
                <w:szCs w:val="18"/>
                <w:lang w:eastAsia="zh-CN"/>
              </w:rPr>
              <w:t>白沙洲街道办事处</w:t>
            </w:r>
          </w:p>
        </w:tc>
        <w:tc>
          <w:tcPr>
            <w:tcW w:w="1840" w:type="dxa"/>
            <w:vAlign w:val="center"/>
          </w:tcPr>
          <w:p w14:paraId="5768A3E5">
            <w:pPr>
              <w:jc w:val="left"/>
              <w:rPr>
                <w:rFonts w:ascii="仿宋_GB2312" w:hAnsi="仿宋" w:eastAsia="仿宋_GB2312"/>
                <w:color w:val="000000"/>
                <w:sz w:val="18"/>
                <w:szCs w:val="18"/>
              </w:rPr>
            </w:pPr>
            <w:r>
              <w:rPr>
                <w:rFonts w:hint="eastAsia" w:ascii="仿宋_GB2312" w:hAnsi="仿宋" w:eastAsia="仿宋_GB2312"/>
                <w:color w:val="000000"/>
                <w:sz w:val="18"/>
                <w:szCs w:val="18"/>
              </w:rPr>
              <w:t>■政府网站</w:t>
            </w:r>
          </w:p>
          <w:p w14:paraId="0E82BF98">
            <w:pPr>
              <w:jc w:val="left"/>
              <w:rPr>
                <w:rFonts w:hint="eastAsia" w:ascii="仿宋_GB2312" w:hAnsi="宋体" w:eastAsia="仿宋_GB2312" w:cs="Times New Roman"/>
                <w:color w:val="000000"/>
                <w:kern w:val="2"/>
                <w:sz w:val="18"/>
                <w:szCs w:val="18"/>
                <w:lang w:val="en-US" w:eastAsia="zh-CN" w:bidi="ar-SA"/>
              </w:rPr>
            </w:pPr>
            <w:r>
              <w:rPr>
                <w:rFonts w:hint="eastAsia" w:ascii="仿宋_GB2312" w:hAnsi="仿宋" w:eastAsia="仿宋_GB2312"/>
                <w:color w:val="000000"/>
                <w:sz w:val="18"/>
                <w:szCs w:val="18"/>
              </w:rPr>
              <w:t xml:space="preserve">■公开查阅点 </w:t>
            </w:r>
          </w:p>
        </w:tc>
        <w:tc>
          <w:tcPr>
            <w:tcW w:w="778" w:type="dxa"/>
            <w:vAlign w:val="center"/>
          </w:tcPr>
          <w:p w14:paraId="0929D00D">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87" w:type="dxa"/>
            <w:vAlign w:val="center"/>
          </w:tcPr>
          <w:p w14:paraId="7BED1864">
            <w:pPr>
              <w:jc w:val="center"/>
              <w:rPr>
                <w:rFonts w:ascii="仿宋_GB2312" w:hAnsi="仿宋" w:eastAsia="仿宋_GB2312" w:cs="宋体"/>
                <w:color w:val="000000"/>
                <w:kern w:val="2"/>
                <w:sz w:val="18"/>
                <w:szCs w:val="18"/>
                <w:lang w:val="en-US" w:eastAsia="zh-CN" w:bidi="ar-SA"/>
              </w:rPr>
            </w:pPr>
          </w:p>
        </w:tc>
        <w:tc>
          <w:tcPr>
            <w:tcW w:w="463" w:type="dxa"/>
            <w:vAlign w:val="center"/>
          </w:tcPr>
          <w:p w14:paraId="37A88278">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40" w:type="dxa"/>
            <w:vAlign w:val="center"/>
          </w:tcPr>
          <w:p w14:paraId="7E285B47">
            <w:pPr>
              <w:jc w:val="center"/>
              <w:rPr>
                <w:rFonts w:ascii="仿宋_GB2312" w:hAnsi="仿宋" w:eastAsia="仿宋_GB2312" w:cs="宋体"/>
                <w:color w:val="000000"/>
                <w:kern w:val="2"/>
                <w:sz w:val="18"/>
                <w:szCs w:val="18"/>
                <w:lang w:val="en-US" w:eastAsia="zh-CN" w:bidi="ar-SA"/>
              </w:rPr>
            </w:pPr>
          </w:p>
        </w:tc>
        <w:tc>
          <w:tcPr>
            <w:tcW w:w="723" w:type="dxa"/>
            <w:vAlign w:val="center"/>
          </w:tcPr>
          <w:p w14:paraId="55F1D45E">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62" w:type="dxa"/>
            <w:vAlign w:val="center"/>
          </w:tcPr>
          <w:p w14:paraId="578A6C7D">
            <w:pPr>
              <w:jc w:val="center"/>
              <w:rPr>
                <w:rFonts w:hint="eastAsia" w:ascii="仿宋_GB2312" w:hAnsi="仿宋" w:eastAsia="仿宋_GB2312" w:cs="宋体"/>
                <w:color w:val="000000"/>
                <w:kern w:val="2"/>
                <w:sz w:val="18"/>
                <w:szCs w:val="18"/>
                <w:lang w:val="en-US" w:eastAsia="zh-CN" w:bidi="ar-SA"/>
              </w:rPr>
            </w:pPr>
          </w:p>
        </w:tc>
      </w:tr>
      <w:bookmarkEnd w:id="11"/>
      <w:tr w14:paraId="3D3A9D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647" w:type="dxa"/>
            <w:vAlign w:val="center"/>
          </w:tcPr>
          <w:p w14:paraId="0EB48C99">
            <w:pPr>
              <w:widowControl/>
              <w:jc w:val="center"/>
              <w:textAlignment w:val="center"/>
              <w:rPr>
                <w:rFonts w:hint="default" w:ascii="Times New Roman" w:hAnsi="Times New Roman" w:eastAsia="仿宋_GB2312"/>
                <w:kern w:val="0"/>
                <w:sz w:val="18"/>
                <w:szCs w:val="18"/>
                <w:lang w:val="en-US" w:eastAsia="zh-CN"/>
              </w:rPr>
            </w:pPr>
            <w:bookmarkStart w:id="12" w:name="OLE_LINK11" w:colFirst="5" w:colLast="13"/>
            <w:r>
              <w:rPr>
                <w:rFonts w:hint="eastAsia" w:ascii="Times New Roman" w:hAnsi="Times New Roman" w:eastAsia="仿宋_GB2312"/>
                <w:kern w:val="0"/>
                <w:sz w:val="18"/>
                <w:szCs w:val="18"/>
                <w:lang w:val="en-US" w:eastAsia="zh-CN"/>
              </w:rPr>
              <w:t>28</w:t>
            </w:r>
          </w:p>
        </w:tc>
        <w:tc>
          <w:tcPr>
            <w:tcW w:w="751" w:type="dxa"/>
            <w:vAlign w:val="center"/>
          </w:tcPr>
          <w:p w14:paraId="79E7AA9D">
            <w:pPr>
              <w:jc w:val="center"/>
              <w:rPr>
                <w:rFonts w:hint="eastAsia" w:ascii="仿宋_GB2312" w:hAnsi="宋体" w:eastAsia="仿宋_GB2312"/>
                <w:sz w:val="18"/>
                <w:szCs w:val="18"/>
              </w:rPr>
            </w:pPr>
            <w:r>
              <w:rPr>
                <w:rFonts w:hint="eastAsia" w:ascii="仿宋_GB2312" w:hAnsi="宋体" w:eastAsia="仿宋_GB2312"/>
                <w:sz w:val="18"/>
                <w:szCs w:val="18"/>
              </w:rPr>
              <w:t>市容环境卫生管理</w:t>
            </w:r>
          </w:p>
        </w:tc>
        <w:tc>
          <w:tcPr>
            <w:tcW w:w="1690" w:type="dxa"/>
            <w:vAlign w:val="center"/>
          </w:tcPr>
          <w:p w14:paraId="7D6B1723">
            <w:pPr>
              <w:jc w:val="center"/>
              <w:rPr>
                <w:rFonts w:hint="eastAsia" w:ascii="仿宋_GB2312" w:hAnsi="宋体" w:eastAsia="仿宋_GB2312"/>
                <w:sz w:val="18"/>
                <w:szCs w:val="18"/>
              </w:rPr>
            </w:pPr>
            <w:r>
              <w:rPr>
                <w:rFonts w:hint="eastAsia" w:ascii="仿宋_GB2312" w:hAnsi="宋体" w:eastAsia="仿宋_GB2312"/>
                <w:sz w:val="18"/>
                <w:szCs w:val="18"/>
              </w:rPr>
              <w:t>在运输过程中沿途丢弃、遗撒生活垃圾</w:t>
            </w:r>
          </w:p>
        </w:tc>
        <w:tc>
          <w:tcPr>
            <w:tcW w:w="2305" w:type="dxa"/>
            <w:vAlign w:val="center"/>
          </w:tcPr>
          <w:p w14:paraId="4CD5FDDC">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s="宋体"/>
                <w:sz w:val="18"/>
                <w:szCs w:val="18"/>
              </w:rPr>
            </w:pPr>
            <w:r>
              <w:rPr>
                <w:rFonts w:hint="eastAsia" w:ascii="仿宋_GB2312" w:hAnsi="宋体" w:eastAsia="仿宋_GB2312" w:cs="宋体"/>
                <w:sz w:val="18"/>
                <w:szCs w:val="18"/>
              </w:rPr>
              <w:t>机构职能、权责清单、执法人员名单；办事指南相关信息，如：执法程序或行政强制流程图；执法依据；行政处罚自由裁量基准；咨询、监督投诉方式；</w:t>
            </w:r>
            <w:r>
              <w:rPr>
                <w:rFonts w:hint="eastAsia" w:ascii="仿宋_GB2312" w:hAnsi="宋体" w:eastAsia="仿宋_GB2312" w:cs="宋体"/>
                <w:color w:val="000000"/>
                <w:sz w:val="18"/>
                <w:szCs w:val="18"/>
                <w:lang w:eastAsia="zh-CN"/>
              </w:rPr>
              <w:t>处罚决定，救济渠道等</w:t>
            </w:r>
          </w:p>
        </w:tc>
        <w:tc>
          <w:tcPr>
            <w:tcW w:w="1720" w:type="dxa"/>
            <w:vAlign w:val="center"/>
          </w:tcPr>
          <w:p w14:paraId="6C3BC34F">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s="宋体"/>
                <w:sz w:val="18"/>
                <w:szCs w:val="18"/>
              </w:rPr>
            </w:pPr>
            <w:r>
              <w:rPr>
                <w:rFonts w:hint="eastAsia" w:ascii="仿宋_GB2312" w:hAnsi="宋体" w:eastAsia="仿宋_GB2312" w:cs="宋体"/>
                <w:sz w:val="18"/>
                <w:szCs w:val="18"/>
              </w:rPr>
              <w:t>《中华人民共和国固体废物污染环境防治法》</w:t>
            </w:r>
          </w:p>
        </w:tc>
        <w:tc>
          <w:tcPr>
            <w:tcW w:w="1566" w:type="dxa"/>
            <w:vAlign w:val="center"/>
          </w:tcPr>
          <w:p w14:paraId="6042AB46">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 w:eastAsia="仿宋_GB2312" w:cs="宋体"/>
                <w:color w:val="000000"/>
                <w:sz w:val="18"/>
                <w:szCs w:val="18"/>
              </w:rPr>
            </w:pPr>
            <w:r>
              <w:rPr>
                <w:rFonts w:hint="eastAsia" w:ascii="仿宋_GB2312" w:hAnsi="仿宋" w:eastAsia="仿宋_GB2312" w:cs="宋体"/>
                <w:color w:val="000000"/>
                <w:sz w:val="18"/>
                <w:szCs w:val="18"/>
              </w:rPr>
              <w:t>1.除处罚决定外其他内容：长期公开（动态调整）；</w:t>
            </w:r>
          </w:p>
          <w:p w14:paraId="563AA641">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 w:eastAsia="仿宋_GB2312" w:cs="宋体"/>
                <w:color w:val="000000"/>
                <w:kern w:val="2"/>
                <w:sz w:val="18"/>
                <w:szCs w:val="18"/>
                <w:lang w:val="en-US" w:eastAsia="zh-CN" w:bidi="ar-SA"/>
              </w:rPr>
            </w:pPr>
            <w:r>
              <w:rPr>
                <w:rFonts w:hint="eastAsia" w:ascii="仿宋_GB2312" w:hAnsi="仿宋" w:eastAsia="仿宋_GB2312" w:cs="宋体"/>
                <w:color w:val="000000"/>
                <w:sz w:val="18"/>
                <w:szCs w:val="18"/>
              </w:rPr>
              <w:t>2.处罚决定：20个工作日内。</w:t>
            </w:r>
          </w:p>
        </w:tc>
        <w:tc>
          <w:tcPr>
            <w:tcW w:w="1153" w:type="dxa"/>
            <w:vAlign w:val="center"/>
          </w:tcPr>
          <w:p w14:paraId="4DC3A1E1">
            <w:pPr>
              <w:rPr>
                <w:rFonts w:hint="eastAsia" w:ascii="仿宋_GB2312" w:hAnsi="仿宋" w:eastAsia="仿宋_GB2312" w:cs="宋体"/>
                <w:kern w:val="2"/>
                <w:sz w:val="18"/>
                <w:szCs w:val="18"/>
                <w:lang w:val="en-US" w:eastAsia="zh-CN" w:bidi="ar-SA"/>
              </w:rPr>
            </w:pPr>
            <w:r>
              <w:rPr>
                <w:rFonts w:hint="eastAsia" w:ascii="仿宋_GB2312" w:hAnsi="宋体" w:eastAsia="仿宋_GB2312"/>
                <w:color w:val="000000"/>
                <w:sz w:val="18"/>
                <w:szCs w:val="18"/>
                <w:lang w:eastAsia="zh-CN"/>
              </w:rPr>
              <w:t>白沙洲街道办事处</w:t>
            </w:r>
          </w:p>
        </w:tc>
        <w:tc>
          <w:tcPr>
            <w:tcW w:w="1840" w:type="dxa"/>
            <w:vAlign w:val="center"/>
          </w:tcPr>
          <w:p w14:paraId="7EB10B2F">
            <w:pPr>
              <w:jc w:val="left"/>
              <w:rPr>
                <w:rFonts w:ascii="仿宋_GB2312" w:hAnsi="仿宋" w:eastAsia="仿宋_GB2312"/>
                <w:color w:val="000000"/>
                <w:sz w:val="18"/>
                <w:szCs w:val="18"/>
              </w:rPr>
            </w:pPr>
            <w:r>
              <w:rPr>
                <w:rFonts w:hint="eastAsia" w:ascii="仿宋_GB2312" w:hAnsi="仿宋" w:eastAsia="仿宋_GB2312"/>
                <w:color w:val="000000"/>
                <w:sz w:val="18"/>
                <w:szCs w:val="18"/>
              </w:rPr>
              <w:t>■政府网站</w:t>
            </w:r>
          </w:p>
          <w:p w14:paraId="6DB492F0">
            <w:pPr>
              <w:jc w:val="left"/>
              <w:rPr>
                <w:rFonts w:hint="eastAsia" w:ascii="仿宋_GB2312" w:hAnsi="宋体" w:eastAsia="仿宋_GB2312" w:cs="Times New Roman"/>
                <w:color w:val="000000"/>
                <w:kern w:val="2"/>
                <w:sz w:val="18"/>
                <w:szCs w:val="18"/>
                <w:lang w:val="en-US" w:eastAsia="zh-CN" w:bidi="ar-SA"/>
              </w:rPr>
            </w:pPr>
            <w:r>
              <w:rPr>
                <w:rFonts w:hint="eastAsia" w:ascii="仿宋_GB2312" w:hAnsi="仿宋" w:eastAsia="仿宋_GB2312"/>
                <w:color w:val="000000"/>
                <w:sz w:val="18"/>
                <w:szCs w:val="18"/>
              </w:rPr>
              <w:t xml:space="preserve">■公开查阅点 </w:t>
            </w:r>
          </w:p>
        </w:tc>
        <w:tc>
          <w:tcPr>
            <w:tcW w:w="778" w:type="dxa"/>
            <w:vAlign w:val="center"/>
          </w:tcPr>
          <w:p w14:paraId="605577D5">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87" w:type="dxa"/>
            <w:vAlign w:val="center"/>
          </w:tcPr>
          <w:p w14:paraId="3F2A596D">
            <w:pPr>
              <w:jc w:val="center"/>
              <w:rPr>
                <w:rFonts w:ascii="仿宋_GB2312" w:hAnsi="仿宋" w:eastAsia="仿宋_GB2312" w:cs="宋体"/>
                <w:color w:val="000000"/>
                <w:kern w:val="2"/>
                <w:sz w:val="18"/>
                <w:szCs w:val="18"/>
                <w:lang w:val="en-US" w:eastAsia="zh-CN" w:bidi="ar-SA"/>
              </w:rPr>
            </w:pPr>
          </w:p>
        </w:tc>
        <w:tc>
          <w:tcPr>
            <w:tcW w:w="463" w:type="dxa"/>
            <w:vAlign w:val="center"/>
          </w:tcPr>
          <w:p w14:paraId="064F5A3A">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40" w:type="dxa"/>
            <w:vAlign w:val="center"/>
          </w:tcPr>
          <w:p w14:paraId="4ED4DF49">
            <w:pPr>
              <w:jc w:val="center"/>
              <w:rPr>
                <w:rFonts w:ascii="仿宋_GB2312" w:hAnsi="仿宋" w:eastAsia="仿宋_GB2312" w:cs="宋体"/>
                <w:color w:val="000000"/>
                <w:kern w:val="2"/>
                <w:sz w:val="18"/>
                <w:szCs w:val="18"/>
                <w:lang w:val="en-US" w:eastAsia="zh-CN" w:bidi="ar-SA"/>
              </w:rPr>
            </w:pPr>
          </w:p>
        </w:tc>
        <w:tc>
          <w:tcPr>
            <w:tcW w:w="723" w:type="dxa"/>
            <w:vAlign w:val="center"/>
          </w:tcPr>
          <w:p w14:paraId="12EEBA09">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62" w:type="dxa"/>
            <w:vAlign w:val="center"/>
          </w:tcPr>
          <w:p w14:paraId="620C9E7C">
            <w:pPr>
              <w:jc w:val="center"/>
              <w:rPr>
                <w:rFonts w:hint="eastAsia" w:ascii="仿宋_GB2312" w:hAnsi="仿宋" w:eastAsia="仿宋_GB2312" w:cs="宋体"/>
                <w:color w:val="000000"/>
                <w:kern w:val="2"/>
                <w:sz w:val="18"/>
                <w:szCs w:val="18"/>
                <w:lang w:val="en-US" w:eastAsia="zh-CN" w:bidi="ar-SA"/>
              </w:rPr>
            </w:pPr>
          </w:p>
        </w:tc>
      </w:tr>
      <w:bookmarkEnd w:id="12"/>
      <w:tr w14:paraId="0CCCA0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647" w:type="dxa"/>
            <w:vAlign w:val="center"/>
          </w:tcPr>
          <w:p w14:paraId="7CB99AE2">
            <w:pPr>
              <w:widowControl/>
              <w:jc w:val="center"/>
              <w:textAlignment w:val="center"/>
              <w:rPr>
                <w:rFonts w:hint="default" w:ascii="Times New Roman" w:hAnsi="Times New Roman" w:eastAsia="仿宋_GB2312"/>
                <w:kern w:val="0"/>
                <w:sz w:val="18"/>
                <w:szCs w:val="18"/>
                <w:lang w:val="en-US" w:eastAsia="zh-CN"/>
              </w:rPr>
            </w:pPr>
            <w:bookmarkStart w:id="13" w:name="OLE_LINK12" w:colFirst="4" w:colLast="13"/>
            <w:r>
              <w:rPr>
                <w:rFonts w:hint="eastAsia" w:ascii="Times New Roman" w:hAnsi="Times New Roman" w:eastAsia="仿宋_GB2312"/>
                <w:kern w:val="0"/>
                <w:sz w:val="18"/>
                <w:szCs w:val="18"/>
                <w:lang w:val="en-US" w:eastAsia="zh-CN"/>
              </w:rPr>
              <w:t>29</w:t>
            </w:r>
          </w:p>
        </w:tc>
        <w:tc>
          <w:tcPr>
            <w:tcW w:w="751" w:type="dxa"/>
            <w:vAlign w:val="center"/>
          </w:tcPr>
          <w:p w14:paraId="0220F8BB">
            <w:pPr>
              <w:jc w:val="center"/>
              <w:rPr>
                <w:rFonts w:hint="eastAsia" w:ascii="仿宋_GB2312" w:hAnsi="宋体" w:eastAsia="仿宋_GB2312"/>
                <w:sz w:val="18"/>
                <w:szCs w:val="18"/>
              </w:rPr>
            </w:pPr>
            <w:bookmarkStart w:id="14" w:name="OLE_LINK10"/>
            <w:r>
              <w:rPr>
                <w:rFonts w:hint="eastAsia" w:ascii="仿宋_GB2312" w:hAnsi="宋体" w:eastAsia="仿宋_GB2312"/>
                <w:sz w:val="18"/>
                <w:szCs w:val="18"/>
              </w:rPr>
              <w:t>市政公用管理</w:t>
            </w:r>
            <w:bookmarkEnd w:id="14"/>
          </w:p>
        </w:tc>
        <w:tc>
          <w:tcPr>
            <w:tcW w:w="1690" w:type="dxa"/>
            <w:vAlign w:val="center"/>
          </w:tcPr>
          <w:p w14:paraId="59655C19">
            <w:pPr>
              <w:jc w:val="center"/>
              <w:rPr>
                <w:rFonts w:hint="eastAsia" w:ascii="仿宋_GB2312" w:hAnsi="宋体" w:eastAsia="仿宋_GB2312"/>
                <w:sz w:val="18"/>
                <w:szCs w:val="18"/>
              </w:rPr>
            </w:pPr>
            <w:r>
              <w:rPr>
                <w:rFonts w:hint="eastAsia" w:ascii="仿宋_GB2312" w:hAnsi="宋体" w:eastAsia="仿宋_GB2312"/>
                <w:sz w:val="18"/>
                <w:szCs w:val="18"/>
              </w:rPr>
              <w:t>承担城市道路养护、维修的单位未定期对城市道路进行养护、维修或者未按照规定的期限修复竣工，并拒绝接受市政工程行政主管部门监督、检查</w:t>
            </w:r>
          </w:p>
        </w:tc>
        <w:tc>
          <w:tcPr>
            <w:tcW w:w="2305" w:type="dxa"/>
            <w:vAlign w:val="center"/>
          </w:tcPr>
          <w:p w14:paraId="53B2055E">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s="宋体"/>
                <w:sz w:val="18"/>
                <w:szCs w:val="18"/>
              </w:rPr>
            </w:pPr>
            <w:r>
              <w:rPr>
                <w:rFonts w:hint="eastAsia" w:ascii="仿宋_GB2312" w:hAnsi="宋体" w:eastAsia="仿宋_GB2312" w:cs="宋体"/>
                <w:sz w:val="18"/>
                <w:szCs w:val="18"/>
              </w:rPr>
              <w:t>机构职能、权责清单、执法人员名单；办事指南相关信息，如：执法程序或行政强制流程图；执法依据；行政处罚自由裁量基准；咨询、监督投诉方式；</w:t>
            </w:r>
            <w:r>
              <w:rPr>
                <w:rFonts w:hint="eastAsia" w:ascii="仿宋_GB2312" w:hAnsi="宋体" w:eastAsia="仿宋_GB2312" w:cs="宋体"/>
                <w:color w:val="000000"/>
                <w:sz w:val="18"/>
                <w:szCs w:val="18"/>
                <w:lang w:eastAsia="zh-CN"/>
              </w:rPr>
              <w:t>处罚决定，救济渠道等</w:t>
            </w:r>
          </w:p>
        </w:tc>
        <w:tc>
          <w:tcPr>
            <w:tcW w:w="1720" w:type="dxa"/>
            <w:vAlign w:val="center"/>
          </w:tcPr>
          <w:p w14:paraId="3BFAAAE7">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s="宋体"/>
                <w:sz w:val="18"/>
                <w:szCs w:val="18"/>
              </w:rPr>
            </w:pPr>
            <w:r>
              <w:rPr>
                <w:rFonts w:hint="eastAsia" w:ascii="仿宋_GB2312" w:hAnsi="宋体" w:eastAsia="仿宋_GB2312" w:cs="宋体"/>
                <w:sz w:val="18"/>
                <w:szCs w:val="18"/>
              </w:rPr>
              <w:t>《城市道路管理条例》</w:t>
            </w:r>
          </w:p>
          <w:p w14:paraId="09D2EEDB">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s="宋体"/>
                <w:sz w:val="18"/>
                <w:szCs w:val="18"/>
              </w:rPr>
            </w:pPr>
          </w:p>
        </w:tc>
        <w:tc>
          <w:tcPr>
            <w:tcW w:w="1566" w:type="dxa"/>
            <w:vAlign w:val="center"/>
          </w:tcPr>
          <w:p w14:paraId="2683D18D">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 w:eastAsia="仿宋_GB2312" w:cs="宋体"/>
                <w:color w:val="000000"/>
                <w:sz w:val="18"/>
                <w:szCs w:val="18"/>
              </w:rPr>
            </w:pPr>
            <w:r>
              <w:rPr>
                <w:rFonts w:hint="eastAsia" w:ascii="仿宋_GB2312" w:hAnsi="仿宋" w:eastAsia="仿宋_GB2312" w:cs="宋体"/>
                <w:color w:val="000000"/>
                <w:sz w:val="18"/>
                <w:szCs w:val="18"/>
              </w:rPr>
              <w:t>1.除处罚决定外其他内容：长期公开（动态调整）；</w:t>
            </w:r>
          </w:p>
          <w:p w14:paraId="71942291">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 w:eastAsia="仿宋_GB2312" w:cs="宋体"/>
                <w:color w:val="000000"/>
                <w:kern w:val="2"/>
                <w:sz w:val="18"/>
                <w:szCs w:val="18"/>
                <w:lang w:val="en-US" w:eastAsia="zh-CN" w:bidi="ar-SA"/>
              </w:rPr>
            </w:pPr>
            <w:r>
              <w:rPr>
                <w:rFonts w:hint="eastAsia" w:ascii="仿宋_GB2312" w:hAnsi="仿宋" w:eastAsia="仿宋_GB2312" w:cs="宋体"/>
                <w:color w:val="000000"/>
                <w:sz w:val="18"/>
                <w:szCs w:val="18"/>
              </w:rPr>
              <w:t>2.处罚决定：20个工作日内。</w:t>
            </w:r>
          </w:p>
        </w:tc>
        <w:tc>
          <w:tcPr>
            <w:tcW w:w="1153" w:type="dxa"/>
            <w:vAlign w:val="center"/>
          </w:tcPr>
          <w:p w14:paraId="669D8017">
            <w:pPr>
              <w:rPr>
                <w:rFonts w:hint="eastAsia" w:ascii="仿宋_GB2312" w:hAnsi="仿宋" w:eastAsia="仿宋_GB2312" w:cs="宋体"/>
                <w:kern w:val="2"/>
                <w:sz w:val="18"/>
                <w:szCs w:val="18"/>
                <w:lang w:val="en-US" w:eastAsia="zh-CN" w:bidi="ar-SA"/>
              </w:rPr>
            </w:pPr>
            <w:r>
              <w:rPr>
                <w:rFonts w:hint="eastAsia" w:ascii="仿宋_GB2312" w:hAnsi="宋体" w:eastAsia="仿宋_GB2312"/>
                <w:color w:val="000000"/>
                <w:sz w:val="18"/>
                <w:szCs w:val="18"/>
                <w:lang w:eastAsia="zh-CN"/>
              </w:rPr>
              <w:t>白沙洲街道办事处</w:t>
            </w:r>
          </w:p>
        </w:tc>
        <w:tc>
          <w:tcPr>
            <w:tcW w:w="1840" w:type="dxa"/>
            <w:vAlign w:val="center"/>
          </w:tcPr>
          <w:p w14:paraId="11559342">
            <w:pPr>
              <w:jc w:val="left"/>
              <w:rPr>
                <w:rFonts w:ascii="仿宋_GB2312" w:hAnsi="仿宋" w:eastAsia="仿宋_GB2312"/>
                <w:color w:val="000000"/>
                <w:sz w:val="18"/>
                <w:szCs w:val="18"/>
              </w:rPr>
            </w:pPr>
            <w:r>
              <w:rPr>
                <w:rFonts w:hint="eastAsia" w:ascii="仿宋_GB2312" w:hAnsi="仿宋" w:eastAsia="仿宋_GB2312"/>
                <w:color w:val="000000"/>
                <w:sz w:val="18"/>
                <w:szCs w:val="18"/>
              </w:rPr>
              <w:t>■政府网站</w:t>
            </w:r>
          </w:p>
          <w:p w14:paraId="6D4FA741">
            <w:pPr>
              <w:jc w:val="left"/>
              <w:rPr>
                <w:rFonts w:hint="eastAsia" w:ascii="仿宋_GB2312" w:hAnsi="宋体" w:eastAsia="仿宋_GB2312" w:cs="Times New Roman"/>
                <w:color w:val="000000"/>
                <w:kern w:val="2"/>
                <w:sz w:val="18"/>
                <w:szCs w:val="18"/>
                <w:lang w:val="en-US" w:eastAsia="zh-CN" w:bidi="ar-SA"/>
              </w:rPr>
            </w:pPr>
            <w:r>
              <w:rPr>
                <w:rFonts w:hint="eastAsia" w:ascii="仿宋_GB2312" w:hAnsi="仿宋" w:eastAsia="仿宋_GB2312"/>
                <w:color w:val="000000"/>
                <w:sz w:val="18"/>
                <w:szCs w:val="18"/>
              </w:rPr>
              <w:t xml:space="preserve">■公开查阅点 </w:t>
            </w:r>
          </w:p>
        </w:tc>
        <w:tc>
          <w:tcPr>
            <w:tcW w:w="778" w:type="dxa"/>
            <w:vAlign w:val="center"/>
          </w:tcPr>
          <w:p w14:paraId="7F30D028">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87" w:type="dxa"/>
            <w:vAlign w:val="center"/>
          </w:tcPr>
          <w:p w14:paraId="7E4E9AE1">
            <w:pPr>
              <w:jc w:val="center"/>
              <w:rPr>
                <w:rFonts w:ascii="仿宋_GB2312" w:hAnsi="仿宋" w:eastAsia="仿宋_GB2312" w:cs="宋体"/>
                <w:color w:val="000000"/>
                <w:kern w:val="2"/>
                <w:sz w:val="18"/>
                <w:szCs w:val="18"/>
                <w:lang w:val="en-US" w:eastAsia="zh-CN" w:bidi="ar-SA"/>
              </w:rPr>
            </w:pPr>
          </w:p>
        </w:tc>
        <w:tc>
          <w:tcPr>
            <w:tcW w:w="463" w:type="dxa"/>
            <w:vAlign w:val="center"/>
          </w:tcPr>
          <w:p w14:paraId="0C9D39E4">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40" w:type="dxa"/>
            <w:vAlign w:val="center"/>
          </w:tcPr>
          <w:p w14:paraId="37D59F39">
            <w:pPr>
              <w:jc w:val="center"/>
              <w:rPr>
                <w:rFonts w:ascii="仿宋_GB2312" w:hAnsi="仿宋" w:eastAsia="仿宋_GB2312" w:cs="宋体"/>
                <w:color w:val="000000"/>
                <w:kern w:val="2"/>
                <w:sz w:val="18"/>
                <w:szCs w:val="18"/>
                <w:lang w:val="en-US" w:eastAsia="zh-CN" w:bidi="ar-SA"/>
              </w:rPr>
            </w:pPr>
          </w:p>
        </w:tc>
        <w:tc>
          <w:tcPr>
            <w:tcW w:w="723" w:type="dxa"/>
            <w:vAlign w:val="center"/>
          </w:tcPr>
          <w:p w14:paraId="55982297">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62" w:type="dxa"/>
            <w:vAlign w:val="center"/>
          </w:tcPr>
          <w:p w14:paraId="4B6BC610">
            <w:pPr>
              <w:jc w:val="center"/>
              <w:rPr>
                <w:rFonts w:hint="eastAsia" w:ascii="仿宋_GB2312" w:hAnsi="仿宋" w:eastAsia="仿宋_GB2312" w:cs="宋体"/>
                <w:color w:val="000000"/>
                <w:kern w:val="2"/>
                <w:sz w:val="18"/>
                <w:szCs w:val="18"/>
                <w:lang w:val="en-US" w:eastAsia="zh-CN" w:bidi="ar-SA"/>
              </w:rPr>
            </w:pPr>
          </w:p>
        </w:tc>
      </w:tr>
      <w:bookmarkEnd w:id="13"/>
      <w:tr w14:paraId="3E5CC0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647" w:type="dxa"/>
            <w:vAlign w:val="center"/>
          </w:tcPr>
          <w:p w14:paraId="680E72B4">
            <w:pPr>
              <w:widowControl/>
              <w:jc w:val="center"/>
              <w:textAlignment w:val="center"/>
              <w:rPr>
                <w:rFonts w:hint="default" w:ascii="Times New Roman" w:hAnsi="Times New Roman" w:eastAsia="仿宋_GB2312"/>
                <w:kern w:val="0"/>
                <w:sz w:val="18"/>
                <w:szCs w:val="18"/>
                <w:lang w:val="en-US" w:eastAsia="zh-CN"/>
              </w:rPr>
            </w:pPr>
            <w:r>
              <w:rPr>
                <w:rFonts w:hint="eastAsia" w:ascii="Times New Roman" w:hAnsi="Times New Roman" w:eastAsia="仿宋_GB2312"/>
                <w:kern w:val="0"/>
                <w:sz w:val="18"/>
                <w:szCs w:val="18"/>
                <w:lang w:val="en-US" w:eastAsia="zh-CN"/>
              </w:rPr>
              <w:t>30</w:t>
            </w:r>
          </w:p>
        </w:tc>
        <w:tc>
          <w:tcPr>
            <w:tcW w:w="751" w:type="dxa"/>
            <w:vAlign w:val="center"/>
          </w:tcPr>
          <w:p w14:paraId="056CF3FA">
            <w:pPr>
              <w:jc w:val="center"/>
              <w:rPr>
                <w:rFonts w:hint="eastAsia" w:ascii="仿宋_GB2312" w:hAnsi="宋体" w:eastAsia="仿宋_GB2312"/>
                <w:sz w:val="18"/>
                <w:szCs w:val="18"/>
              </w:rPr>
            </w:pPr>
            <w:r>
              <w:rPr>
                <w:rFonts w:hint="eastAsia" w:ascii="仿宋_GB2312" w:hAnsi="宋体" w:eastAsia="仿宋_GB2312"/>
                <w:sz w:val="18"/>
                <w:szCs w:val="18"/>
              </w:rPr>
              <w:t>市政公用管理</w:t>
            </w:r>
          </w:p>
        </w:tc>
        <w:tc>
          <w:tcPr>
            <w:tcW w:w="1690" w:type="dxa"/>
            <w:vAlign w:val="center"/>
          </w:tcPr>
          <w:p w14:paraId="777BA30D">
            <w:pPr>
              <w:jc w:val="center"/>
              <w:rPr>
                <w:rFonts w:hint="eastAsia" w:ascii="仿宋_GB2312" w:hAnsi="宋体" w:eastAsia="仿宋_GB2312"/>
                <w:sz w:val="18"/>
                <w:szCs w:val="18"/>
              </w:rPr>
            </w:pPr>
            <w:r>
              <w:rPr>
                <w:rFonts w:hint="eastAsia" w:ascii="仿宋_GB2312" w:hAnsi="宋体" w:eastAsia="仿宋_GB2312"/>
                <w:sz w:val="18"/>
                <w:szCs w:val="18"/>
              </w:rPr>
              <w:t>未对设在城市道路上的各种管线的检查井、箱盖或者城市道路附属设施的缺损及时补缺或者修复</w:t>
            </w:r>
          </w:p>
        </w:tc>
        <w:tc>
          <w:tcPr>
            <w:tcW w:w="2305" w:type="dxa"/>
            <w:vAlign w:val="center"/>
          </w:tcPr>
          <w:p w14:paraId="2BA3025A">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s="宋体"/>
                <w:sz w:val="18"/>
                <w:szCs w:val="18"/>
              </w:rPr>
            </w:pPr>
            <w:r>
              <w:rPr>
                <w:rFonts w:hint="eastAsia" w:ascii="仿宋_GB2312" w:hAnsi="宋体" w:eastAsia="仿宋_GB2312" w:cs="宋体"/>
                <w:sz w:val="18"/>
                <w:szCs w:val="18"/>
              </w:rPr>
              <w:t>机构职能、权责清单、执法人员名单；办事指南相关信息，如：执法程序或行政强制流程图；执法依据；行政处罚自由裁量基准；咨询、监督投诉方式；</w:t>
            </w:r>
            <w:r>
              <w:rPr>
                <w:rFonts w:hint="eastAsia" w:ascii="仿宋_GB2312" w:hAnsi="宋体" w:eastAsia="仿宋_GB2312" w:cs="宋体"/>
                <w:color w:val="000000"/>
                <w:sz w:val="18"/>
                <w:szCs w:val="18"/>
                <w:lang w:eastAsia="zh-CN"/>
              </w:rPr>
              <w:t>处罚决定，救济渠道等</w:t>
            </w:r>
          </w:p>
        </w:tc>
        <w:tc>
          <w:tcPr>
            <w:tcW w:w="1720" w:type="dxa"/>
            <w:vAlign w:val="center"/>
          </w:tcPr>
          <w:p w14:paraId="7B4C3301">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s="宋体"/>
                <w:sz w:val="18"/>
                <w:szCs w:val="18"/>
              </w:rPr>
            </w:pPr>
            <w:r>
              <w:rPr>
                <w:rFonts w:hint="eastAsia" w:ascii="仿宋_GB2312" w:hAnsi="宋体" w:eastAsia="仿宋_GB2312" w:cs="宋体"/>
                <w:sz w:val="18"/>
                <w:szCs w:val="18"/>
              </w:rPr>
              <w:t>《城市道路管理条例》</w:t>
            </w:r>
          </w:p>
          <w:p w14:paraId="072F8B06">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s="宋体"/>
                <w:kern w:val="2"/>
                <w:sz w:val="18"/>
                <w:szCs w:val="18"/>
                <w:lang w:val="en-US" w:eastAsia="zh-CN" w:bidi="ar-SA"/>
              </w:rPr>
            </w:pPr>
          </w:p>
        </w:tc>
        <w:tc>
          <w:tcPr>
            <w:tcW w:w="1566" w:type="dxa"/>
            <w:vAlign w:val="center"/>
          </w:tcPr>
          <w:p w14:paraId="73567919">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 w:eastAsia="仿宋_GB2312" w:cs="宋体"/>
                <w:color w:val="000000"/>
                <w:sz w:val="18"/>
                <w:szCs w:val="18"/>
              </w:rPr>
            </w:pPr>
            <w:r>
              <w:rPr>
                <w:rFonts w:hint="eastAsia" w:ascii="仿宋_GB2312" w:hAnsi="仿宋" w:eastAsia="仿宋_GB2312" w:cs="宋体"/>
                <w:color w:val="000000"/>
                <w:sz w:val="18"/>
                <w:szCs w:val="18"/>
              </w:rPr>
              <w:t>1.除处罚决定外其他内容：长期公开（动态调整）；</w:t>
            </w:r>
          </w:p>
          <w:p w14:paraId="3B085261">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 w:eastAsia="仿宋_GB2312" w:cs="宋体"/>
                <w:color w:val="000000"/>
                <w:kern w:val="2"/>
                <w:sz w:val="18"/>
                <w:szCs w:val="18"/>
                <w:lang w:val="en-US" w:eastAsia="zh-CN" w:bidi="ar-SA"/>
              </w:rPr>
            </w:pPr>
            <w:r>
              <w:rPr>
                <w:rFonts w:hint="eastAsia" w:ascii="仿宋_GB2312" w:hAnsi="仿宋" w:eastAsia="仿宋_GB2312" w:cs="宋体"/>
                <w:color w:val="000000"/>
                <w:sz w:val="18"/>
                <w:szCs w:val="18"/>
              </w:rPr>
              <w:t>2.处罚决定：20个工作日内。</w:t>
            </w:r>
          </w:p>
        </w:tc>
        <w:tc>
          <w:tcPr>
            <w:tcW w:w="1153" w:type="dxa"/>
            <w:vAlign w:val="center"/>
          </w:tcPr>
          <w:p w14:paraId="27E33B65">
            <w:pPr>
              <w:rPr>
                <w:rFonts w:hint="eastAsia" w:ascii="仿宋_GB2312" w:hAnsi="仿宋" w:eastAsia="仿宋_GB2312" w:cs="宋体"/>
                <w:kern w:val="2"/>
                <w:sz w:val="18"/>
                <w:szCs w:val="18"/>
                <w:lang w:val="en-US" w:eastAsia="zh-CN" w:bidi="ar-SA"/>
              </w:rPr>
            </w:pPr>
            <w:r>
              <w:rPr>
                <w:rFonts w:hint="eastAsia" w:ascii="仿宋_GB2312" w:hAnsi="宋体" w:eastAsia="仿宋_GB2312"/>
                <w:color w:val="000000"/>
                <w:sz w:val="18"/>
                <w:szCs w:val="18"/>
                <w:lang w:eastAsia="zh-CN"/>
              </w:rPr>
              <w:t>白沙洲街道办事处</w:t>
            </w:r>
          </w:p>
        </w:tc>
        <w:tc>
          <w:tcPr>
            <w:tcW w:w="1840" w:type="dxa"/>
            <w:vAlign w:val="center"/>
          </w:tcPr>
          <w:p w14:paraId="19A37E0C">
            <w:pPr>
              <w:jc w:val="left"/>
              <w:rPr>
                <w:rFonts w:ascii="仿宋_GB2312" w:hAnsi="仿宋" w:eastAsia="仿宋_GB2312"/>
                <w:color w:val="000000"/>
                <w:sz w:val="18"/>
                <w:szCs w:val="18"/>
              </w:rPr>
            </w:pPr>
            <w:r>
              <w:rPr>
                <w:rFonts w:hint="eastAsia" w:ascii="仿宋_GB2312" w:hAnsi="仿宋" w:eastAsia="仿宋_GB2312"/>
                <w:color w:val="000000"/>
                <w:sz w:val="18"/>
                <w:szCs w:val="18"/>
              </w:rPr>
              <w:t>■政府网站</w:t>
            </w:r>
          </w:p>
          <w:p w14:paraId="5D924EA5">
            <w:pPr>
              <w:jc w:val="left"/>
              <w:rPr>
                <w:rFonts w:hint="eastAsia" w:ascii="仿宋_GB2312" w:hAnsi="宋体" w:eastAsia="仿宋_GB2312" w:cs="Times New Roman"/>
                <w:color w:val="000000"/>
                <w:kern w:val="2"/>
                <w:sz w:val="18"/>
                <w:szCs w:val="18"/>
                <w:lang w:val="en-US" w:eastAsia="zh-CN" w:bidi="ar-SA"/>
              </w:rPr>
            </w:pPr>
            <w:r>
              <w:rPr>
                <w:rFonts w:hint="eastAsia" w:ascii="仿宋_GB2312" w:hAnsi="仿宋" w:eastAsia="仿宋_GB2312"/>
                <w:color w:val="000000"/>
                <w:sz w:val="18"/>
                <w:szCs w:val="18"/>
              </w:rPr>
              <w:t xml:space="preserve">■公开查阅点 </w:t>
            </w:r>
          </w:p>
        </w:tc>
        <w:tc>
          <w:tcPr>
            <w:tcW w:w="778" w:type="dxa"/>
            <w:vAlign w:val="center"/>
          </w:tcPr>
          <w:p w14:paraId="1D6089C2">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87" w:type="dxa"/>
            <w:vAlign w:val="center"/>
          </w:tcPr>
          <w:p w14:paraId="5709012E">
            <w:pPr>
              <w:jc w:val="center"/>
              <w:rPr>
                <w:rFonts w:ascii="仿宋_GB2312" w:hAnsi="仿宋" w:eastAsia="仿宋_GB2312" w:cs="宋体"/>
                <w:color w:val="000000"/>
                <w:kern w:val="2"/>
                <w:sz w:val="18"/>
                <w:szCs w:val="18"/>
                <w:lang w:val="en-US" w:eastAsia="zh-CN" w:bidi="ar-SA"/>
              </w:rPr>
            </w:pPr>
          </w:p>
        </w:tc>
        <w:tc>
          <w:tcPr>
            <w:tcW w:w="463" w:type="dxa"/>
            <w:vAlign w:val="center"/>
          </w:tcPr>
          <w:p w14:paraId="646351D4">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40" w:type="dxa"/>
            <w:vAlign w:val="center"/>
          </w:tcPr>
          <w:p w14:paraId="6D64D622">
            <w:pPr>
              <w:jc w:val="center"/>
              <w:rPr>
                <w:rFonts w:ascii="仿宋_GB2312" w:hAnsi="仿宋" w:eastAsia="仿宋_GB2312" w:cs="宋体"/>
                <w:color w:val="000000"/>
                <w:kern w:val="2"/>
                <w:sz w:val="18"/>
                <w:szCs w:val="18"/>
                <w:lang w:val="en-US" w:eastAsia="zh-CN" w:bidi="ar-SA"/>
              </w:rPr>
            </w:pPr>
          </w:p>
        </w:tc>
        <w:tc>
          <w:tcPr>
            <w:tcW w:w="723" w:type="dxa"/>
            <w:vAlign w:val="center"/>
          </w:tcPr>
          <w:p w14:paraId="6CBC40AF">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62" w:type="dxa"/>
            <w:vAlign w:val="center"/>
          </w:tcPr>
          <w:p w14:paraId="37AA078B">
            <w:pPr>
              <w:jc w:val="center"/>
              <w:rPr>
                <w:rFonts w:hint="eastAsia" w:ascii="仿宋_GB2312" w:hAnsi="仿宋" w:eastAsia="仿宋_GB2312" w:cs="宋体"/>
                <w:color w:val="000000"/>
                <w:kern w:val="2"/>
                <w:sz w:val="18"/>
                <w:szCs w:val="18"/>
                <w:lang w:val="en-US" w:eastAsia="zh-CN" w:bidi="ar-SA"/>
              </w:rPr>
            </w:pPr>
          </w:p>
        </w:tc>
      </w:tr>
      <w:tr w14:paraId="5FC21E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647" w:type="dxa"/>
            <w:vAlign w:val="center"/>
          </w:tcPr>
          <w:p w14:paraId="63A6AF15">
            <w:pPr>
              <w:widowControl/>
              <w:jc w:val="center"/>
              <w:textAlignment w:val="center"/>
              <w:rPr>
                <w:rFonts w:hint="default" w:ascii="Times New Roman" w:hAnsi="Times New Roman" w:eastAsia="仿宋_GB2312"/>
                <w:kern w:val="0"/>
                <w:sz w:val="18"/>
                <w:szCs w:val="18"/>
                <w:lang w:val="en-US" w:eastAsia="zh-CN"/>
              </w:rPr>
            </w:pPr>
            <w:r>
              <w:rPr>
                <w:rFonts w:hint="eastAsia" w:ascii="Times New Roman" w:hAnsi="Times New Roman" w:eastAsia="仿宋_GB2312"/>
                <w:kern w:val="0"/>
                <w:sz w:val="18"/>
                <w:szCs w:val="18"/>
                <w:lang w:val="en-US" w:eastAsia="zh-CN"/>
              </w:rPr>
              <w:t>31</w:t>
            </w:r>
          </w:p>
        </w:tc>
        <w:tc>
          <w:tcPr>
            <w:tcW w:w="751" w:type="dxa"/>
            <w:vAlign w:val="center"/>
          </w:tcPr>
          <w:p w14:paraId="7B42BF4C">
            <w:pPr>
              <w:jc w:val="center"/>
              <w:rPr>
                <w:rFonts w:hint="eastAsia" w:ascii="仿宋_GB2312" w:hAnsi="宋体" w:eastAsia="仿宋_GB2312"/>
                <w:sz w:val="18"/>
                <w:szCs w:val="18"/>
              </w:rPr>
            </w:pPr>
            <w:r>
              <w:rPr>
                <w:rFonts w:hint="eastAsia" w:ascii="仿宋_GB2312" w:hAnsi="宋体" w:eastAsia="仿宋_GB2312"/>
                <w:sz w:val="18"/>
                <w:szCs w:val="18"/>
              </w:rPr>
              <w:t>市政公用管理</w:t>
            </w:r>
          </w:p>
        </w:tc>
        <w:tc>
          <w:tcPr>
            <w:tcW w:w="1690" w:type="dxa"/>
            <w:vAlign w:val="center"/>
          </w:tcPr>
          <w:p w14:paraId="053301AB">
            <w:pPr>
              <w:jc w:val="center"/>
              <w:rPr>
                <w:rFonts w:hint="eastAsia" w:ascii="仿宋_GB2312" w:hAnsi="宋体" w:eastAsia="仿宋_GB2312"/>
                <w:sz w:val="18"/>
                <w:szCs w:val="18"/>
              </w:rPr>
            </w:pPr>
            <w:r>
              <w:rPr>
                <w:rFonts w:hint="eastAsia" w:ascii="仿宋_GB2312" w:hAnsi="宋体" w:eastAsia="仿宋_GB2312"/>
                <w:sz w:val="18"/>
                <w:szCs w:val="18"/>
              </w:rPr>
              <w:t>未在城市道路施工现场设置明显标志和安全防围设施</w:t>
            </w:r>
          </w:p>
        </w:tc>
        <w:tc>
          <w:tcPr>
            <w:tcW w:w="2305" w:type="dxa"/>
            <w:vAlign w:val="center"/>
          </w:tcPr>
          <w:p w14:paraId="09B2E41A">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s="宋体"/>
                <w:sz w:val="18"/>
                <w:szCs w:val="18"/>
              </w:rPr>
            </w:pPr>
            <w:r>
              <w:rPr>
                <w:rFonts w:hint="eastAsia" w:ascii="仿宋_GB2312" w:hAnsi="宋体" w:eastAsia="仿宋_GB2312" w:cs="宋体"/>
                <w:sz w:val="18"/>
                <w:szCs w:val="18"/>
              </w:rPr>
              <w:t>机构职能、权责清单、执法人员名单；办事指南相关信息，如：执法程序或行政强制流程图；执法依据；行政处罚自由裁量基准；咨询、监督投诉方式；</w:t>
            </w:r>
            <w:r>
              <w:rPr>
                <w:rFonts w:hint="eastAsia" w:ascii="仿宋_GB2312" w:hAnsi="宋体" w:eastAsia="仿宋_GB2312" w:cs="宋体"/>
                <w:color w:val="000000"/>
                <w:sz w:val="18"/>
                <w:szCs w:val="18"/>
                <w:lang w:eastAsia="zh-CN"/>
              </w:rPr>
              <w:t>处罚决定，救济渠道等</w:t>
            </w:r>
          </w:p>
        </w:tc>
        <w:tc>
          <w:tcPr>
            <w:tcW w:w="1720" w:type="dxa"/>
            <w:vAlign w:val="center"/>
          </w:tcPr>
          <w:p w14:paraId="695FE32B">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s="宋体"/>
                <w:sz w:val="18"/>
                <w:szCs w:val="18"/>
              </w:rPr>
            </w:pPr>
            <w:r>
              <w:rPr>
                <w:rFonts w:hint="eastAsia" w:ascii="仿宋_GB2312" w:hAnsi="宋体" w:eastAsia="仿宋_GB2312" w:cs="宋体"/>
                <w:sz w:val="18"/>
                <w:szCs w:val="18"/>
              </w:rPr>
              <w:t>《城市道路管理条例》</w:t>
            </w:r>
          </w:p>
          <w:p w14:paraId="7866D3F3">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s="宋体"/>
                <w:kern w:val="2"/>
                <w:sz w:val="18"/>
                <w:szCs w:val="18"/>
                <w:lang w:val="en-US" w:eastAsia="zh-CN" w:bidi="ar-SA"/>
              </w:rPr>
            </w:pPr>
          </w:p>
        </w:tc>
        <w:tc>
          <w:tcPr>
            <w:tcW w:w="1566" w:type="dxa"/>
            <w:vAlign w:val="center"/>
          </w:tcPr>
          <w:p w14:paraId="3BB39575">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 w:eastAsia="仿宋_GB2312" w:cs="宋体"/>
                <w:color w:val="000000"/>
                <w:sz w:val="18"/>
                <w:szCs w:val="18"/>
              </w:rPr>
            </w:pPr>
            <w:r>
              <w:rPr>
                <w:rFonts w:hint="eastAsia" w:ascii="仿宋_GB2312" w:hAnsi="仿宋" w:eastAsia="仿宋_GB2312" w:cs="宋体"/>
                <w:color w:val="000000"/>
                <w:sz w:val="18"/>
                <w:szCs w:val="18"/>
              </w:rPr>
              <w:t>1.除处罚决定外其他内容：长期公开（动态调整）；</w:t>
            </w:r>
          </w:p>
          <w:p w14:paraId="2F2FA8F0">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 w:eastAsia="仿宋_GB2312" w:cs="宋体"/>
                <w:color w:val="000000"/>
                <w:kern w:val="2"/>
                <w:sz w:val="18"/>
                <w:szCs w:val="18"/>
                <w:lang w:val="en-US" w:eastAsia="zh-CN" w:bidi="ar-SA"/>
              </w:rPr>
            </w:pPr>
            <w:r>
              <w:rPr>
                <w:rFonts w:hint="eastAsia" w:ascii="仿宋_GB2312" w:hAnsi="仿宋" w:eastAsia="仿宋_GB2312" w:cs="宋体"/>
                <w:color w:val="000000"/>
                <w:sz w:val="18"/>
                <w:szCs w:val="18"/>
              </w:rPr>
              <w:t>2.处罚决定：20个工作日内。</w:t>
            </w:r>
          </w:p>
        </w:tc>
        <w:tc>
          <w:tcPr>
            <w:tcW w:w="1153" w:type="dxa"/>
            <w:vAlign w:val="center"/>
          </w:tcPr>
          <w:p w14:paraId="12AA89C4">
            <w:pPr>
              <w:rPr>
                <w:rFonts w:hint="eastAsia" w:ascii="仿宋_GB2312" w:hAnsi="仿宋" w:eastAsia="仿宋_GB2312" w:cs="宋体"/>
                <w:kern w:val="2"/>
                <w:sz w:val="18"/>
                <w:szCs w:val="18"/>
                <w:lang w:val="en-US" w:eastAsia="zh-CN" w:bidi="ar-SA"/>
              </w:rPr>
            </w:pPr>
            <w:r>
              <w:rPr>
                <w:rFonts w:hint="eastAsia" w:ascii="仿宋_GB2312" w:hAnsi="宋体" w:eastAsia="仿宋_GB2312"/>
                <w:color w:val="000000"/>
                <w:sz w:val="18"/>
                <w:szCs w:val="18"/>
                <w:lang w:eastAsia="zh-CN"/>
              </w:rPr>
              <w:t>白沙洲街道办事处</w:t>
            </w:r>
          </w:p>
        </w:tc>
        <w:tc>
          <w:tcPr>
            <w:tcW w:w="1840" w:type="dxa"/>
            <w:vAlign w:val="center"/>
          </w:tcPr>
          <w:p w14:paraId="5F638B18">
            <w:pPr>
              <w:jc w:val="left"/>
              <w:rPr>
                <w:rFonts w:ascii="仿宋_GB2312" w:hAnsi="仿宋" w:eastAsia="仿宋_GB2312"/>
                <w:color w:val="000000"/>
                <w:sz w:val="18"/>
                <w:szCs w:val="18"/>
              </w:rPr>
            </w:pPr>
            <w:r>
              <w:rPr>
                <w:rFonts w:hint="eastAsia" w:ascii="仿宋_GB2312" w:hAnsi="仿宋" w:eastAsia="仿宋_GB2312"/>
                <w:color w:val="000000"/>
                <w:sz w:val="18"/>
                <w:szCs w:val="18"/>
              </w:rPr>
              <w:t>■政府网站</w:t>
            </w:r>
          </w:p>
          <w:p w14:paraId="710B4EBC">
            <w:pPr>
              <w:jc w:val="left"/>
              <w:rPr>
                <w:rFonts w:hint="eastAsia" w:ascii="仿宋_GB2312" w:hAnsi="宋体" w:eastAsia="仿宋_GB2312" w:cs="Times New Roman"/>
                <w:color w:val="000000"/>
                <w:kern w:val="2"/>
                <w:sz w:val="18"/>
                <w:szCs w:val="18"/>
                <w:lang w:val="en-US" w:eastAsia="zh-CN" w:bidi="ar-SA"/>
              </w:rPr>
            </w:pPr>
            <w:r>
              <w:rPr>
                <w:rFonts w:hint="eastAsia" w:ascii="仿宋_GB2312" w:hAnsi="仿宋" w:eastAsia="仿宋_GB2312"/>
                <w:color w:val="000000"/>
                <w:sz w:val="18"/>
                <w:szCs w:val="18"/>
              </w:rPr>
              <w:t xml:space="preserve">■公开查阅点 </w:t>
            </w:r>
          </w:p>
        </w:tc>
        <w:tc>
          <w:tcPr>
            <w:tcW w:w="778" w:type="dxa"/>
            <w:vAlign w:val="center"/>
          </w:tcPr>
          <w:p w14:paraId="5AFC5794">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87" w:type="dxa"/>
            <w:vAlign w:val="center"/>
          </w:tcPr>
          <w:p w14:paraId="32DA606A">
            <w:pPr>
              <w:jc w:val="center"/>
              <w:rPr>
                <w:rFonts w:ascii="仿宋_GB2312" w:hAnsi="仿宋" w:eastAsia="仿宋_GB2312" w:cs="宋体"/>
                <w:color w:val="000000"/>
                <w:kern w:val="2"/>
                <w:sz w:val="18"/>
                <w:szCs w:val="18"/>
                <w:lang w:val="en-US" w:eastAsia="zh-CN" w:bidi="ar-SA"/>
              </w:rPr>
            </w:pPr>
          </w:p>
        </w:tc>
        <w:tc>
          <w:tcPr>
            <w:tcW w:w="463" w:type="dxa"/>
            <w:vAlign w:val="center"/>
          </w:tcPr>
          <w:p w14:paraId="6CADD9F2">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40" w:type="dxa"/>
            <w:vAlign w:val="center"/>
          </w:tcPr>
          <w:p w14:paraId="0D8E9BC3">
            <w:pPr>
              <w:jc w:val="center"/>
              <w:rPr>
                <w:rFonts w:ascii="仿宋_GB2312" w:hAnsi="仿宋" w:eastAsia="仿宋_GB2312" w:cs="宋体"/>
                <w:color w:val="000000"/>
                <w:kern w:val="2"/>
                <w:sz w:val="18"/>
                <w:szCs w:val="18"/>
                <w:lang w:val="en-US" w:eastAsia="zh-CN" w:bidi="ar-SA"/>
              </w:rPr>
            </w:pPr>
          </w:p>
        </w:tc>
        <w:tc>
          <w:tcPr>
            <w:tcW w:w="723" w:type="dxa"/>
            <w:vAlign w:val="center"/>
          </w:tcPr>
          <w:p w14:paraId="36C14296">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62" w:type="dxa"/>
            <w:vAlign w:val="center"/>
          </w:tcPr>
          <w:p w14:paraId="419C1ECF">
            <w:pPr>
              <w:jc w:val="center"/>
              <w:rPr>
                <w:rFonts w:hint="eastAsia" w:ascii="仿宋_GB2312" w:hAnsi="仿宋" w:eastAsia="仿宋_GB2312" w:cs="宋体"/>
                <w:color w:val="000000"/>
                <w:kern w:val="2"/>
                <w:sz w:val="18"/>
                <w:szCs w:val="18"/>
                <w:lang w:val="en-US" w:eastAsia="zh-CN" w:bidi="ar-SA"/>
              </w:rPr>
            </w:pPr>
          </w:p>
        </w:tc>
      </w:tr>
      <w:tr w14:paraId="74A7C1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647" w:type="dxa"/>
            <w:vAlign w:val="center"/>
          </w:tcPr>
          <w:p w14:paraId="65B5E7AE">
            <w:pPr>
              <w:widowControl/>
              <w:jc w:val="center"/>
              <w:textAlignment w:val="center"/>
              <w:rPr>
                <w:rFonts w:hint="default" w:ascii="Times New Roman" w:hAnsi="Times New Roman" w:eastAsia="仿宋_GB2312"/>
                <w:kern w:val="0"/>
                <w:sz w:val="18"/>
                <w:szCs w:val="18"/>
                <w:lang w:val="en-US" w:eastAsia="zh-CN"/>
              </w:rPr>
            </w:pPr>
            <w:r>
              <w:rPr>
                <w:rFonts w:hint="eastAsia" w:ascii="Times New Roman" w:hAnsi="Times New Roman" w:eastAsia="仿宋_GB2312"/>
                <w:kern w:val="0"/>
                <w:sz w:val="18"/>
                <w:szCs w:val="18"/>
                <w:lang w:val="en-US" w:eastAsia="zh-CN"/>
              </w:rPr>
              <w:t>32</w:t>
            </w:r>
          </w:p>
        </w:tc>
        <w:tc>
          <w:tcPr>
            <w:tcW w:w="751" w:type="dxa"/>
            <w:vAlign w:val="center"/>
          </w:tcPr>
          <w:p w14:paraId="3015FA99">
            <w:pPr>
              <w:jc w:val="center"/>
              <w:rPr>
                <w:rFonts w:hint="eastAsia" w:ascii="仿宋_GB2312" w:hAnsi="宋体" w:eastAsia="仿宋_GB2312"/>
                <w:sz w:val="18"/>
                <w:szCs w:val="18"/>
              </w:rPr>
            </w:pPr>
            <w:r>
              <w:rPr>
                <w:rFonts w:hint="eastAsia" w:ascii="仿宋_GB2312" w:hAnsi="宋体" w:eastAsia="仿宋_GB2312"/>
                <w:sz w:val="18"/>
                <w:szCs w:val="18"/>
              </w:rPr>
              <w:t>市政公用管理</w:t>
            </w:r>
          </w:p>
        </w:tc>
        <w:tc>
          <w:tcPr>
            <w:tcW w:w="1690" w:type="dxa"/>
            <w:vAlign w:val="center"/>
          </w:tcPr>
          <w:p w14:paraId="0F057D01">
            <w:pPr>
              <w:jc w:val="center"/>
              <w:rPr>
                <w:rFonts w:hint="eastAsia" w:ascii="仿宋_GB2312" w:hAnsi="宋体" w:eastAsia="仿宋_GB2312"/>
                <w:sz w:val="18"/>
                <w:szCs w:val="18"/>
              </w:rPr>
            </w:pPr>
            <w:r>
              <w:rPr>
                <w:rFonts w:hint="eastAsia" w:ascii="仿宋_GB2312" w:hAnsi="宋体" w:eastAsia="仿宋_GB2312"/>
                <w:sz w:val="18"/>
                <w:szCs w:val="18"/>
              </w:rPr>
              <w:t>占用城市道路期满或者挖掘城市道路后，不及时清理现场</w:t>
            </w:r>
          </w:p>
        </w:tc>
        <w:tc>
          <w:tcPr>
            <w:tcW w:w="2305" w:type="dxa"/>
            <w:vAlign w:val="center"/>
          </w:tcPr>
          <w:p w14:paraId="22D1989D">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s="宋体"/>
                <w:sz w:val="18"/>
                <w:szCs w:val="18"/>
              </w:rPr>
            </w:pPr>
            <w:r>
              <w:rPr>
                <w:rFonts w:hint="eastAsia" w:ascii="仿宋_GB2312" w:hAnsi="宋体" w:eastAsia="仿宋_GB2312" w:cs="宋体"/>
                <w:sz w:val="18"/>
                <w:szCs w:val="18"/>
              </w:rPr>
              <w:t>机构职能、权责清单、执法人员名单；办事指南相关信息，如：执法程序或行政强制流程图；执法依据；行政处罚自由裁量基准；咨询、监督投诉方式；</w:t>
            </w:r>
            <w:r>
              <w:rPr>
                <w:rFonts w:hint="eastAsia" w:ascii="仿宋_GB2312" w:hAnsi="宋体" w:eastAsia="仿宋_GB2312" w:cs="宋体"/>
                <w:color w:val="000000"/>
                <w:sz w:val="18"/>
                <w:szCs w:val="18"/>
                <w:lang w:eastAsia="zh-CN"/>
              </w:rPr>
              <w:t>处罚决定，救济渠道等</w:t>
            </w:r>
          </w:p>
        </w:tc>
        <w:tc>
          <w:tcPr>
            <w:tcW w:w="1720" w:type="dxa"/>
            <w:vAlign w:val="center"/>
          </w:tcPr>
          <w:p w14:paraId="7D99EE34">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s="宋体"/>
                <w:sz w:val="18"/>
                <w:szCs w:val="18"/>
              </w:rPr>
            </w:pPr>
            <w:r>
              <w:rPr>
                <w:rFonts w:hint="eastAsia" w:ascii="仿宋_GB2312" w:hAnsi="宋体" w:eastAsia="仿宋_GB2312" w:cs="宋体"/>
                <w:sz w:val="18"/>
                <w:szCs w:val="18"/>
              </w:rPr>
              <w:t>《城市道路管理条例》</w:t>
            </w:r>
          </w:p>
          <w:p w14:paraId="68AF81AD">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s="宋体"/>
                <w:kern w:val="2"/>
                <w:sz w:val="18"/>
                <w:szCs w:val="18"/>
                <w:lang w:val="en-US" w:eastAsia="zh-CN" w:bidi="ar-SA"/>
              </w:rPr>
            </w:pPr>
          </w:p>
        </w:tc>
        <w:tc>
          <w:tcPr>
            <w:tcW w:w="1566" w:type="dxa"/>
            <w:vAlign w:val="center"/>
          </w:tcPr>
          <w:p w14:paraId="6398BF46">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 w:eastAsia="仿宋_GB2312" w:cs="宋体"/>
                <w:color w:val="000000"/>
                <w:sz w:val="18"/>
                <w:szCs w:val="18"/>
              </w:rPr>
            </w:pPr>
            <w:r>
              <w:rPr>
                <w:rFonts w:hint="eastAsia" w:ascii="仿宋_GB2312" w:hAnsi="仿宋" w:eastAsia="仿宋_GB2312" w:cs="宋体"/>
                <w:color w:val="000000"/>
                <w:sz w:val="18"/>
                <w:szCs w:val="18"/>
              </w:rPr>
              <w:t>1.除处罚决定外其他内容：长期公开（动态调整）；</w:t>
            </w:r>
          </w:p>
          <w:p w14:paraId="116F687E">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 w:eastAsia="仿宋_GB2312" w:cs="宋体"/>
                <w:color w:val="000000"/>
                <w:kern w:val="2"/>
                <w:sz w:val="18"/>
                <w:szCs w:val="18"/>
                <w:lang w:val="en-US" w:eastAsia="zh-CN" w:bidi="ar-SA"/>
              </w:rPr>
            </w:pPr>
            <w:r>
              <w:rPr>
                <w:rFonts w:hint="eastAsia" w:ascii="仿宋_GB2312" w:hAnsi="仿宋" w:eastAsia="仿宋_GB2312" w:cs="宋体"/>
                <w:color w:val="000000"/>
                <w:sz w:val="18"/>
                <w:szCs w:val="18"/>
              </w:rPr>
              <w:t>2.处罚决定：20个工作日内。</w:t>
            </w:r>
          </w:p>
        </w:tc>
        <w:tc>
          <w:tcPr>
            <w:tcW w:w="1153" w:type="dxa"/>
            <w:vAlign w:val="center"/>
          </w:tcPr>
          <w:p w14:paraId="033FED1F">
            <w:pPr>
              <w:rPr>
                <w:rFonts w:hint="eastAsia" w:ascii="仿宋_GB2312" w:hAnsi="仿宋" w:eastAsia="仿宋_GB2312" w:cs="宋体"/>
                <w:kern w:val="2"/>
                <w:sz w:val="18"/>
                <w:szCs w:val="18"/>
                <w:lang w:val="en-US" w:eastAsia="zh-CN" w:bidi="ar-SA"/>
              </w:rPr>
            </w:pPr>
            <w:r>
              <w:rPr>
                <w:rFonts w:hint="eastAsia" w:ascii="仿宋_GB2312" w:hAnsi="宋体" w:eastAsia="仿宋_GB2312"/>
                <w:color w:val="000000"/>
                <w:sz w:val="18"/>
                <w:szCs w:val="18"/>
                <w:lang w:eastAsia="zh-CN"/>
              </w:rPr>
              <w:t>白沙洲街道办事处</w:t>
            </w:r>
          </w:p>
        </w:tc>
        <w:tc>
          <w:tcPr>
            <w:tcW w:w="1840" w:type="dxa"/>
            <w:vAlign w:val="center"/>
          </w:tcPr>
          <w:p w14:paraId="59009CDD">
            <w:pPr>
              <w:jc w:val="left"/>
              <w:rPr>
                <w:rFonts w:ascii="仿宋_GB2312" w:hAnsi="仿宋" w:eastAsia="仿宋_GB2312"/>
                <w:color w:val="000000"/>
                <w:sz w:val="18"/>
                <w:szCs w:val="18"/>
              </w:rPr>
            </w:pPr>
            <w:r>
              <w:rPr>
                <w:rFonts w:hint="eastAsia" w:ascii="仿宋_GB2312" w:hAnsi="仿宋" w:eastAsia="仿宋_GB2312"/>
                <w:color w:val="000000"/>
                <w:sz w:val="18"/>
                <w:szCs w:val="18"/>
              </w:rPr>
              <w:t>■政府网站</w:t>
            </w:r>
          </w:p>
          <w:p w14:paraId="6B851142">
            <w:pPr>
              <w:jc w:val="left"/>
              <w:rPr>
                <w:rFonts w:hint="eastAsia" w:ascii="仿宋_GB2312" w:hAnsi="宋体" w:eastAsia="仿宋_GB2312" w:cs="Times New Roman"/>
                <w:color w:val="000000"/>
                <w:kern w:val="2"/>
                <w:sz w:val="18"/>
                <w:szCs w:val="18"/>
                <w:lang w:val="en-US" w:eastAsia="zh-CN" w:bidi="ar-SA"/>
              </w:rPr>
            </w:pPr>
            <w:r>
              <w:rPr>
                <w:rFonts w:hint="eastAsia" w:ascii="仿宋_GB2312" w:hAnsi="仿宋" w:eastAsia="仿宋_GB2312"/>
                <w:color w:val="000000"/>
                <w:sz w:val="18"/>
                <w:szCs w:val="18"/>
              </w:rPr>
              <w:t xml:space="preserve">■公开查阅点 </w:t>
            </w:r>
          </w:p>
        </w:tc>
        <w:tc>
          <w:tcPr>
            <w:tcW w:w="778" w:type="dxa"/>
            <w:vAlign w:val="center"/>
          </w:tcPr>
          <w:p w14:paraId="12E7574E">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87" w:type="dxa"/>
            <w:vAlign w:val="center"/>
          </w:tcPr>
          <w:p w14:paraId="683A9349">
            <w:pPr>
              <w:jc w:val="center"/>
              <w:rPr>
                <w:rFonts w:ascii="仿宋_GB2312" w:hAnsi="仿宋" w:eastAsia="仿宋_GB2312" w:cs="宋体"/>
                <w:color w:val="000000"/>
                <w:kern w:val="2"/>
                <w:sz w:val="18"/>
                <w:szCs w:val="18"/>
                <w:lang w:val="en-US" w:eastAsia="zh-CN" w:bidi="ar-SA"/>
              </w:rPr>
            </w:pPr>
          </w:p>
        </w:tc>
        <w:tc>
          <w:tcPr>
            <w:tcW w:w="463" w:type="dxa"/>
            <w:vAlign w:val="center"/>
          </w:tcPr>
          <w:p w14:paraId="2E10955B">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40" w:type="dxa"/>
            <w:vAlign w:val="center"/>
          </w:tcPr>
          <w:p w14:paraId="03E40D5F">
            <w:pPr>
              <w:jc w:val="center"/>
              <w:rPr>
                <w:rFonts w:ascii="仿宋_GB2312" w:hAnsi="仿宋" w:eastAsia="仿宋_GB2312" w:cs="宋体"/>
                <w:color w:val="000000"/>
                <w:kern w:val="2"/>
                <w:sz w:val="18"/>
                <w:szCs w:val="18"/>
                <w:lang w:val="en-US" w:eastAsia="zh-CN" w:bidi="ar-SA"/>
              </w:rPr>
            </w:pPr>
          </w:p>
        </w:tc>
        <w:tc>
          <w:tcPr>
            <w:tcW w:w="723" w:type="dxa"/>
            <w:vAlign w:val="center"/>
          </w:tcPr>
          <w:p w14:paraId="145863DD">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62" w:type="dxa"/>
            <w:vAlign w:val="center"/>
          </w:tcPr>
          <w:p w14:paraId="257FE377">
            <w:pPr>
              <w:jc w:val="center"/>
              <w:rPr>
                <w:rFonts w:hint="eastAsia" w:ascii="仿宋_GB2312" w:hAnsi="仿宋" w:eastAsia="仿宋_GB2312" w:cs="宋体"/>
                <w:color w:val="000000"/>
                <w:kern w:val="2"/>
                <w:sz w:val="18"/>
                <w:szCs w:val="18"/>
                <w:lang w:val="en-US" w:eastAsia="zh-CN" w:bidi="ar-SA"/>
              </w:rPr>
            </w:pPr>
          </w:p>
        </w:tc>
      </w:tr>
      <w:tr w14:paraId="75574A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647" w:type="dxa"/>
            <w:vAlign w:val="center"/>
          </w:tcPr>
          <w:p w14:paraId="6A7586B9">
            <w:pPr>
              <w:widowControl/>
              <w:jc w:val="center"/>
              <w:textAlignment w:val="center"/>
              <w:rPr>
                <w:rFonts w:hint="default" w:ascii="Times New Roman" w:hAnsi="Times New Roman" w:eastAsia="仿宋_GB2312"/>
                <w:kern w:val="0"/>
                <w:sz w:val="18"/>
                <w:szCs w:val="18"/>
                <w:lang w:val="en-US" w:eastAsia="zh-CN"/>
              </w:rPr>
            </w:pPr>
            <w:r>
              <w:rPr>
                <w:rFonts w:hint="eastAsia" w:ascii="Times New Roman" w:hAnsi="Times New Roman" w:eastAsia="仿宋_GB2312"/>
                <w:kern w:val="0"/>
                <w:sz w:val="18"/>
                <w:szCs w:val="18"/>
                <w:lang w:val="en-US" w:eastAsia="zh-CN"/>
              </w:rPr>
              <w:t>33</w:t>
            </w:r>
          </w:p>
        </w:tc>
        <w:tc>
          <w:tcPr>
            <w:tcW w:w="751" w:type="dxa"/>
            <w:vAlign w:val="center"/>
          </w:tcPr>
          <w:p w14:paraId="42D8AA6E">
            <w:pPr>
              <w:jc w:val="center"/>
              <w:rPr>
                <w:rFonts w:hint="eastAsia" w:ascii="仿宋_GB2312" w:hAnsi="宋体" w:eastAsia="仿宋_GB2312"/>
                <w:sz w:val="18"/>
                <w:szCs w:val="18"/>
              </w:rPr>
            </w:pPr>
            <w:r>
              <w:rPr>
                <w:rFonts w:hint="eastAsia" w:ascii="仿宋_GB2312" w:hAnsi="宋体" w:eastAsia="仿宋_GB2312"/>
                <w:sz w:val="18"/>
                <w:szCs w:val="18"/>
              </w:rPr>
              <w:t>市政公用管理</w:t>
            </w:r>
          </w:p>
        </w:tc>
        <w:tc>
          <w:tcPr>
            <w:tcW w:w="1690" w:type="dxa"/>
            <w:vAlign w:val="center"/>
          </w:tcPr>
          <w:p w14:paraId="043B9377">
            <w:pPr>
              <w:jc w:val="center"/>
              <w:rPr>
                <w:rFonts w:hint="eastAsia" w:ascii="仿宋_GB2312" w:hAnsi="宋体" w:eastAsia="仿宋_GB2312"/>
                <w:sz w:val="18"/>
                <w:szCs w:val="18"/>
              </w:rPr>
            </w:pPr>
            <w:r>
              <w:rPr>
                <w:rFonts w:hint="eastAsia" w:ascii="仿宋_GB2312" w:hAnsi="宋体" w:eastAsia="仿宋_GB2312"/>
                <w:sz w:val="18"/>
                <w:szCs w:val="18"/>
              </w:rPr>
              <w:t>依附于城市道路建设各种管线、杆线等设施，不按照规定办理批准手续</w:t>
            </w:r>
          </w:p>
        </w:tc>
        <w:tc>
          <w:tcPr>
            <w:tcW w:w="2305" w:type="dxa"/>
            <w:vAlign w:val="center"/>
          </w:tcPr>
          <w:p w14:paraId="5B65C907">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s="宋体"/>
                <w:sz w:val="18"/>
                <w:szCs w:val="18"/>
              </w:rPr>
            </w:pPr>
            <w:r>
              <w:rPr>
                <w:rFonts w:hint="eastAsia" w:ascii="仿宋_GB2312" w:hAnsi="宋体" w:eastAsia="仿宋_GB2312" w:cs="宋体"/>
                <w:sz w:val="18"/>
                <w:szCs w:val="18"/>
              </w:rPr>
              <w:t>机构职能、权责清单、执法人员名单；办事指南相关信息，如：执法程序或行政强制流程图；执法依据；行政处罚自由裁量基准；咨询、监督投诉方式；</w:t>
            </w:r>
            <w:r>
              <w:rPr>
                <w:rFonts w:hint="eastAsia" w:ascii="仿宋_GB2312" w:hAnsi="宋体" w:eastAsia="仿宋_GB2312" w:cs="宋体"/>
                <w:color w:val="000000"/>
                <w:sz w:val="18"/>
                <w:szCs w:val="18"/>
                <w:lang w:eastAsia="zh-CN"/>
              </w:rPr>
              <w:t>处罚决定，救济渠道等</w:t>
            </w:r>
          </w:p>
        </w:tc>
        <w:tc>
          <w:tcPr>
            <w:tcW w:w="1720" w:type="dxa"/>
            <w:vAlign w:val="center"/>
          </w:tcPr>
          <w:p w14:paraId="35C01504">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s="宋体"/>
                <w:sz w:val="18"/>
                <w:szCs w:val="18"/>
              </w:rPr>
            </w:pPr>
            <w:r>
              <w:rPr>
                <w:rFonts w:hint="eastAsia" w:ascii="仿宋_GB2312" w:hAnsi="宋体" w:eastAsia="仿宋_GB2312" w:cs="宋体"/>
                <w:sz w:val="18"/>
                <w:szCs w:val="18"/>
              </w:rPr>
              <w:t>《城市道路管理条例》</w:t>
            </w:r>
          </w:p>
          <w:p w14:paraId="1DDD2BE9">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s="宋体"/>
                <w:kern w:val="2"/>
                <w:sz w:val="18"/>
                <w:szCs w:val="18"/>
                <w:lang w:val="en-US" w:eastAsia="zh-CN" w:bidi="ar-SA"/>
              </w:rPr>
            </w:pPr>
          </w:p>
        </w:tc>
        <w:tc>
          <w:tcPr>
            <w:tcW w:w="1566" w:type="dxa"/>
            <w:vAlign w:val="center"/>
          </w:tcPr>
          <w:p w14:paraId="5EA0DFD4">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 w:eastAsia="仿宋_GB2312" w:cs="宋体"/>
                <w:color w:val="000000"/>
                <w:sz w:val="18"/>
                <w:szCs w:val="18"/>
              </w:rPr>
            </w:pPr>
            <w:r>
              <w:rPr>
                <w:rFonts w:hint="eastAsia" w:ascii="仿宋_GB2312" w:hAnsi="仿宋" w:eastAsia="仿宋_GB2312" w:cs="宋体"/>
                <w:color w:val="000000"/>
                <w:sz w:val="18"/>
                <w:szCs w:val="18"/>
              </w:rPr>
              <w:t>1.除处罚决定外其他内容：长期公开（动态调整）；</w:t>
            </w:r>
          </w:p>
          <w:p w14:paraId="523E8A53">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 w:eastAsia="仿宋_GB2312" w:cs="宋体"/>
                <w:color w:val="000000"/>
                <w:kern w:val="2"/>
                <w:sz w:val="18"/>
                <w:szCs w:val="18"/>
                <w:lang w:val="en-US" w:eastAsia="zh-CN" w:bidi="ar-SA"/>
              </w:rPr>
            </w:pPr>
            <w:r>
              <w:rPr>
                <w:rFonts w:hint="eastAsia" w:ascii="仿宋_GB2312" w:hAnsi="仿宋" w:eastAsia="仿宋_GB2312" w:cs="宋体"/>
                <w:color w:val="000000"/>
                <w:sz w:val="18"/>
                <w:szCs w:val="18"/>
              </w:rPr>
              <w:t>2.处罚决定：20个工作日内。</w:t>
            </w:r>
          </w:p>
        </w:tc>
        <w:tc>
          <w:tcPr>
            <w:tcW w:w="1153" w:type="dxa"/>
            <w:vAlign w:val="center"/>
          </w:tcPr>
          <w:p w14:paraId="2938A25A">
            <w:pPr>
              <w:rPr>
                <w:rFonts w:hint="eastAsia" w:ascii="仿宋_GB2312" w:hAnsi="仿宋" w:eastAsia="仿宋_GB2312" w:cs="宋体"/>
                <w:kern w:val="2"/>
                <w:sz w:val="18"/>
                <w:szCs w:val="18"/>
                <w:lang w:val="en-US" w:eastAsia="zh-CN" w:bidi="ar-SA"/>
              </w:rPr>
            </w:pPr>
            <w:r>
              <w:rPr>
                <w:rFonts w:hint="eastAsia" w:ascii="仿宋_GB2312" w:hAnsi="宋体" w:eastAsia="仿宋_GB2312"/>
                <w:color w:val="000000"/>
                <w:sz w:val="18"/>
                <w:szCs w:val="18"/>
                <w:lang w:eastAsia="zh-CN"/>
              </w:rPr>
              <w:t>白沙洲街道办事处</w:t>
            </w:r>
          </w:p>
        </w:tc>
        <w:tc>
          <w:tcPr>
            <w:tcW w:w="1840" w:type="dxa"/>
            <w:vAlign w:val="center"/>
          </w:tcPr>
          <w:p w14:paraId="6806DABD">
            <w:pPr>
              <w:jc w:val="left"/>
              <w:rPr>
                <w:rFonts w:ascii="仿宋_GB2312" w:hAnsi="仿宋" w:eastAsia="仿宋_GB2312"/>
                <w:color w:val="000000"/>
                <w:sz w:val="18"/>
                <w:szCs w:val="18"/>
              </w:rPr>
            </w:pPr>
            <w:r>
              <w:rPr>
                <w:rFonts w:hint="eastAsia" w:ascii="仿宋_GB2312" w:hAnsi="仿宋" w:eastAsia="仿宋_GB2312"/>
                <w:color w:val="000000"/>
                <w:sz w:val="18"/>
                <w:szCs w:val="18"/>
              </w:rPr>
              <w:t>■政府网站</w:t>
            </w:r>
          </w:p>
          <w:p w14:paraId="16C78964">
            <w:pPr>
              <w:jc w:val="left"/>
              <w:rPr>
                <w:rFonts w:hint="eastAsia" w:ascii="仿宋_GB2312" w:hAnsi="宋体" w:eastAsia="仿宋_GB2312" w:cs="Times New Roman"/>
                <w:color w:val="000000"/>
                <w:kern w:val="2"/>
                <w:sz w:val="18"/>
                <w:szCs w:val="18"/>
                <w:lang w:val="en-US" w:eastAsia="zh-CN" w:bidi="ar-SA"/>
              </w:rPr>
            </w:pPr>
            <w:r>
              <w:rPr>
                <w:rFonts w:hint="eastAsia" w:ascii="仿宋_GB2312" w:hAnsi="仿宋" w:eastAsia="仿宋_GB2312"/>
                <w:color w:val="000000"/>
                <w:sz w:val="18"/>
                <w:szCs w:val="18"/>
              </w:rPr>
              <w:t xml:space="preserve">■公开查阅点 </w:t>
            </w:r>
          </w:p>
        </w:tc>
        <w:tc>
          <w:tcPr>
            <w:tcW w:w="778" w:type="dxa"/>
            <w:vAlign w:val="center"/>
          </w:tcPr>
          <w:p w14:paraId="2C9C6290">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87" w:type="dxa"/>
            <w:vAlign w:val="center"/>
          </w:tcPr>
          <w:p w14:paraId="01BFB83E">
            <w:pPr>
              <w:jc w:val="center"/>
              <w:rPr>
                <w:rFonts w:ascii="仿宋_GB2312" w:hAnsi="仿宋" w:eastAsia="仿宋_GB2312" w:cs="宋体"/>
                <w:color w:val="000000"/>
                <w:kern w:val="2"/>
                <w:sz w:val="18"/>
                <w:szCs w:val="18"/>
                <w:lang w:val="en-US" w:eastAsia="zh-CN" w:bidi="ar-SA"/>
              </w:rPr>
            </w:pPr>
          </w:p>
        </w:tc>
        <w:tc>
          <w:tcPr>
            <w:tcW w:w="463" w:type="dxa"/>
            <w:vAlign w:val="center"/>
          </w:tcPr>
          <w:p w14:paraId="361CF55C">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40" w:type="dxa"/>
            <w:vAlign w:val="center"/>
          </w:tcPr>
          <w:p w14:paraId="6F645160">
            <w:pPr>
              <w:jc w:val="center"/>
              <w:rPr>
                <w:rFonts w:ascii="仿宋_GB2312" w:hAnsi="仿宋" w:eastAsia="仿宋_GB2312" w:cs="宋体"/>
                <w:color w:val="000000"/>
                <w:kern w:val="2"/>
                <w:sz w:val="18"/>
                <w:szCs w:val="18"/>
                <w:lang w:val="en-US" w:eastAsia="zh-CN" w:bidi="ar-SA"/>
              </w:rPr>
            </w:pPr>
          </w:p>
        </w:tc>
        <w:tc>
          <w:tcPr>
            <w:tcW w:w="723" w:type="dxa"/>
            <w:vAlign w:val="center"/>
          </w:tcPr>
          <w:p w14:paraId="4DE00634">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62" w:type="dxa"/>
            <w:vAlign w:val="center"/>
          </w:tcPr>
          <w:p w14:paraId="1C48AA80">
            <w:pPr>
              <w:jc w:val="center"/>
              <w:rPr>
                <w:rFonts w:hint="eastAsia" w:ascii="仿宋_GB2312" w:hAnsi="仿宋" w:eastAsia="仿宋_GB2312" w:cs="宋体"/>
                <w:color w:val="000000"/>
                <w:kern w:val="2"/>
                <w:sz w:val="18"/>
                <w:szCs w:val="18"/>
                <w:lang w:val="en-US" w:eastAsia="zh-CN" w:bidi="ar-SA"/>
              </w:rPr>
            </w:pPr>
          </w:p>
        </w:tc>
      </w:tr>
      <w:tr w14:paraId="602EE3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647" w:type="dxa"/>
            <w:vAlign w:val="center"/>
          </w:tcPr>
          <w:p w14:paraId="5C1B95BF">
            <w:pPr>
              <w:widowControl/>
              <w:jc w:val="center"/>
              <w:textAlignment w:val="center"/>
              <w:rPr>
                <w:rFonts w:hint="default" w:ascii="Times New Roman" w:hAnsi="Times New Roman" w:eastAsia="仿宋_GB2312"/>
                <w:kern w:val="0"/>
                <w:sz w:val="18"/>
                <w:szCs w:val="18"/>
                <w:lang w:val="en-US" w:eastAsia="zh-CN"/>
              </w:rPr>
            </w:pPr>
            <w:r>
              <w:rPr>
                <w:rFonts w:hint="eastAsia" w:ascii="Times New Roman" w:hAnsi="Times New Roman" w:eastAsia="仿宋_GB2312"/>
                <w:kern w:val="0"/>
                <w:sz w:val="18"/>
                <w:szCs w:val="18"/>
                <w:lang w:val="en-US" w:eastAsia="zh-CN"/>
              </w:rPr>
              <w:t>34</w:t>
            </w:r>
          </w:p>
        </w:tc>
        <w:tc>
          <w:tcPr>
            <w:tcW w:w="751" w:type="dxa"/>
            <w:vAlign w:val="center"/>
          </w:tcPr>
          <w:p w14:paraId="4BD9602A">
            <w:pPr>
              <w:jc w:val="center"/>
              <w:rPr>
                <w:rFonts w:hint="eastAsia" w:ascii="仿宋_GB2312" w:hAnsi="宋体" w:eastAsia="仿宋_GB2312"/>
                <w:sz w:val="18"/>
                <w:szCs w:val="18"/>
              </w:rPr>
            </w:pPr>
            <w:r>
              <w:rPr>
                <w:rFonts w:hint="eastAsia" w:ascii="仿宋_GB2312" w:hAnsi="宋体" w:eastAsia="仿宋_GB2312"/>
                <w:sz w:val="18"/>
                <w:szCs w:val="18"/>
              </w:rPr>
              <w:t>市政公用管理</w:t>
            </w:r>
          </w:p>
        </w:tc>
        <w:tc>
          <w:tcPr>
            <w:tcW w:w="1690" w:type="dxa"/>
            <w:vAlign w:val="center"/>
          </w:tcPr>
          <w:p w14:paraId="4D71FEC9">
            <w:pPr>
              <w:jc w:val="center"/>
              <w:rPr>
                <w:rFonts w:hint="eastAsia" w:ascii="仿宋_GB2312" w:hAnsi="宋体" w:eastAsia="仿宋_GB2312"/>
                <w:sz w:val="18"/>
                <w:szCs w:val="18"/>
              </w:rPr>
            </w:pPr>
            <w:r>
              <w:rPr>
                <w:rFonts w:hint="eastAsia" w:ascii="仿宋_GB2312" w:hAnsi="宋体" w:eastAsia="仿宋_GB2312"/>
                <w:sz w:val="18"/>
                <w:szCs w:val="18"/>
              </w:rPr>
              <w:t>紧急抢修埋设在城市道路下的管线，不按照规定补办批准手续</w:t>
            </w:r>
          </w:p>
        </w:tc>
        <w:tc>
          <w:tcPr>
            <w:tcW w:w="2305" w:type="dxa"/>
            <w:vAlign w:val="center"/>
          </w:tcPr>
          <w:p w14:paraId="181B2857">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s="宋体"/>
                <w:sz w:val="18"/>
                <w:szCs w:val="18"/>
              </w:rPr>
            </w:pPr>
            <w:r>
              <w:rPr>
                <w:rFonts w:hint="eastAsia" w:ascii="仿宋_GB2312" w:hAnsi="宋体" w:eastAsia="仿宋_GB2312" w:cs="宋体"/>
                <w:sz w:val="18"/>
                <w:szCs w:val="18"/>
              </w:rPr>
              <w:t>机构职能、权责清单、执法人员名单；办事指南相关信息，如：执法程序或行政强制流程图；执法依据；行政处罚自由裁量基准；咨询、监督投诉方式；</w:t>
            </w:r>
            <w:r>
              <w:rPr>
                <w:rFonts w:hint="eastAsia" w:ascii="仿宋_GB2312" w:hAnsi="宋体" w:eastAsia="仿宋_GB2312" w:cs="宋体"/>
                <w:color w:val="000000"/>
                <w:sz w:val="18"/>
                <w:szCs w:val="18"/>
                <w:lang w:eastAsia="zh-CN"/>
              </w:rPr>
              <w:t>处罚决定，救济渠道等</w:t>
            </w:r>
          </w:p>
        </w:tc>
        <w:tc>
          <w:tcPr>
            <w:tcW w:w="1720" w:type="dxa"/>
            <w:vAlign w:val="center"/>
          </w:tcPr>
          <w:p w14:paraId="12F5A8DF">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s="宋体"/>
                <w:sz w:val="18"/>
                <w:szCs w:val="18"/>
              </w:rPr>
            </w:pPr>
            <w:r>
              <w:rPr>
                <w:rFonts w:hint="eastAsia" w:ascii="仿宋_GB2312" w:hAnsi="宋体" w:eastAsia="仿宋_GB2312" w:cs="宋体"/>
                <w:sz w:val="18"/>
                <w:szCs w:val="18"/>
              </w:rPr>
              <w:t>《城市道路管理条例》</w:t>
            </w:r>
          </w:p>
          <w:p w14:paraId="7533919F">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s="宋体"/>
                <w:kern w:val="2"/>
                <w:sz w:val="18"/>
                <w:szCs w:val="18"/>
                <w:lang w:val="en-US" w:eastAsia="zh-CN" w:bidi="ar-SA"/>
              </w:rPr>
            </w:pPr>
          </w:p>
        </w:tc>
        <w:tc>
          <w:tcPr>
            <w:tcW w:w="1566" w:type="dxa"/>
            <w:vAlign w:val="center"/>
          </w:tcPr>
          <w:p w14:paraId="1722DB93">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 w:eastAsia="仿宋_GB2312" w:cs="宋体"/>
                <w:color w:val="000000"/>
                <w:sz w:val="18"/>
                <w:szCs w:val="18"/>
              </w:rPr>
            </w:pPr>
            <w:r>
              <w:rPr>
                <w:rFonts w:hint="eastAsia" w:ascii="仿宋_GB2312" w:hAnsi="仿宋" w:eastAsia="仿宋_GB2312" w:cs="宋体"/>
                <w:color w:val="000000"/>
                <w:sz w:val="18"/>
                <w:szCs w:val="18"/>
              </w:rPr>
              <w:t>1.除处罚决定外其他内容：长期公开（动态调整）；</w:t>
            </w:r>
          </w:p>
          <w:p w14:paraId="23765983">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 w:eastAsia="仿宋_GB2312" w:cs="宋体"/>
                <w:color w:val="000000"/>
                <w:kern w:val="2"/>
                <w:sz w:val="18"/>
                <w:szCs w:val="18"/>
                <w:lang w:val="en-US" w:eastAsia="zh-CN" w:bidi="ar-SA"/>
              </w:rPr>
            </w:pPr>
            <w:r>
              <w:rPr>
                <w:rFonts w:hint="eastAsia" w:ascii="仿宋_GB2312" w:hAnsi="仿宋" w:eastAsia="仿宋_GB2312" w:cs="宋体"/>
                <w:color w:val="000000"/>
                <w:sz w:val="18"/>
                <w:szCs w:val="18"/>
              </w:rPr>
              <w:t>2.处罚决定：20个工作日内。</w:t>
            </w:r>
          </w:p>
        </w:tc>
        <w:tc>
          <w:tcPr>
            <w:tcW w:w="1153" w:type="dxa"/>
            <w:vAlign w:val="center"/>
          </w:tcPr>
          <w:p w14:paraId="691A83D9">
            <w:pPr>
              <w:rPr>
                <w:rFonts w:hint="eastAsia" w:ascii="仿宋_GB2312" w:hAnsi="仿宋" w:eastAsia="仿宋_GB2312" w:cs="宋体"/>
                <w:kern w:val="2"/>
                <w:sz w:val="18"/>
                <w:szCs w:val="18"/>
                <w:lang w:val="en-US" w:eastAsia="zh-CN" w:bidi="ar-SA"/>
              </w:rPr>
            </w:pPr>
            <w:r>
              <w:rPr>
                <w:rFonts w:hint="eastAsia" w:ascii="仿宋_GB2312" w:hAnsi="宋体" w:eastAsia="仿宋_GB2312"/>
                <w:color w:val="000000"/>
                <w:sz w:val="18"/>
                <w:szCs w:val="18"/>
                <w:lang w:eastAsia="zh-CN"/>
              </w:rPr>
              <w:t>白沙洲街道办事处</w:t>
            </w:r>
          </w:p>
        </w:tc>
        <w:tc>
          <w:tcPr>
            <w:tcW w:w="1840" w:type="dxa"/>
            <w:vAlign w:val="center"/>
          </w:tcPr>
          <w:p w14:paraId="592583AF">
            <w:pPr>
              <w:jc w:val="left"/>
              <w:rPr>
                <w:rFonts w:ascii="仿宋_GB2312" w:hAnsi="仿宋" w:eastAsia="仿宋_GB2312"/>
                <w:color w:val="000000"/>
                <w:sz w:val="18"/>
                <w:szCs w:val="18"/>
              </w:rPr>
            </w:pPr>
            <w:r>
              <w:rPr>
                <w:rFonts w:hint="eastAsia" w:ascii="仿宋_GB2312" w:hAnsi="仿宋" w:eastAsia="仿宋_GB2312"/>
                <w:color w:val="000000"/>
                <w:sz w:val="18"/>
                <w:szCs w:val="18"/>
              </w:rPr>
              <w:t>■政府网站</w:t>
            </w:r>
          </w:p>
          <w:p w14:paraId="2705C043">
            <w:pPr>
              <w:jc w:val="left"/>
              <w:rPr>
                <w:rFonts w:hint="eastAsia" w:ascii="仿宋_GB2312" w:hAnsi="宋体" w:eastAsia="仿宋_GB2312" w:cs="Times New Roman"/>
                <w:color w:val="000000"/>
                <w:kern w:val="2"/>
                <w:sz w:val="18"/>
                <w:szCs w:val="18"/>
                <w:lang w:val="en-US" w:eastAsia="zh-CN" w:bidi="ar-SA"/>
              </w:rPr>
            </w:pPr>
            <w:r>
              <w:rPr>
                <w:rFonts w:hint="eastAsia" w:ascii="仿宋_GB2312" w:hAnsi="仿宋" w:eastAsia="仿宋_GB2312"/>
                <w:color w:val="000000"/>
                <w:sz w:val="18"/>
                <w:szCs w:val="18"/>
              </w:rPr>
              <w:t xml:space="preserve">■公开查阅点 </w:t>
            </w:r>
          </w:p>
        </w:tc>
        <w:tc>
          <w:tcPr>
            <w:tcW w:w="778" w:type="dxa"/>
            <w:vAlign w:val="center"/>
          </w:tcPr>
          <w:p w14:paraId="4DB7C047">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87" w:type="dxa"/>
            <w:vAlign w:val="center"/>
          </w:tcPr>
          <w:p w14:paraId="48EA15B1">
            <w:pPr>
              <w:jc w:val="center"/>
              <w:rPr>
                <w:rFonts w:ascii="仿宋_GB2312" w:hAnsi="仿宋" w:eastAsia="仿宋_GB2312" w:cs="宋体"/>
                <w:color w:val="000000"/>
                <w:kern w:val="2"/>
                <w:sz w:val="18"/>
                <w:szCs w:val="18"/>
                <w:lang w:val="en-US" w:eastAsia="zh-CN" w:bidi="ar-SA"/>
              </w:rPr>
            </w:pPr>
          </w:p>
        </w:tc>
        <w:tc>
          <w:tcPr>
            <w:tcW w:w="463" w:type="dxa"/>
            <w:vAlign w:val="center"/>
          </w:tcPr>
          <w:p w14:paraId="744C7CAF">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40" w:type="dxa"/>
            <w:vAlign w:val="center"/>
          </w:tcPr>
          <w:p w14:paraId="685DBCA8">
            <w:pPr>
              <w:jc w:val="center"/>
              <w:rPr>
                <w:rFonts w:ascii="仿宋_GB2312" w:hAnsi="仿宋" w:eastAsia="仿宋_GB2312" w:cs="宋体"/>
                <w:color w:val="000000"/>
                <w:kern w:val="2"/>
                <w:sz w:val="18"/>
                <w:szCs w:val="18"/>
                <w:lang w:val="en-US" w:eastAsia="zh-CN" w:bidi="ar-SA"/>
              </w:rPr>
            </w:pPr>
          </w:p>
        </w:tc>
        <w:tc>
          <w:tcPr>
            <w:tcW w:w="723" w:type="dxa"/>
            <w:vAlign w:val="center"/>
          </w:tcPr>
          <w:p w14:paraId="60841BEE">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62" w:type="dxa"/>
            <w:vAlign w:val="center"/>
          </w:tcPr>
          <w:p w14:paraId="5594DE9E">
            <w:pPr>
              <w:jc w:val="center"/>
              <w:rPr>
                <w:rFonts w:hint="eastAsia" w:ascii="仿宋_GB2312" w:hAnsi="仿宋" w:eastAsia="仿宋_GB2312" w:cs="宋体"/>
                <w:color w:val="000000"/>
                <w:kern w:val="2"/>
                <w:sz w:val="18"/>
                <w:szCs w:val="18"/>
                <w:lang w:val="en-US" w:eastAsia="zh-CN" w:bidi="ar-SA"/>
              </w:rPr>
            </w:pPr>
          </w:p>
        </w:tc>
      </w:tr>
      <w:tr w14:paraId="27B63E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647" w:type="dxa"/>
            <w:vAlign w:val="center"/>
          </w:tcPr>
          <w:p w14:paraId="62436EE1">
            <w:pPr>
              <w:widowControl/>
              <w:jc w:val="center"/>
              <w:textAlignment w:val="center"/>
              <w:rPr>
                <w:rFonts w:hint="default" w:ascii="Times New Roman" w:hAnsi="Times New Roman" w:eastAsia="仿宋_GB2312"/>
                <w:kern w:val="0"/>
                <w:sz w:val="18"/>
                <w:szCs w:val="18"/>
                <w:lang w:val="en-US" w:eastAsia="zh-CN"/>
              </w:rPr>
            </w:pPr>
            <w:r>
              <w:rPr>
                <w:rFonts w:hint="eastAsia" w:ascii="Times New Roman" w:hAnsi="Times New Roman" w:eastAsia="仿宋_GB2312"/>
                <w:kern w:val="0"/>
                <w:sz w:val="18"/>
                <w:szCs w:val="18"/>
                <w:lang w:val="en-US" w:eastAsia="zh-CN"/>
              </w:rPr>
              <w:t>35</w:t>
            </w:r>
          </w:p>
        </w:tc>
        <w:tc>
          <w:tcPr>
            <w:tcW w:w="751" w:type="dxa"/>
            <w:vAlign w:val="center"/>
          </w:tcPr>
          <w:p w14:paraId="07081AA0">
            <w:pPr>
              <w:jc w:val="center"/>
              <w:rPr>
                <w:rFonts w:hint="eastAsia" w:ascii="仿宋_GB2312" w:hAnsi="宋体" w:eastAsia="仿宋_GB2312"/>
                <w:sz w:val="18"/>
                <w:szCs w:val="18"/>
              </w:rPr>
            </w:pPr>
            <w:r>
              <w:rPr>
                <w:rFonts w:hint="eastAsia" w:ascii="仿宋_GB2312" w:hAnsi="宋体" w:eastAsia="仿宋_GB2312"/>
                <w:sz w:val="18"/>
                <w:szCs w:val="18"/>
              </w:rPr>
              <w:t>市政公用管理</w:t>
            </w:r>
          </w:p>
        </w:tc>
        <w:tc>
          <w:tcPr>
            <w:tcW w:w="1690" w:type="dxa"/>
            <w:vAlign w:val="center"/>
          </w:tcPr>
          <w:p w14:paraId="5E33B67C">
            <w:pPr>
              <w:jc w:val="center"/>
              <w:rPr>
                <w:rFonts w:hint="eastAsia" w:ascii="仿宋_GB2312" w:hAnsi="宋体" w:eastAsia="仿宋_GB2312"/>
                <w:sz w:val="18"/>
                <w:szCs w:val="18"/>
              </w:rPr>
            </w:pPr>
            <w:r>
              <w:rPr>
                <w:rFonts w:hint="eastAsia" w:ascii="仿宋_GB2312" w:hAnsi="宋体" w:eastAsia="仿宋_GB2312"/>
                <w:sz w:val="18"/>
                <w:szCs w:val="18"/>
              </w:rPr>
              <w:t>未按照批准的位置、面积、期限占用或者挖掘城市道路，或者需要移动位置、扩大面积、延长时间，未提前办理变更审批手续</w:t>
            </w:r>
          </w:p>
        </w:tc>
        <w:tc>
          <w:tcPr>
            <w:tcW w:w="2305" w:type="dxa"/>
            <w:vAlign w:val="center"/>
          </w:tcPr>
          <w:p w14:paraId="377B2DF9">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s="宋体"/>
                <w:sz w:val="18"/>
                <w:szCs w:val="18"/>
              </w:rPr>
            </w:pPr>
            <w:r>
              <w:rPr>
                <w:rFonts w:hint="eastAsia" w:ascii="仿宋_GB2312" w:hAnsi="宋体" w:eastAsia="仿宋_GB2312" w:cs="宋体"/>
                <w:sz w:val="18"/>
                <w:szCs w:val="18"/>
              </w:rPr>
              <w:t>机构职能、权责清单、执法人员名单；办事指南相关信息，如：执法程序或行政强制流程图；执法依据；行政处罚自由裁量基准；咨询、监督投诉方式；</w:t>
            </w:r>
            <w:r>
              <w:rPr>
                <w:rFonts w:hint="eastAsia" w:ascii="仿宋_GB2312" w:hAnsi="宋体" w:eastAsia="仿宋_GB2312" w:cs="宋体"/>
                <w:color w:val="000000"/>
                <w:sz w:val="18"/>
                <w:szCs w:val="18"/>
                <w:lang w:eastAsia="zh-CN"/>
              </w:rPr>
              <w:t>处罚决定，救济渠道等</w:t>
            </w:r>
          </w:p>
        </w:tc>
        <w:tc>
          <w:tcPr>
            <w:tcW w:w="1720" w:type="dxa"/>
            <w:vAlign w:val="center"/>
          </w:tcPr>
          <w:p w14:paraId="03BE4393">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s="宋体"/>
                <w:sz w:val="18"/>
                <w:szCs w:val="18"/>
              </w:rPr>
            </w:pPr>
            <w:r>
              <w:rPr>
                <w:rFonts w:hint="eastAsia" w:ascii="仿宋_GB2312" w:hAnsi="宋体" w:eastAsia="仿宋_GB2312" w:cs="宋体"/>
                <w:sz w:val="18"/>
                <w:szCs w:val="18"/>
              </w:rPr>
              <w:t>《城市道路管理条例》</w:t>
            </w:r>
          </w:p>
          <w:p w14:paraId="0CD7DF1C">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s="宋体"/>
                <w:kern w:val="2"/>
                <w:sz w:val="18"/>
                <w:szCs w:val="18"/>
                <w:lang w:val="en-US" w:eastAsia="zh-CN" w:bidi="ar-SA"/>
              </w:rPr>
            </w:pPr>
          </w:p>
        </w:tc>
        <w:tc>
          <w:tcPr>
            <w:tcW w:w="1566" w:type="dxa"/>
            <w:vAlign w:val="center"/>
          </w:tcPr>
          <w:p w14:paraId="79F34D85">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 w:eastAsia="仿宋_GB2312" w:cs="宋体"/>
                <w:color w:val="000000"/>
                <w:sz w:val="18"/>
                <w:szCs w:val="18"/>
              </w:rPr>
            </w:pPr>
            <w:r>
              <w:rPr>
                <w:rFonts w:hint="eastAsia" w:ascii="仿宋_GB2312" w:hAnsi="仿宋" w:eastAsia="仿宋_GB2312" w:cs="宋体"/>
                <w:color w:val="000000"/>
                <w:sz w:val="18"/>
                <w:szCs w:val="18"/>
              </w:rPr>
              <w:t>1.除处罚决定外其他内容：长期公开（动态调整）；</w:t>
            </w:r>
          </w:p>
          <w:p w14:paraId="23012E9A">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 w:eastAsia="仿宋_GB2312" w:cs="宋体"/>
                <w:color w:val="000000"/>
                <w:kern w:val="2"/>
                <w:sz w:val="18"/>
                <w:szCs w:val="18"/>
                <w:lang w:val="en-US" w:eastAsia="zh-CN" w:bidi="ar-SA"/>
              </w:rPr>
            </w:pPr>
            <w:r>
              <w:rPr>
                <w:rFonts w:hint="eastAsia" w:ascii="仿宋_GB2312" w:hAnsi="仿宋" w:eastAsia="仿宋_GB2312" w:cs="宋体"/>
                <w:color w:val="000000"/>
                <w:sz w:val="18"/>
                <w:szCs w:val="18"/>
              </w:rPr>
              <w:t>2.处罚决定：20个工作日内。</w:t>
            </w:r>
          </w:p>
        </w:tc>
        <w:tc>
          <w:tcPr>
            <w:tcW w:w="1153" w:type="dxa"/>
            <w:vAlign w:val="center"/>
          </w:tcPr>
          <w:p w14:paraId="30DC0780">
            <w:pPr>
              <w:rPr>
                <w:rFonts w:hint="eastAsia" w:ascii="仿宋_GB2312" w:hAnsi="仿宋" w:eastAsia="仿宋_GB2312" w:cs="宋体"/>
                <w:kern w:val="2"/>
                <w:sz w:val="18"/>
                <w:szCs w:val="18"/>
                <w:lang w:val="en-US" w:eastAsia="zh-CN" w:bidi="ar-SA"/>
              </w:rPr>
            </w:pPr>
            <w:r>
              <w:rPr>
                <w:rFonts w:hint="eastAsia" w:ascii="仿宋_GB2312" w:hAnsi="宋体" w:eastAsia="仿宋_GB2312"/>
                <w:color w:val="000000"/>
                <w:sz w:val="18"/>
                <w:szCs w:val="18"/>
                <w:lang w:eastAsia="zh-CN"/>
              </w:rPr>
              <w:t>白沙洲街道办事处</w:t>
            </w:r>
          </w:p>
        </w:tc>
        <w:tc>
          <w:tcPr>
            <w:tcW w:w="1840" w:type="dxa"/>
            <w:vAlign w:val="center"/>
          </w:tcPr>
          <w:p w14:paraId="3F1698A2">
            <w:pPr>
              <w:jc w:val="left"/>
              <w:rPr>
                <w:rFonts w:ascii="仿宋_GB2312" w:hAnsi="仿宋" w:eastAsia="仿宋_GB2312"/>
                <w:color w:val="000000"/>
                <w:sz w:val="18"/>
                <w:szCs w:val="18"/>
              </w:rPr>
            </w:pPr>
            <w:r>
              <w:rPr>
                <w:rFonts w:hint="eastAsia" w:ascii="仿宋_GB2312" w:hAnsi="仿宋" w:eastAsia="仿宋_GB2312"/>
                <w:color w:val="000000"/>
                <w:sz w:val="18"/>
                <w:szCs w:val="18"/>
              </w:rPr>
              <w:t>■政府网站</w:t>
            </w:r>
          </w:p>
          <w:p w14:paraId="0B9102F3">
            <w:pPr>
              <w:jc w:val="left"/>
              <w:rPr>
                <w:rFonts w:hint="eastAsia" w:ascii="仿宋_GB2312" w:hAnsi="宋体" w:eastAsia="仿宋_GB2312" w:cs="Times New Roman"/>
                <w:color w:val="000000"/>
                <w:kern w:val="2"/>
                <w:sz w:val="18"/>
                <w:szCs w:val="18"/>
                <w:lang w:val="en-US" w:eastAsia="zh-CN" w:bidi="ar-SA"/>
              </w:rPr>
            </w:pPr>
            <w:r>
              <w:rPr>
                <w:rFonts w:hint="eastAsia" w:ascii="仿宋_GB2312" w:hAnsi="仿宋" w:eastAsia="仿宋_GB2312"/>
                <w:color w:val="000000"/>
                <w:sz w:val="18"/>
                <w:szCs w:val="18"/>
              </w:rPr>
              <w:t xml:space="preserve">■公开查阅点 </w:t>
            </w:r>
          </w:p>
        </w:tc>
        <w:tc>
          <w:tcPr>
            <w:tcW w:w="778" w:type="dxa"/>
            <w:vAlign w:val="center"/>
          </w:tcPr>
          <w:p w14:paraId="117F98F4">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87" w:type="dxa"/>
            <w:vAlign w:val="center"/>
          </w:tcPr>
          <w:p w14:paraId="616BD7AC">
            <w:pPr>
              <w:jc w:val="center"/>
              <w:rPr>
                <w:rFonts w:ascii="仿宋_GB2312" w:hAnsi="仿宋" w:eastAsia="仿宋_GB2312" w:cs="宋体"/>
                <w:color w:val="000000"/>
                <w:kern w:val="2"/>
                <w:sz w:val="18"/>
                <w:szCs w:val="18"/>
                <w:lang w:val="en-US" w:eastAsia="zh-CN" w:bidi="ar-SA"/>
              </w:rPr>
            </w:pPr>
          </w:p>
        </w:tc>
        <w:tc>
          <w:tcPr>
            <w:tcW w:w="463" w:type="dxa"/>
            <w:vAlign w:val="center"/>
          </w:tcPr>
          <w:p w14:paraId="2285FDC5">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40" w:type="dxa"/>
            <w:vAlign w:val="center"/>
          </w:tcPr>
          <w:p w14:paraId="52204BAE">
            <w:pPr>
              <w:jc w:val="center"/>
              <w:rPr>
                <w:rFonts w:ascii="仿宋_GB2312" w:hAnsi="仿宋" w:eastAsia="仿宋_GB2312" w:cs="宋体"/>
                <w:color w:val="000000"/>
                <w:kern w:val="2"/>
                <w:sz w:val="18"/>
                <w:szCs w:val="18"/>
                <w:lang w:val="en-US" w:eastAsia="zh-CN" w:bidi="ar-SA"/>
              </w:rPr>
            </w:pPr>
          </w:p>
        </w:tc>
        <w:tc>
          <w:tcPr>
            <w:tcW w:w="723" w:type="dxa"/>
            <w:vAlign w:val="center"/>
          </w:tcPr>
          <w:p w14:paraId="704E9ECF">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62" w:type="dxa"/>
            <w:vAlign w:val="center"/>
          </w:tcPr>
          <w:p w14:paraId="1607F069">
            <w:pPr>
              <w:jc w:val="center"/>
              <w:rPr>
                <w:rFonts w:hint="eastAsia" w:ascii="仿宋_GB2312" w:hAnsi="仿宋" w:eastAsia="仿宋_GB2312" w:cs="宋体"/>
                <w:color w:val="000000"/>
                <w:kern w:val="2"/>
                <w:sz w:val="18"/>
                <w:szCs w:val="18"/>
                <w:lang w:val="en-US" w:eastAsia="zh-CN" w:bidi="ar-SA"/>
              </w:rPr>
            </w:pPr>
          </w:p>
        </w:tc>
      </w:tr>
      <w:tr w14:paraId="51A55D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647" w:type="dxa"/>
            <w:vAlign w:val="center"/>
          </w:tcPr>
          <w:p w14:paraId="77C2C2BA">
            <w:pPr>
              <w:widowControl/>
              <w:jc w:val="center"/>
              <w:textAlignment w:val="center"/>
              <w:rPr>
                <w:rFonts w:hint="default" w:ascii="Times New Roman" w:hAnsi="Times New Roman" w:eastAsia="仿宋_GB2312"/>
                <w:kern w:val="0"/>
                <w:sz w:val="18"/>
                <w:szCs w:val="18"/>
                <w:lang w:val="en-US" w:eastAsia="zh-CN"/>
              </w:rPr>
            </w:pPr>
            <w:r>
              <w:rPr>
                <w:rFonts w:hint="eastAsia" w:ascii="Times New Roman" w:hAnsi="Times New Roman" w:eastAsia="仿宋_GB2312"/>
                <w:kern w:val="0"/>
                <w:sz w:val="18"/>
                <w:szCs w:val="18"/>
                <w:lang w:val="en-US" w:eastAsia="zh-CN"/>
              </w:rPr>
              <w:t>36</w:t>
            </w:r>
          </w:p>
        </w:tc>
        <w:tc>
          <w:tcPr>
            <w:tcW w:w="751" w:type="dxa"/>
            <w:vAlign w:val="center"/>
          </w:tcPr>
          <w:p w14:paraId="2288C9DE">
            <w:pPr>
              <w:jc w:val="center"/>
              <w:rPr>
                <w:rFonts w:hint="eastAsia" w:ascii="仿宋_GB2312" w:hAnsi="宋体" w:eastAsia="仿宋_GB2312"/>
                <w:sz w:val="18"/>
                <w:szCs w:val="18"/>
              </w:rPr>
            </w:pPr>
            <w:r>
              <w:rPr>
                <w:rFonts w:hint="eastAsia" w:ascii="仿宋_GB2312" w:hAnsi="宋体" w:eastAsia="仿宋_GB2312"/>
                <w:sz w:val="18"/>
                <w:szCs w:val="18"/>
              </w:rPr>
              <w:t>市政公用管理</w:t>
            </w:r>
          </w:p>
        </w:tc>
        <w:tc>
          <w:tcPr>
            <w:tcW w:w="1690" w:type="dxa"/>
            <w:vAlign w:val="center"/>
          </w:tcPr>
          <w:p w14:paraId="2AB99FD0">
            <w:pPr>
              <w:jc w:val="center"/>
              <w:rPr>
                <w:rFonts w:hint="eastAsia" w:ascii="仿宋_GB2312" w:hAnsi="宋体" w:eastAsia="仿宋_GB2312"/>
                <w:sz w:val="18"/>
                <w:szCs w:val="18"/>
              </w:rPr>
            </w:pPr>
            <w:r>
              <w:rPr>
                <w:rFonts w:hint="eastAsia" w:ascii="仿宋_GB2312" w:hAnsi="宋体" w:eastAsia="仿宋_GB2312"/>
                <w:sz w:val="18"/>
                <w:szCs w:val="18"/>
              </w:rPr>
              <w:t>擅自占用或者挖掘城市道路</w:t>
            </w:r>
          </w:p>
        </w:tc>
        <w:tc>
          <w:tcPr>
            <w:tcW w:w="2305" w:type="dxa"/>
            <w:vAlign w:val="center"/>
          </w:tcPr>
          <w:p w14:paraId="23A76AD5">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s="宋体"/>
                <w:sz w:val="18"/>
                <w:szCs w:val="18"/>
              </w:rPr>
            </w:pPr>
            <w:r>
              <w:rPr>
                <w:rFonts w:hint="eastAsia" w:ascii="仿宋_GB2312" w:hAnsi="宋体" w:eastAsia="仿宋_GB2312" w:cs="宋体"/>
                <w:sz w:val="18"/>
                <w:szCs w:val="18"/>
              </w:rPr>
              <w:t>机构职能、权责清单、执法人员名单；办事指南相关信息，如：执法程序或行政强制流程图；执法依据；行政处罚自由裁量基准；咨询、监督投诉方式；</w:t>
            </w:r>
            <w:r>
              <w:rPr>
                <w:rFonts w:hint="eastAsia" w:ascii="仿宋_GB2312" w:hAnsi="宋体" w:eastAsia="仿宋_GB2312" w:cs="宋体"/>
                <w:color w:val="000000"/>
                <w:sz w:val="18"/>
                <w:szCs w:val="18"/>
                <w:lang w:eastAsia="zh-CN"/>
              </w:rPr>
              <w:t>处罚决定，救济渠道等</w:t>
            </w:r>
          </w:p>
        </w:tc>
        <w:tc>
          <w:tcPr>
            <w:tcW w:w="1720" w:type="dxa"/>
            <w:vAlign w:val="center"/>
          </w:tcPr>
          <w:p w14:paraId="19938ADD">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s="宋体"/>
                <w:sz w:val="18"/>
                <w:szCs w:val="18"/>
              </w:rPr>
            </w:pPr>
            <w:r>
              <w:rPr>
                <w:rFonts w:hint="eastAsia" w:ascii="仿宋_GB2312" w:hAnsi="宋体" w:eastAsia="仿宋_GB2312" w:cs="宋体"/>
                <w:sz w:val="18"/>
                <w:szCs w:val="18"/>
              </w:rPr>
              <w:t>《城市道路管理条例》</w:t>
            </w:r>
          </w:p>
          <w:p w14:paraId="086897C1">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s="宋体"/>
                <w:kern w:val="2"/>
                <w:sz w:val="18"/>
                <w:szCs w:val="18"/>
                <w:lang w:val="en-US" w:eastAsia="zh-CN" w:bidi="ar-SA"/>
              </w:rPr>
            </w:pPr>
          </w:p>
        </w:tc>
        <w:tc>
          <w:tcPr>
            <w:tcW w:w="1566" w:type="dxa"/>
            <w:vAlign w:val="center"/>
          </w:tcPr>
          <w:p w14:paraId="6383F0E3">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 w:eastAsia="仿宋_GB2312" w:cs="宋体"/>
                <w:color w:val="000000"/>
                <w:sz w:val="18"/>
                <w:szCs w:val="18"/>
              </w:rPr>
            </w:pPr>
            <w:r>
              <w:rPr>
                <w:rFonts w:hint="eastAsia" w:ascii="仿宋_GB2312" w:hAnsi="仿宋" w:eastAsia="仿宋_GB2312" w:cs="宋体"/>
                <w:color w:val="000000"/>
                <w:sz w:val="18"/>
                <w:szCs w:val="18"/>
              </w:rPr>
              <w:t>1.除处罚决定外其他内容：长期公开（动态调整）；</w:t>
            </w:r>
          </w:p>
          <w:p w14:paraId="36FA195F">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 w:eastAsia="仿宋_GB2312" w:cs="宋体"/>
                <w:color w:val="000000"/>
                <w:kern w:val="2"/>
                <w:sz w:val="18"/>
                <w:szCs w:val="18"/>
                <w:lang w:val="en-US" w:eastAsia="zh-CN" w:bidi="ar-SA"/>
              </w:rPr>
            </w:pPr>
            <w:r>
              <w:rPr>
                <w:rFonts w:hint="eastAsia" w:ascii="仿宋_GB2312" w:hAnsi="仿宋" w:eastAsia="仿宋_GB2312" w:cs="宋体"/>
                <w:color w:val="000000"/>
                <w:sz w:val="18"/>
                <w:szCs w:val="18"/>
              </w:rPr>
              <w:t>2.处罚决定：20个工作日内。</w:t>
            </w:r>
          </w:p>
        </w:tc>
        <w:tc>
          <w:tcPr>
            <w:tcW w:w="1153" w:type="dxa"/>
            <w:vAlign w:val="center"/>
          </w:tcPr>
          <w:p w14:paraId="1B0C7E0F">
            <w:pPr>
              <w:rPr>
                <w:rFonts w:hint="eastAsia" w:ascii="仿宋_GB2312" w:hAnsi="仿宋" w:eastAsia="仿宋_GB2312" w:cs="宋体"/>
                <w:kern w:val="2"/>
                <w:sz w:val="18"/>
                <w:szCs w:val="18"/>
                <w:lang w:val="en-US" w:eastAsia="zh-CN" w:bidi="ar-SA"/>
              </w:rPr>
            </w:pPr>
            <w:r>
              <w:rPr>
                <w:rFonts w:hint="eastAsia" w:ascii="仿宋_GB2312" w:hAnsi="宋体" w:eastAsia="仿宋_GB2312"/>
                <w:color w:val="000000"/>
                <w:sz w:val="18"/>
                <w:szCs w:val="18"/>
                <w:lang w:eastAsia="zh-CN"/>
              </w:rPr>
              <w:t>白沙洲街道办事处</w:t>
            </w:r>
          </w:p>
        </w:tc>
        <w:tc>
          <w:tcPr>
            <w:tcW w:w="1840" w:type="dxa"/>
            <w:vAlign w:val="center"/>
          </w:tcPr>
          <w:p w14:paraId="01090C6E">
            <w:pPr>
              <w:jc w:val="left"/>
              <w:rPr>
                <w:rFonts w:ascii="仿宋_GB2312" w:hAnsi="仿宋" w:eastAsia="仿宋_GB2312"/>
                <w:color w:val="000000"/>
                <w:sz w:val="18"/>
                <w:szCs w:val="18"/>
              </w:rPr>
            </w:pPr>
            <w:r>
              <w:rPr>
                <w:rFonts w:hint="eastAsia" w:ascii="仿宋_GB2312" w:hAnsi="仿宋" w:eastAsia="仿宋_GB2312"/>
                <w:color w:val="000000"/>
                <w:sz w:val="18"/>
                <w:szCs w:val="18"/>
              </w:rPr>
              <w:t>■政府网站</w:t>
            </w:r>
          </w:p>
          <w:p w14:paraId="690631B3">
            <w:pPr>
              <w:jc w:val="left"/>
              <w:rPr>
                <w:rFonts w:hint="eastAsia" w:ascii="仿宋_GB2312" w:hAnsi="宋体" w:eastAsia="仿宋_GB2312" w:cs="Times New Roman"/>
                <w:color w:val="000000"/>
                <w:kern w:val="2"/>
                <w:sz w:val="18"/>
                <w:szCs w:val="18"/>
                <w:lang w:val="en-US" w:eastAsia="zh-CN" w:bidi="ar-SA"/>
              </w:rPr>
            </w:pPr>
            <w:r>
              <w:rPr>
                <w:rFonts w:hint="eastAsia" w:ascii="仿宋_GB2312" w:hAnsi="仿宋" w:eastAsia="仿宋_GB2312"/>
                <w:color w:val="000000"/>
                <w:sz w:val="18"/>
                <w:szCs w:val="18"/>
              </w:rPr>
              <w:t xml:space="preserve">■公开查阅点 </w:t>
            </w:r>
          </w:p>
        </w:tc>
        <w:tc>
          <w:tcPr>
            <w:tcW w:w="778" w:type="dxa"/>
            <w:vAlign w:val="center"/>
          </w:tcPr>
          <w:p w14:paraId="07C3F014">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87" w:type="dxa"/>
            <w:vAlign w:val="center"/>
          </w:tcPr>
          <w:p w14:paraId="3ECDFE26">
            <w:pPr>
              <w:jc w:val="center"/>
              <w:rPr>
                <w:rFonts w:ascii="仿宋_GB2312" w:hAnsi="仿宋" w:eastAsia="仿宋_GB2312" w:cs="宋体"/>
                <w:color w:val="000000"/>
                <w:kern w:val="2"/>
                <w:sz w:val="18"/>
                <w:szCs w:val="18"/>
                <w:lang w:val="en-US" w:eastAsia="zh-CN" w:bidi="ar-SA"/>
              </w:rPr>
            </w:pPr>
          </w:p>
        </w:tc>
        <w:tc>
          <w:tcPr>
            <w:tcW w:w="463" w:type="dxa"/>
            <w:vAlign w:val="center"/>
          </w:tcPr>
          <w:p w14:paraId="7B3839DF">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40" w:type="dxa"/>
            <w:vAlign w:val="center"/>
          </w:tcPr>
          <w:p w14:paraId="46C70C5E">
            <w:pPr>
              <w:jc w:val="center"/>
              <w:rPr>
                <w:rFonts w:ascii="仿宋_GB2312" w:hAnsi="仿宋" w:eastAsia="仿宋_GB2312" w:cs="宋体"/>
                <w:color w:val="000000"/>
                <w:kern w:val="2"/>
                <w:sz w:val="18"/>
                <w:szCs w:val="18"/>
                <w:lang w:val="en-US" w:eastAsia="zh-CN" w:bidi="ar-SA"/>
              </w:rPr>
            </w:pPr>
          </w:p>
        </w:tc>
        <w:tc>
          <w:tcPr>
            <w:tcW w:w="723" w:type="dxa"/>
            <w:vAlign w:val="center"/>
          </w:tcPr>
          <w:p w14:paraId="30F5EDBC">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62" w:type="dxa"/>
            <w:vAlign w:val="center"/>
          </w:tcPr>
          <w:p w14:paraId="756BEA0F">
            <w:pPr>
              <w:jc w:val="center"/>
              <w:rPr>
                <w:rFonts w:hint="eastAsia" w:ascii="仿宋_GB2312" w:hAnsi="仿宋" w:eastAsia="仿宋_GB2312" w:cs="宋体"/>
                <w:color w:val="000000"/>
                <w:kern w:val="2"/>
                <w:sz w:val="18"/>
                <w:szCs w:val="18"/>
                <w:lang w:val="en-US" w:eastAsia="zh-CN" w:bidi="ar-SA"/>
              </w:rPr>
            </w:pPr>
          </w:p>
        </w:tc>
      </w:tr>
      <w:tr w14:paraId="36ED77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647" w:type="dxa"/>
            <w:vAlign w:val="center"/>
          </w:tcPr>
          <w:p w14:paraId="28463F1B">
            <w:pPr>
              <w:widowControl/>
              <w:jc w:val="center"/>
              <w:textAlignment w:val="center"/>
              <w:rPr>
                <w:rFonts w:hint="default" w:ascii="Times New Roman" w:hAnsi="Times New Roman" w:eastAsia="仿宋_GB2312"/>
                <w:kern w:val="0"/>
                <w:sz w:val="18"/>
                <w:szCs w:val="18"/>
                <w:lang w:val="en-US" w:eastAsia="zh-CN"/>
              </w:rPr>
            </w:pPr>
            <w:r>
              <w:rPr>
                <w:rFonts w:hint="eastAsia" w:ascii="Times New Roman" w:hAnsi="Times New Roman" w:eastAsia="仿宋_GB2312"/>
                <w:kern w:val="0"/>
                <w:sz w:val="18"/>
                <w:szCs w:val="18"/>
                <w:lang w:val="en-US" w:eastAsia="zh-CN"/>
              </w:rPr>
              <w:t>37</w:t>
            </w:r>
          </w:p>
        </w:tc>
        <w:tc>
          <w:tcPr>
            <w:tcW w:w="751" w:type="dxa"/>
            <w:vAlign w:val="center"/>
          </w:tcPr>
          <w:p w14:paraId="718D1696">
            <w:pPr>
              <w:jc w:val="center"/>
              <w:rPr>
                <w:rFonts w:hint="eastAsia" w:ascii="仿宋_GB2312" w:hAnsi="宋体" w:eastAsia="仿宋_GB2312"/>
                <w:sz w:val="18"/>
                <w:szCs w:val="18"/>
              </w:rPr>
            </w:pPr>
            <w:r>
              <w:rPr>
                <w:rFonts w:hint="eastAsia" w:ascii="仿宋_GB2312" w:hAnsi="宋体" w:eastAsia="仿宋_GB2312"/>
                <w:sz w:val="18"/>
                <w:szCs w:val="18"/>
              </w:rPr>
              <w:t>市政公用管理</w:t>
            </w:r>
          </w:p>
        </w:tc>
        <w:tc>
          <w:tcPr>
            <w:tcW w:w="1690" w:type="dxa"/>
            <w:vAlign w:val="center"/>
          </w:tcPr>
          <w:p w14:paraId="21503ED7">
            <w:pPr>
              <w:jc w:val="center"/>
              <w:rPr>
                <w:rFonts w:hint="eastAsia" w:ascii="仿宋_GB2312" w:hAnsi="宋体" w:eastAsia="仿宋_GB2312"/>
                <w:sz w:val="18"/>
                <w:szCs w:val="18"/>
              </w:rPr>
            </w:pPr>
            <w:r>
              <w:rPr>
                <w:rFonts w:hint="eastAsia" w:ascii="仿宋_GB2312" w:hAnsi="宋体" w:eastAsia="仿宋_GB2312"/>
                <w:sz w:val="18"/>
                <w:szCs w:val="18"/>
              </w:rPr>
              <w:t>履带车、铁轮车或者超重、超高、超长车辆擅自在城市道路上行驶</w:t>
            </w:r>
          </w:p>
        </w:tc>
        <w:tc>
          <w:tcPr>
            <w:tcW w:w="2305" w:type="dxa"/>
            <w:vAlign w:val="center"/>
          </w:tcPr>
          <w:p w14:paraId="294B66F4">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s="宋体"/>
                <w:sz w:val="18"/>
                <w:szCs w:val="18"/>
              </w:rPr>
            </w:pPr>
            <w:r>
              <w:rPr>
                <w:rFonts w:hint="eastAsia" w:ascii="仿宋_GB2312" w:hAnsi="宋体" w:eastAsia="仿宋_GB2312" w:cs="宋体"/>
                <w:sz w:val="18"/>
                <w:szCs w:val="18"/>
              </w:rPr>
              <w:t>机构职能、权责清单、执法人员名单；办事指南相关信息，如：执法程序或行政强制流程图；执法依据；行政处罚自由裁量基准；咨询、监督投诉方式；</w:t>
            </w:r>
            <w:r>
              <w:rPr>
                <w:rFonts w:hint="eastAsia" w:ascii="仿宋_GB2312" w:hAnsi="宋体" w:eastAsia="仿宋_GB2312" w:cs="宋体"/>
                <w:color w:val="000000"/>
                <w:sz w:val="18"/>
                <w:szCs w:val="18"/>
                <w:lang w:eastAsia="zh-CN"/>
              </w:rPr>
              <w:t>处罚决定，救济渠道等</w:t>
            </w:r>
          </w:p>
        </w:tc>
        <w:tc>
          <w:tcPr>
            <w:tcW w:w="1720" w:type="dxa"/>
            <w:vAlign w:val="center"/>
          </w:tcPr>
          <w:p w14:paraId="2AB91325">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s="宋体"/>
                <w:sz w:val="18"/>
                <w:szCs w:val="18"/>
              </w:rPr>
            </w:pPr>
            <w:r>
              <w:rPr>
                <w:rFonts w:hint="eastAsia" w:ascii="仿宋_GB2312" w:hAnsi="宋体" w:eastAsia="仿宋_GB2312" w:cs="宋体"/>
                <w:sz w:val="18"/>
                <w:szCs w:val="18"/>
              </w:rPr>
              <w:t>《城市道路管理条例》</w:t>
            </w:r>
          </w:p>
          <w:p w14:paraId="38E9C9F5">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s="宋体"/>
                <w:kern w:val="2"/>
                <w:sz w:val="18"/>
                <w:szCs w:val="18"/>
                <w:lang w:val="en-US" w:eastAsia="zh-CN" w:bidi="ar-SA"/>
              </w:rPr>
            </w:pPr>
          </w:p>
        </w:tc>
        <w:tc>
          <w:tcPr>
            <w:tcW w:w="1566" w:type="dxa"/>
            <w:vAlign w:val="center"/>
          </w:tcPr>
          <w:p w14:paraId="0EF70EEB">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 w:eastAsia="仿宋_GB2312" w:cs="宋体"/>
                <w:color w:val="000000"/>
                <w:sz w:val="18"/>
                <w:szCs w:val="18"/>
              </w:rPr>
            </w:pPr>
            <w:r>
              <w:rPr>
                <w:rFonts w:hint="eastAsia" w:ascii="仿宋_GB2312" w:hAnsi="仿宋" w:eastAsia="仿宋_GB2312" w:cs="宋体"/>
                <w:color w:val="000000"/>
                <w:sz w:val="18"/>
                <w:szCs w:val="18"/>
              </w:rPr>
              <w:t>1.除处罚决定外其他内容：长期公开（动态调整）；</w:t>
            </w:r>
          </w:p>
          <w:p w14:paraId="49104ACA">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 w:eastAsia="仿宋_GB2312" w:cs="宋体"/>
                <w:color w:val="000000"/>
                <w:kern w:val="2"/>
                <w:sz w:val="18"/>
                <w:szCs w:val="18"/>
                <w:lang w:val="en-US" w:eastAsia="zh-CN" w:bidi="ar-SA"/>
              </w:rPr>
            </w:pPr>
            <w:r>
              <w:rPr>
                <w:rFonts w:hint="eastAsia" w:ascii="仿宋_GB2312" w:hAnsi="仿宋" w:eastAsia="仿宋_GB2312" w:cs="宋体"/>
                <w:color w:val="000000"/>
                <w:sz w:val="18"/>
                <w:szCs w:val="18"/>
              </w:rPr>
              <w:t>2.处罚决定：20个工作日内。</w:t>
            </w:r>
          </w:p>
        </w:tc>
        <w:tc>
          <w:tcPr>
            <w:tcW w:w="1153" w:type="dxa"/>
            <w:vAlign w:val="center"/>
          </w:tcPr>
          <w:p w14:paraId="23C0EE00">
            <w:pPr>
              <w:rPr>
                <w:rFonts w:hint="eastAsia" w:ascii="仿宋_GB2312" w:hAnsi="仿宋" w:eastAsia="仿宋_GB2312" w:cs="宋体"/>
                <w:kern w:val="2"/>
                <w:sz w:val="18"/>
                <w:szCs w:val="18"/>
                <w:lang w:val="en-US" w:eastAsia="zh-CN" w:bidi="ar-SA"/>
              </w:rPr>
            </w:pPr>
            <w:r>
              <w:rPr>
                <w:rFonts w:hint="eastAsia" w:ascii="仿宋_GB2312" w:hAnsi="宋体" w:eastAsia="仿宋_GB2312"/>
                <w:color w:val="000000"/>
                <w:sz w:val="18"/>
                <w:szCs w:val="18"/>
                <w:lang w:eastAsia="zh-CN"/>
              </w:rPr>
              <w:t>白沙洲街道办事处</w:t>
            </w:r>
          </w:p>
        </w:tc>
        <w:tc>
          <w:tcPr>
            <w:tcW w:w="1840" w:type="dxa"/>
            <w:vAlign w:val="center"/>
          </w:tcPr>
          <w:p w14:paraId="606310F6">
            <w:pPr>
              <w:jc w:val="left"/>
              <w:rPr>
                <w:rFonts w:ascii="仿宋_GB2312" w:hAnsi="仿宋" w:eastAsia="仿宋_GB2312"/>
                <w:color w:val="000000"/>
                <w:sz w:val="18"/>
                <w:szCs w:val="18"/>
              </w:rPr>
            </w:pPr>
            <w:r>
              <w:rPr>
                <w:rFonts w:hint="eastAsia" w:ascii="仿宋_GB2312" w:hAnsi="仿宋" w:eastAsia="仿宋_GB2312"/>
                <w:color w:val="000000"/>
                <w:sz w:val="18"/>
                <w:szCs w:val="18"/>
              </w:rPr>
              <w:t>■政府网站</w:t>
            </w:r>
          </w:p>
          <w:p w14:paraId="696DAF5A">
            <w:pPr>
              <w:jc w:val="left"/>
              <w:rPr>
                <w:rFonts w:hint="eastAsia" w:ascii="仿宋_GB2312" w:hAnsi="宋体" w:eastAsia="仿宋_GB2312" w:cs="Times New Roman"/>
                <w:color w:val="000000"/>
                <w:kern w:val="2"/>
                <w:sz w:val="18"/>
                <w:szCs w:val="18"/>
                <w:lang w:val="en-US" w:eastAsia="zh-CN" w:bidi="ar-SA"/>
              </w:rPr>
            </w:pPr>
            <w:r>
              <w:rPr>
                <w:rFonts w:hint="eastAsia" w:ascii="仿宋_GB2312" w:hAnsi="仿宋" w:eastAsia="仿宋_GB2312"/>
                <w:color w:val="000000"/>
                <w:sz w:val="18"/>
                <w:szCs w:val="18"/>
              </w:rPr>
              <w:t xml:space="preserve">■公开查阅点 </w:t>
            </w:r>
          </w:p>
        </w:tc>
        <w:tc>
          <w:tcPr>
            <w:tcW w:w="778" w:type="dxa"/>
            <w:vAlign w:val="center"/>
          </w:tcPr>
          <w:p w14:paraId="41277E1A">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87" w:type="dxa"/>
            <w:vAlign w:val="center"/>
          </w:tcPr>
          <w:p w14:paraId="2409C56A">
            <w:pPr>
              <w:jc w:val="center"/>
              <w:rPr>
                <w:rFonts w:ascii="仿宋_GB2312" w:hAnsi="仿宋" w:eastAsia="仿宋_GB2312" w:cs="宋体"/>
                <w:color w:val="000000"/>
                <w:kern w:val="2"/>
                <w:sz w:val="18"/>
                <w:szCs w:val="18"/>
                <w:lang w:val="en-US" w:eastAsia="zh-CN" w:bidi="ar-SA"/>
              </w:rPr>
            </w:pPr>
          </w:p>
        </w:tc>
        <w:tc>
          <w:tcPr>
            <w:tcW w:w="463" w:type="dxa"/>
            <w:vAlign w:val="center"/>
          </w:tcPr>
          <w:p w14:paraId="0266F04E">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40" w:type="dxa"/>
            <w:vAlign w:val="center"/>
          </w:tcPr>
          <w:p w14:paraId="4D756B4F">
            <w:pPr>
              <w:jc w:val="center"/>
              <w:rPr>
                <w:rFonts w:ascii="仿宋_GB2312" w:hAnsi="仿宋" w:eastAsia="仿宋_GB2312" w:cs="宋体"/>
                <w:color w:val="000000"/>
                <w:kern w:val="2"/>
                <w:sz w:val="18"/>
                <w:szCs w:val="18"/>
                <w:lang w:val="en-US" w:eastAsia="zh-CN" w:bidi="ar-SA"/>
              </w:rPr>
            </w:pPr>
          </w:p>
        </w:tc>
        <w:tc>
          <w:tcPr>
            <w:tcW w:w="723" w:type="dxa"/>
            <w:vAlign w:val="center"/>
          </w:tcPr>
          <w:p w14:paraId="2D67F24F">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62" w:type="dxa"/>
            <w:vAlign w:val="center"/>
          </w:tcPr>
          <w:p w14:paraId="2FC85A46">
            <w:pPr>
              <w:jc w:val="center"/>
              <w:rPr>
                <w:rFonts w:hint="eastAsia" w:ascii="仿宋_GB2312" w:hAnsi="仿宋" w:eastAsia="仿宋_GB2312" w:cs="宋体"/>
                <w:color w:val="000000"/>
                <w:kern w:val="2"/>
                <w:sz w:val="18"/>
                <w:szCs w:val="18"/>
                <w:lang w:val="en-US" w:eastAsia="zh-CN" w:bidi="ar-SA"/>
              </w:rPr>
            </w:pPr>
          </w:p>
        </w:tc>
      </w:tr>
      <w:tr w14:paraId="3EAE64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647" w:type="dxa"/>
            <w:vAlign w:val="center"/>
          </w:tcPr>
          <w:p w14:paraId="710EACC9">
            <w:pPr>
              <w:widowControl/>
              <w:jc w:val="center"/>
              <w:textAlignment w:val="center"/>
              <w:rPr>
                <w:rFonts w:hint="default" w:ascii="Times New Roman" w:hAnsi="Times New Roman" w:eastAsia="仿宋_GB2312"/>
                <w:kern w:val="0"/>
                <w:sz w:val="18"/>
                <w:szCs w:val="18"/>
                <w:lang w:val="en-US" w:eastAsia="zh-CN"/>
              </w:rPr>
            </w:pPr>
            <w:r>
              <w:rPr>
                <w:rFonts w:hint="eastAsia" w:ascii="Times New Roman" w:hAnsi="Times New Roman" w:eastAsia="仿宋_GB2312"/>
                <w:kern w:val="0"/>
                <w:sz w:val="18"/>
                <w:szCs w:val="18"/>
                <w:lang w:val="en-US" w:eastAsia="zh-CN"/>
              </w:rPr>
              <w:t>38</w:t>
            </w:r>
          </w:p>
        </w:tc>
        <w:tc>
          <w:tcPr>
            <w:tcW w:w="751" w:type="dxa"/>
            <w:vAlign w:val="center"/>
          </w:tcPr>
          <w:p w14:paraId="5E76499B">
            <w:pPr>
              <w:jc w:val="center"/>
              <w:rPr>
                <w:rFonts w:hint="eastAsia" w:ascii="仿宋_GB2312" w:hAnsi="宋体" w:eastAsia="仿宋_GB2312"/>
                <w:sz w:val="18"/>
                <w:szCs w:val="18"/>
              </w:rPr>
            </w:pPr>
            <w:r>
              <w:rPr>
                <w:rFonts w:hint="eastAsia" w:ascii="仿宋_GB2312" w:hAnsi="宋体" w:eastAsia="仿宋_GB2312"/>
                <w:sz w:val="18"/>
                <w:szCs w:val="18"/>
              </w:rPr>
              <w:t>市政公用管理</w:t>
            </w:r>
          </w:p>
        </w:tc>
        <w:tc>
          <w:tcPr>
            <w:tcW w:w="1690" w:type="dxa"/>
            <w:vAlign w:val="center"/>
          </w:tcPr>
          <w:p w14:paraId="1B920D23">
            <w:pPr>
              <w:jc w:val="center"/>
              <w:rPr>
                <w:rFonts w:hint="eastAsia" w:ascii="仿宋_GB2312" w:hAnsi="宋体" w:eastAsia="仿宋_GB2312"/>
                <w:sz w:val="18"/>
                <w:szCs w:val="18"/>
              </w:rPr>
            </w:pPr>
            <w:r>
              <w:rPr>
                <w:rFonts w:hint="eastAsia" w:ascii="仿宋_GB2312" w:hAnsi="宋体" w:eastAsia="仿宋_GB2312"/>
                <w:sz w:val="18"/>
                <w:szCs w:val="18"/>
              </w:rPr>
              <w:t>机动车在桥梁或者非指定的城市道路上试刹车</w:t>
            </w:r>
          </w:p>
        </w:tc>
        <w:tc>
          <w:tcPr>
            <w:tcW w:w="2305" w:type="dxa"/>
            <w:vAlign w:val="center"/>
          </w:tcPr>
          <w:p w14:paraId="52CF05DC">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s="宋体"/>
                <w:sz w:val="18"/>
                <w:szCs w:val="18"/>
              </w:rPr>
            </w:pPr>
            <w:r>
              <w:rPr>
                <w:rFonts w:hint="eastAsia" w:ascii="仿宋_GB2312" w:hAnsi="宋体" w:eastAsia="仿宋_GB2312" w:cs="宋体"/>
                <w:sz w:val="18"/>
                <w:szCs w:val="18"/>
              </w:rPr>
              <w:t>机构职能、权责清单、执法人员名单；办事指南相关信息，如：执法程序或行政强制流程图；执法依据；行政处罚自由裁量基准；咨询、监督投诉方式；</w:t>
            </w:r>
            <w:r>
              <w:rPr>
                <w:rFonts w:hint="eastAsia" w:ascii="仿宋_GB2312" w:hAnsi="宋体" w:eastAsia="仿宋_GB2312" w:cs="宋体"/>
                <w:color w:val="000000"/>
                <w:sz w:val="18"/>
                <w:szCs w:val="18"/>
                <w:lang w:eastAsia="zh-CN"/>
              </w:rPr>
              <w:t>处罚决定，救济渠道等</w:t>
            </w:r>
          </w:p>
        </w:tc>
        <w:tc>
          <w:tcPr>
            <w:tcW w:w="1720" w:type="dxa"/>
            <w:vAlign w:val="center"/>
          </w:tcPr>
          <w:p w14:paraId="5F9C2FF1">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s="宋体"/>
                <w:sz w:val="18"/>
                <w:szCs w:val="18"/>
              </w:rPr>
            </w:pPr>
            <w:r>
              <w:rPr>
                <w:rFonts w:hint="eastAsia" w:ascii="仿宋_GB2312" w:hAnsi="宋体" w:eastAsia="仿宋_GB2312" w:cs="宋体"/>
                <w:sz w:val="18"/>
                <w:szCs w:val="18"/>
              </w:rPr>
              <w:t>《城市道路管理条例》</w:t>
            </w:r>
          </w:p>
          <w:p w14:paraId="5DE6EC28">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s="宋体"/>
                <w:kern w:val="2"/>
                <w:sz w:val="18"/>
                <w:szCs w:val="18"/>
                <w:lang w:val="en-US" w:eastAsia="zh-CN" w:bidi="ar-SA"/>
              </w:rPr>
            </w:pPr>
          </w:p>
        </w:tc>
        <w:tc>
          <w:tcPr>
            <w:tcW w:w="1566" w:type="dxa"/>
            <w:vAlign w:val="center"/>
          </w:tcPr>
          <w:p w14:paraId="69B54B42">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 w:eastAsia="仿宋_GB2312" w:cs="宋体"/>
                <w:color w:val="000000"/>
                <w:sz w:val="18"/>
                <w:szCs w:val="18"/>
              </w:rPr>
            </w:pPr>
            <w:r>
              <w:rPr>
                <w:rFonts w:hint="eastAsia" w:ascii="仿宋_GB2312" w:hAnsi="仿宋" w:eastAsia="仿宋_GB2312" w:cs="宋体"/>
                <w:color w:val="000000"/>
                <w:sz w:val="18"/>
                <w:szCs w:val="18"/>
              </w:rPr>
              <w:t>1.除处罚决定外其他内容：长期公开（动态调整）；</w:t>
            </w:r>
          </w:p>
          <w:p w14:paraId="44E14C32">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 w:eastAsia="仿宋_GB2312" w:cs="宋体"/>
                <w:color w:val="000000"/>
                <w:kern w:val="2"/>
                <w:sz w:val="18"/>
                <w:szCs w:val="18"/>
                <w:lang w:val="en-US" w:eastAsia="zh-CN" w:bidi="ar-SA"/>
              </w:rPr>
            </w:pPr>
            <w:r>
              <w:rPr>
                <w:rFonts w:hint="eastAsia" w:ascii="仿宋_GB2312" w:hAnsi="仿宋" w:eastAsia="仿宋_GB2312" w:cs="宋体"/>
                <w:color w:val="000000"/>
                <w:sz w:val="18"/>
                <w:szCs w:val="18"/>
              </w:rPr>
              <w:t>2.处罚决定：20个工作日内。</w:t>
            </w:r>
          </w:p>
        </w:tc>
        <w:tc>
          <w:tcPr>
            <w:tcW w:w="1153" w:type="dxa"/>
            <w:vAlign w:val="center"/>
          </w:tcPr>
          <w:p w14:paraId="242DF806">
            <w:pPr>
              <w:rPr>
                <w:rFonts w:hint="eastAsia" w:ascii="仿宋_GB2312" w:hAnsi="仿宋" w:eastAsia="仿宋_GB2312" w:cs="宋体"/>
                <w:kern w:val="2"/>
                <w:sz w:val="18"/>
                <w:szCs w:val="18"/>
                <w:lang w:val="en-US" w:eastAsia="zh-CN" w:bidi="ar-SA"/>
              </w:rPr>
            </w:pPr>
            <w:r>
              <w:rPr>
                <w:rFonts w:hint="eastAsia" w:ascii="仿宋_GB2312" w:hAnsi="宋体" w:eastAsia="仿宋_GB2312"/>
                <w:color w:val="000000"/>
                <w:sz w:val="18"/>
                <w:szCs w:val="18"/>
                <w:lang w:eastAsia="zh-CN"/>
              </w:rPr>
              <w:t>白沙洲街道办事处</w:t>
            </w:r>
          </w:p>
        </w:tc>
        <w:tc>
          <w:tcPr>
            <w:tcW w:w="1840" w:type="dxa"/>
            <w:vAlign w:val="center"/>
          </w:tcPr>
          <w:p w14:paraId="648D3174">
            <w:pPr>
              <w:jc w:val="left"/>
              <w:rPr>
                <w:rFonts w:ascii="仿宋_GB2312" w:hAnsi="仿宋" w:eastAsia="仿宋_GB2312"/>
                <w:color w:val="000000"/>
                <w:sz w:val="18"/>
                <w:szCs w:val="18"/>
              </w:rPr>
            </w:pPr>
            <w:r>
              <w:rPr>
                <w:rFonts w:hint="eastAsia" w:ascii="仿宋_GB2312" w:hAnsi="仿宋" w:eastAsia="仿宋_GB2312"/>
                <w:color w:val="000000"/>
                <w:sz w:val="18"/>
                <w:szCs w:val="18"/>
              </w:rPr>
              <w:t>■政府网站</w:t>
            </w:r>
          </w:p>
          <w:p w14:paraId="3527C847">
            <w:pPr>
              <w:jc w:val="left"/>
              <w:rPr>
                <w:rFonts w:hint="eastAsia" w:ascii="仿宋_GB2312" w:hAnsi="宋体" w:eastAsia="仿宋_GB2312" w:cs="Times New Roman"/>
                <w:color w:val="000000"/>
                <w:kern w:val="2"/>
                <w:sz w:val="18"/>
                <w:szCs w:val="18"/>
                <w:lang w:val="en-US" w:eastAsia="zh-CN" w:bidi="ar-SA"/>
              </w:rPr>
            </w:pPr>
            <w:r>
              <w:rPr>
                <w:rFonts w:hint="eastAsia" w:ascii="仿宋_GB2312" w:hAnsi="仿宋" w:eastAsia="仿宋_GB2312"/>
                <w:color w:val="000000"/>
                <w:sz w:val="18"/>
                <w:szCs w:val="18"/>
              </w:rPr>
              <w:t xml:space="preserve">■公开查阅点 </w:t>
            </w:r>
          </w:p>
        </w:tc>
        <w:tc>
          <w:tcPr>
            <w:tcW w:w="778" w:type="dxa"/>
            <w:vAlign w:val="center"/>
          </w:tcPr>
          <w:p w14:paraId="7C1C4F74">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87" w:type="dxa"/>
            <w:vAlign w:val="center"/>
          </w:tcPr>
          <w:p w14:paraId="507C32BA">
            <w:pPr>
              <w:jc w:val="center"/>
              <w:rPr>
                <w:rFonts w:ascii="仿宋_GB2312" w:hAnsi="仿宋" w:eastAsia="仿宋_GB2312" w:cs="宋体"/>
                <w:color w:val="000000"/>
                <w:kern w:val="2"/>
                <w:sz w:val="18"/>
                <w:szCs w:val="18"/>
                <w:lang w:val="en-US" w:eastAsia="zh-CN" w:bidi="ar-SA"/>
              </w:rPr>
            </w:pPr>
          </w:p>
        </w:tc>
        <w:tc>
          <w:tcPr>
            <w:tcW w:w="463" w:type="dxa"/>
            <w:vAlign w:val="center"/>
          </w:tcPr>
          <w:p w14:paraId="34139146">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40" w:type="dxa"/>
            <w:vAlign w:val="center"/>
          </w:tcPr>
          <w:p w14:paraId="265E6A02">
            <w:pPr>
              <w:jc w:val="center"/>
              <w:rPr>
                <w:rFonts w:ascii="仿宋_GB2312" w:hAnsi="仿宋" w:eastAsia="仿宋_GB2312" w:cs="宋体"/>
                <w:color w:val="000000"/>
                <w:kern w:val="2"/>
                <w:sz w:val="18"/>
                <w:szCs w:val="18"/>
                <w:lang w:val="en-US" w:eastAsia="zh-CN" w:bidi="ar-SA"/>
              </w:rPr>
            </w:pPr>
          </w:p>
        </w:tc>
        <w:tc>
          <w:tcPr>
            <w:tcW w:w="723" w:type="dxa"/>
            <w:vAlign w:val="center"/>
          </w:tcPr>
          <w:p w14:paraId="0AA9366A">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62" w:type="dxa"/>
            <w:vAlign w:val="center"/>
          </w:tcPr>
          <w:p w14:paraId="10940EA4">
            <w:pPr>
              <w:jc w:val="center"/>
              <w:rPr>
                <w:rFonts w:hint="eastAsia" w:ascii="仿宋_GB2312" w:hAnsi="仿宋" w:eastAsia="仿宋_GB2312" w:cs="宋体"/>
                <w:color w:val="000000"/>
                <w:kern w:val="2"/>
                <w:sz w:val="18"/>
                <w:szCs w:val="18"/>
                <w:lang w:val="en-US" w:eastAsia="zh-CN" w:bidi="ar-SA"/>
              </w:rPr>
            </w:pPr>
          </w:p>
        </w:tc>
      </w:tr>
      <w:tr w14:paraId="7907EA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647" w:type="dxa"/>
            <w:vAlign w:val="center"/>
          </w:tcPr>
          <w:p w14:paraId="1D57EEE7">
            <w:pPr>
              <w:widowControl/>
              <w:jc w:val="center"/>
              <w:textAlignment w:val="center"/>
              <w:rPr>
                <w:rFonts w:hint="default" w:ascii="Times New Roman" w:hAnsi="Times New Roman" w:eastAsia="仿宋_GB2312"/>
                <w:kern w:val="0"/>
                <w:sz w:val="18"/>
                <w:szCs w:val="18"/>
                <w:lang w:val="en-US" w:eastAsia="zh-CN"/>
              </w:rPr>
            </w:pPr>
            <w:r>
              <w:rPr>
                <w:rFonts w:hint="eastAsia" w:ascii="Times New Roman" w:hAnsi="Times New Roman" w:eastAsia="仿宋_GB2312"/>
                <w:kern w:val="0"/>
                <w:sz w:val="18"/>
                <w:szCs w:val="18"/>
                <w:lang w:val="en-US" w:eastAsia="zh-CN"/>
              </w:rPr>
              <w:t>39</w:t>
            </w:r>
          </w:p>
        </w:tc>
        <w:tc>
          <w:tcPr>
            <w:tcW w:w="751" w:type="dxa"/>
            <w:vAlign w:val="center"/>
          </w:tcPr>
          <w:p w14:paraId="3DC3C06D">
            <w:pPr>
              <w:jc w:val="center"/>
              <w:rPr>
                <w:rFonts w:hint="eastAsia" w:ascii="仿宋_GB2312" w:hAnsi="宋体" w:eastAsia="仿宋_GB2312"/>
                <w:sz w:val="18"/>
                <w:szCs w:val="18"/>
              </w:rPr>
            </w:pPr>
            <w:r>
              <w:rPr>
                <w:rFonts w:hint="eastAsia" w:ascii="仿宋_GB2312" w:hAnsi="宋体" w:eastAsia="仿宋_GB2312"/>
                <w:sz w:val="18"/>
                <w:szCs w:val="18"/>
              </w:rPr>
              <w:t>市政公用管理</w:t>
            </w:r>
          </w:p>
        </w:tc>
        <w:tc>
          <w:tcPr>
            <w:tcW w:w="1690" w:type="dxa"/>
            <w:vAlign w:val="center"/>
          </w:tcPr>
          <w:p w14:paraId="6A4C6D55">
            <w:pPr>
              <w:jc w:val="center"/>
              <w:rPr>
                <w:rFonts w:hint="eastAsia" w:ascii="仿宋_GB2312" w:hAnsi="宋体" w:eastAsia="仿宋_GB2312"/>
                <w:sz w:val="18"/>
                <w:szCs w:val="18"/>
              </w:rPr>
            </w:pPr>
            <w:r>
              <w:rPr>
                <w:rFonts w:hint="eastAsia" w:ascii="仿宋_GB2312" w:hAnsi="宋体" w:eastAsia="仿宋_GB2312"/>
                <w:sz w:val="18"/>
                <w:szCs w:val="18"/>
              </w:rPr>
              <w:t>擅自在城市道路上建设建筑物、构筑物</w:t>
            </w:r>
          </w:p>
        </w:tc>
        <w:tc>
          <w:tcPr>
            <w:tcW w:w="2305" w:type="dxa"/>
            <w:vAlign w:val="center"/>
          </w:tcPr>
          <w:p w14:paraId="79502FA8">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s="宋体"/>
                <w:sz w:val="18"/>
                <w:szCs w:val="18"/>
              </w:rPr>
            </w:pPr>
            <w:r>
              <w:rPr>
                <w:rFonts w:hint="eastAsia" w:ascii="仿宋_GB2312" w:hAnsi="宋体" w:eastAsia="仿宋_GB2312" w:cs="宋体"/>
                <w:sz w:val="18"/>
                <w:szCs w:val="18"/>
              </w:rPr>
              <w:t>机构职能、权责清单、执法人员名单；办事指南相关信息，如：执法程序或行政强制流程图；执法依据；行政处罚自由裁量基准；咨询、监督投诉方式；</w:t>
            </w:r>
            <w:r>
              <w:rPr>
                <w:rFonts w:hint="eastAsia" w:ascii="仿宋_GB2312" w:hAnsi="宋体" w:eastAsia="仿宋_GB2312" w:cs="宋体"/>
                <w:color w:val="000000"/>
                <w:sz w:val="18"/>
                <w:szCs w:val="18"/>
                <w:lang w:eastAsia="zh-CN"/>
              </w:rPr>
              <w:t>处罚决定，救济渠道等</w:t>
            </w:r>
          </w:p>
        </w:tc>
        <w:tc>
          <w:tcPr>
            <w:tcW w:w="1720" w:type="dxa"/>
            <w:vAlign w:val="center"/>
          </w:tcPr>
          <w:p w14:paraId="187F366E">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s="宋体"/>
                <w:sz w:val="18"/>
                <w:szCs w:val="18"/>
              </w:rPr>
            </w:pPr>
            <w:r>
              <w:rPr>
                <w:rFonts w:hint="eastAsia" w:ascii="仿宋_GB2312" w:hAnsi="宋体" w:eastAsia="仿宋_GB2312" w:cs="宋体"/>
                <w:sz w:val="18"/>
                <w:szCs w:val="18"/>
              </w:rPr>
              <w:t>《城市道路管理条例》</w:t>
            </w:r>
          </w:p>
          <w:p w14:paraId="23F85A31">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s="宋体"/>
                <w:kern w:val="2"/>
                <w:sz w:val="18"/>
                <w:szCs w:val="18"/>
                <w:lang w:val="en-US" w:eastAsia="zh-CN" w:bidi="ar-SA"/>
              </w:rPr>
            </w:pPr>
          </w:p>
        </w:tc>
        <w:tc>
          <w:tcPr>
            <w:tcW w:w="1566" w:type="dxa"/>
            <w:vAlign w:val="center"/>
          </w:tcPr>
          <w:p w14:paraId="2BFB477D">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 w:eastAsia="仿宋_GB2312" w:cs="宋体"/>
                <w:color w:val="000000"/>
                <w:sz w:val="18"/>
                <w:szCs w:val="18"/>
              </w:rPr>
            </w:pPr>
            <w:r>
              <w:rPr>
                <w:rFonts w:hint="eastAsia" w:ascii="仿宋_GB2312" w:hAnsi="仿宋" w:eastAsia="仿宋_GB2312" w:cs="宋体"/>
                <w:color w:val="000000"/>
                <w:sz w:val="18"/>
                <w:szCs w:val="18"/>
              </w:rPr>
              <w:t>1.除处罚决定外其他内容：长期公开（动态调整）；</w:t>
            </w:r>
          </w:p>
          <w:p w14:paraId="3C275B86">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 w:eastAsia="仿宋_GB2312" w:cs="宋体"/>
                <w:color w:val="000000"/>
                <w:kern w:val="2"/>
                <w:sz w:val="18"/>
                <w:szCs w:val="18"/>
                <w:lang w:val="en-US" w:eastAsia="zh-CN" w:bidi="ar-SA"/>
              </w:rPr>
            </w:pPr>
            <w:r>
              <w:rPr>
                <w:rFonts w:hint="eastAsia" w:ascii="仿宋_GB2312" w:hAnsi="仿宋" w:eastAsia="仿宋_GB2312" w:cs="宋体"/>
                <w:color w:val="000000"/>
                <w:sz w:val="18"/>
                <w:szCs w:val="18"/>
              </w:rPr>
              <w:t>2.处罚决定：20个工作日内。</w:t>
            </w:r>
          </w:p>
        </w:tc>
        <w:tc>
          <w:tcPr>
            <w:tcW w:w="1153" w:type="dxa"/>
            <w:vAlign w:val="center"/>
          </w:tcPr>
          <w:p w14:paraId="258F5414">
            <w:pPr>
              <w:rPr>
                <w:rFonts w:hint="eastAsia" w:ascii="仿宋_GB2312" w:hAnsi="仿宋" w:eastAsia="仿宋_GB2312" w:cs="宋体"/>
                <w:kern w:val="2"/>
                <w:sz w:val="18"/>
                <w:szCs w:val="18"/>
                <w:lang w:val="en-US" w:eastAsia="zh-CN" w:bidi="ar-SA"/>
              </w:rPr>
            </w:pPr>
            <w:r>
              <w:rPr>
                <w:rFonts w:hint="eastAsia" w:ascii="仿宋_GB2312" w:hAnsi="宋体" w:eastAsia="仿宋_GB2312"/>
                <w:color w:val="000000"/>
                <w:sz w:val="18"/>
                <w:szCs w:val="18"/>
                <w:lang w:eastAsia="zh-CN"/>
              </w:rPr>
              <w:t>白沙洲街道办事处</w:t>
            </w:r>
          </w:p>
        </w:tc>
        <w:tc>
          <w:tcPr>
            <w:tcW w:w="1840" w:type="dxa"/>
            <w:vAlign w:val="center"/>
          </w:tcPr>
          <w:p w14:paraId="69A780AC">
            <w:pPr>
              <w:jc w:val="left"/>
              <w:rPr>
                <w:rFonts w:ascii="仿宋_GB2312" w:hAnsi="仿宋" w:eastAsia="仿宋_GB2312"/>
                <w:color w:val="000000"/>
                <w:sz w:val="18"/>
                <w:szCs w:val="18"/>
              </w:rPr>
            </w:pPr>
            <w:r>
              <w:rPr>
                <w:rFonts w:hint="eastAsia" w:ascii="仿宋_GB2312" w:hAnsi="仿宋" w:eastAsia="仿宋_GB2312"/>
                <w:color w:val="000000"/>
                <w:sz w:val="18"/>
                <w:szCs w:val="18"/>
              </w:rPr>
              <w:t>■政府网站</w:t>
            </w:r>
          </w:p>
          <w:p w14:paraId="22341BB9">
            <w:pPr>
              <w:jc w:val="left"/>
              <w:rPr>
                <w:rFonts w:hint="eastAsia" w:ascii="仿宋_GB2312" w:hAnsi="宋体" w:eastAsia="仿宋_GB2312" w:cs="Times New Roman"/>
                <w:color w:val="000000"/>
                <w:kern w:val="2"/>
                <w:sz w:val="18"/>
                <w:szCs w:val="18"/>
                <w:lang w:val="en-US" w:eastAsia="zh-CN" w:bidi="ar-SA"/>
              </w:rPr>
            </w:pPr>
            <w:r>
              <w:rPr>
                <w:rFonts w:hint="eastAsia" w:ascii="仿宋_GB2312" w:hAnsi="仿宋" w:eastAsia="仿宋_GB2312"/>
                <w:color w:val="000000"/>
                <w:sz w:val="18"/>
                <w:szCs w:val="18"/>
              </w:rPr>
              <w:t xml:space="preserve">■公开查阅点 </w:t>
            </w:r>
          </w:p>
        </w:tc>
        <w:tc>
          <w:tcPr>
            <w:tcW w:w="778" w:type="dxa"/>
            <w:vAlign w:val="center"/>
          </w:tcPr>
          <w:p w14:paraId="06E1147B">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87" w:type="dxa"/>
            <w:vAlign w:val="center"/>
          </w:tcPr>
          <w:p w14:paraId="6EE41DF2">
            <w:pPr>
              <w:jc w:val="center"/>
              <w:rPr>
                <w:rFonts w:ascii="仿宋_GB2312" w:hAnsi="仿宋" w:eastAsia="仿宋_GB2312" w:cs="宋体"/>
                <w:color w:val="000000"/>
                <w:kern w:val="2"/>
                <w:sz w:val="18"/>
                <w:szCs w:val="18"/>
                <w:lang w:val="en-US" w:eastAsia="zh-CN" w:bidi="ar-SA"/>
              </w:rPr>
            </w:pPr>
          </w:p>
        </w:tc>
        <w:tc>
          <w:tcPr>
            <w:tcW w:w="463" w:type="dxa"/>
            <w:vAlign w:val="center"/>
          </w:tcPr>
          <w:p w14:paraId="587F6C20">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40" w:type="dxa"/>
            <w:vAlign w:val="center"/>
          </w:tcPr>
          <w:p w14:paraId="1A55C01F">
            <w:pPr>
              <w:jc w:val="center"/>
              <w:rPr>
                <w:rFonts w:ascii="仿宋_GB2312" w:hAnsi="仿宋" w:eastAsia="仿宋_GB2312" w:cs="宋体"/>
                <w:color w:val="000000"/>
                <w:kern w:val="2"/>
                <w:sz w:val="18"/>
                <w:szCs w:val="18"/>
                <w:lang w:val="en-US" w:eastAsia="zh-CN" w:bidi="ar-SA"/>
              </w:rPr>
            </w:pPr>
          </w:p>
        </w:tc>
        <w:tc>
          <w:tcPr>
            <w:tcW w:w="723" w:type="dxa"/>
            <w:vAlign w:val="center"/>
          </w:tcPr>
          <w:p w14:paraId="6703A372">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62" w:type="dxa"/>
            <w:vAlign w:val="center"/>
          </w:tcPr>
          <w:p w14:paraId="019720BA">
            <w:pPr>
              <w:jc w:val="center"/>
              <w:rPr>
                <w:rFonts w:hint="eastAsia" w:ascii="仿宋_GB2312" w:hAnsi="仿宋" w:eastAsia="仿宋_GB2312" w:cs="宋体"/>
                <w:color w:val="000000"/>
                <w:kern w:val="2"/>
                <w:sz w:val="18"/>
                <w:szCs w:val="18"/>
                <w:lang w:val="en-US" w:eastAsia="zh-CN" w:bidi="ar-SA"/>
              </w:rPr>
            </w:pPr>
          </w:p>
        </w:tc>
      </w:tr>
      <w:tr w14:paraId="0B79AC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647" w:type="dxa"/>
            <w:vAlign w:val="center"/>
          </w:tcPr>
          <w:p w14:paraId="77FB9D81">
            <w:pPr>
              <w:widowControl/>
              <w:jc w:val="center"/>
              <w:textAlignment w:val="center"/>
              <w:rPr>
                <w:rFonts w:hint="default" w:ascii="Times New Roman" w:hAnsi="Times New Roman" w:eastAsia="仿宋_GB2312"/>
                <w:kern w:val="0"/>
                <w:sz w:val="18"/>
                <w:szCs w:val="18"/>
                <w:lang w:val="en-US" w:eastAsia="zh-CN"/>
              </w:rPr>
            </w:pPr>
            <w:r>
              <w:rPr>
                <w:rFonts w:hint="eastAsia" w:ascii="Times New Roman" w:hAnsi="Times New Roman" w:eastAsia="仿宋_GB2312"/>
                <w:kern w:val="0"/>
                <w:sz w:val="18"/>
                <w:szCs w:val="18"/>
                <w:lang w:val="en-US" w:eastAsia="zh-CN"/>
              </w:rPr>
              <w:t>40</w:t>
            </w:r>
          </w:p>
        </w:tc>
        <w:tc>
          <w:tcPr>
            <w:tcW w:w="751" w:type="dxa"/>
            <w:vAlign w:val="center"/>
          </w:tcPr>
          <w:p w14:paraId="76AE39C6">
            <w:pPr>
              <w:jc w:val="center"/>
              <w:rPr>
                <w:rFonts w:hint="eastAsia" w:ascii="仿宋_GB2312" w:hAnsi="宋体" w:eastAsia="仿宋_GB2312"/>
                <w:sz w:val="18"/>
                <w:szCs w:val="18"/>
              </w:rPr>
            </w:pPr>
            <w:r>
              <w:rPr>
                <w:rFonts w:hint="eastAsia" w:ascii="仿宋_GB2312" w:hAnsi="宋体" w:eastAsia="仿宋_GB2312"/>
                <w:sz w:val="18"/>
                <w:szCs w:val="18"/>
              </w:rPr>
              <w:t>市政公用管理</w:t>
            </w:r>
          </w:p>
        </w:tc>
        <w:tc>
          <w:tcPr>
            <w:tcW w:w="1690" w:type="dxa"/>
            <w:vAlign w:val="center"/>
          </w:tcPr>
          <w:p w14:paraId="3F3CD65D">
            <w:pPr>
              <w:jc w:val="center"/>
              <w:rPr>
                <w:rFonts w:hint="eastAsia" w:ascii="仿宋_GB2312" w:hAnsi="宋体" w:eastAsia="仿宋_GB2312"/>
                <w:sz w:val="18"/>
                <w:szCs w:val="18"/>
              </w:rPr>
            </w:pPr>
            <w:r>
              <w:rPr>
                <w:rFonts w:hint="eastAsia" w:ascii="仿宋_GB2312" w:hAnsi="宋体" w:eastAsia="仿宋_GB2312"/>
                <w:sz w:val="18"/>
                <w:szCs w:val="18"/>
              </w:rPr>
              <w:t>其他损害、侵占城市道路的行为</w:t>
            </w:r>
          </w:p>
        </w:tc>
        <w:tc>
          <w:tcPr>
            <w:tcW w:w="2305" w:type="dxa"/>
            <w:vAlign w:val="center"/>
          </w:tcPr>
          <w:p w14:paraId="3AB74712">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s="宋体"/>
                <w:sz w:val="18"/>
                <w:szCs w:val="18"/>
              </w:rPr>
            </w:pPr>
            <w:r>
              <w:rPr>
                <w:rFonts w:hint="eastAsia" w:ascii="仿宋_GB2312" w:hAnsi="宋体" w:eastAsia="仿宋_GB2312" w:cs="宋体"/>
                <w:sz w:val="18"/>
                <w:szCs w:val="18"/>
              </w:rPr>
              <w:t>机构职能、权责清单、执法人员名单；办事指南相关信息，如：执法程序或行政强制流程图；执法依据；行政处罚自由裁量基准；咨询、监督投诉方式；</w:t>
            </w:r>
            <w:r>
              <w:rPr>
                <w:rFonts w:hint="eastAsia" w:ascii="仿宋_GB2312" w:hAnsi="宋体" w:eastAsia="仿宋_GB2312" w:cs="宋体"/>
                <w:color w:val="000000"/>
                <w:sz w:val="18"/>
                <w:szCs w:val="18"/>
                <w:lang w:eastAsia="zh-CN"/>
              </w:rPr>
              <w:t>处罚决定，救济渠道等</w:t>
            </w:r>
          </w:p>
        </w:tc>
        <w:tc>
          <w:tcPr>
            <w:tcW w:w="1720" w:type="dxa"/>
            <w:vAlign w:val="center"/>
          </w:tcPr>
          <w:p w14:paraId="2EC1DEBB">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s="宋体"/>
                <w:sz w:val="18"/>
                <w:szCs w:val="18"/>
              </w:rPr>
            </w:pPr>
            <w:r>
              <w:rPr>
                <w:rFonts w:hint="eastAsia" w:ascii="仿宋_GB2312" w:hAnsi="宋体" w:eastAsia="仿宋_GB2312" w:cs="宋体"/>
                <w:sz w:val="18"/>
                <w:szCs w:val="18"/>
              </w:rPr>
              <w:t>《城市道路管理条例》</w:t>
            </w:r>
          </w:p>
          <w:p w14:paraId="6427FE6A">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宋体" w:eastAsia="仿宋_GB2312" w:cs="宋体"/>
                <w:kern w:val="2"/>
                <w:sz w:val="18"/>
                <w:szCs w:val="18"/>
                <w:lang w:val="en-US" w:eastAsia="zh-CN" w:bidi="ar-SA"/>
              </w:rPr>
            </w:pPr>
          </w:p>
        </w:tc>
        <w:tc>
          <w:tcPr>
            <w:tcW w:w="1566" w:type="dxa"/>
            <w:vAlign w:val="center"/>
          </w:tcPr>
          <w:p w14:paraId="2C79D6BD">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 w:eastAsia="仿宋_GB2312" w:cs="宋体"/>
                <w:color w:val="000000"/>
                <w:sz w:val="18"/>
                <w:szCs w:val="18"/>
              </w:rPr>
            </w:pPr>
            <w:r>
              <w:rPr>
                <w:rFonts w:hint="eastAsia" w:ascii="仿宋_GB2312" w:hAnsi="仿宋" w:eastAsia="仿宋_GB2312" w:cs="宋体"/>
                <w:color w:val="000000"/>
                <w:sz w:val="18"/>
                <w:szCs w:val="18"/>
              </w:rPr>
              <w:t>1.除处罚决定外其他内容：长期公开（动态调整）；</w:t>
            </w:r>
          </w:p>
          <w:p w14:paraId="547EC66E">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 w:eastAsia="仿宋_GB2312" w:cs="宋体"/>
                <w:color w:val="000000"/>
                <w:kern w:val="2"/>
                <w:sz w:val="18"/>
                <w:szCs w:val="18"/>
                <w:lang w:val="en-US" w:eastAsia="zh-CN" w:bidi="ar-SA"/>
              </w:rPr>
            </w:pPr>
            <w:r>
              <w:rPr>
                <w:rFonts w:hint="eastAsia" w:ascii="仿宋_GB2312" w:hAnsi="仿宋" w:eastAsia="仿宋_GB2312" w:cs="宋体"/>
                <w:color w:val="000000"/>
                <w:sz w:val="18"/>
                <w:szCs w:val="18"/>
              </w:rPr>
              <w:t>2.处罚决定：20个工作日内。</w:t>
            </w:r>
          </w:p>
        </w:tc>
        <w:tc>
          <w:tcPr>
            <w:tcW w:w="1153" w:type="dxa"/>
            <w:vAlign w:val="center"/>
          </w:tcPr>
          <w:p w14:paraId="4E5ABCBB">
            <w:pPr>
              <w:rPr>
                <w:rFonts w:hint="eastAsia" w:ascii="仿宋_GB2312" w:hAnsi="仿宋" w:eastAsia="仿宋_GB2312" w:cs="宋体"/>
                <w:kern w:val="2"/>
                <w:sz w:val="18"/>
                <w:szCs w:val="18"/>
                <w:lang w:val="en-US" w:eastAsia="zh-CN" w:bidi="ar-SA"/>
              </w:rPr>
            </w:pPr>
            <w:r>
              <w:rPr>
                <w:rFonts w:hint="eastAsia" w:ascii="仿宋_GB2312" w:hAnsi="宋体" w:eastAsia="仿宋_GB2312"/>
                <w:color w:val="000000"/>
                <w:sz w:val="18"/>
                <w:szCs w:val="18"/>
                <w:lang w:eastAsia="zh-CN"/>
              </w:rPr>
              <w:t>白沙洲街道办事处</w:t>
            </w:r>
          </w:p>
        </w:tc>
        <w:tc>
          <w:tcPr>
            <w:tcW w:w="1840" w:type="dxa"/>
            <w:vAlign w:val="center"/>
          </w:tcPr>
          <w:p w14:paraId="0D6AB883">
            <w:pPr>
              <w:jc w:val="left"/>
              <w:rPr>
                <w:rFonts w:ascii="仿宋_GB2312" w:hAnsi="仿宋" w:eastAsia="仿宋_GB2312"/>
                <w:color w:val="000000"/>
                <w:sz w:val="18"/>
                <w:szCs w:val="18"/>
              </w:rPr>
            </w:pPr>
            <w:r>
              <w:rPr>
                <w:rFonts w:hint="eastAsia" w:ascii="仿宋_GB2312" w:hAnsi="仿宋" w:eastAsia="仿宋_GB2312"/>
                <w:color w:val="000000"/>
                <w:sz w:val="18"/>
                <w:szCs w:val="18"/>
              </w:rPr>
              <w:t>■政府网站</w:t>
            </w:r>
          </w:p>
          <w:p w14:paraId="05BF01BF">
            <w:pPr>
              <w:jc w:val="left"/>
              <w:rPr>
                <w:rFonts w:hint="eastAsia" w:ascii="仿宋_GB2312" w:hAnsi="宋体" w:eastAsia="仿宋_GB2312" w:cs="Times New Roman"/>
                <w:color w:val="000000"/>
                <w:kern w:val="2"/>
                <w:sz w:val="18"/>
                <w:szCs w:val="18"/>
                <w:lang w:val="en-US" w:eastAsia="zh-CN" w:bidi="ar-SA"/>
              </w:rPr>
            </w:pPr>
            <w:r>
              <w:rPr>
                <w:rFonts w:hint="eastAsia" w:ascii="仿宋_GB2312" w:hAnsi="仿宋" w:eastAsia="仿宋_GB2312"/>
                <w:color w:val="000000"/>
                <w:sz w:val="18"/>
                <w:szCs w:val="18"/>
              </w:rPr>
              <w:t xml:space="preserve">■公开查阅点 </w:t>
            </w:r>
          </w:p>
        </w:tc>
        <w:tc>
          <w:tcPr>
            <w:tcW w:w="778" w:type="dxa"/>
            <w:vAlign w:val="center"/>
          </w:tcPr>
          <w:p w14:paraId="06232481">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87" w:type="dxa"/>
            <w:vAlign w:val="center"/>
          </w:tcPr>
          <w:p w14:paraId="2652F4CC">
            <w:pPr>
              <w:jc w:val="center"/>
              <w:rPr>
                <w:rFonts w:ascii="仿宋_GB2312" w:hAnsi="仿宋" w:eastAsia="仿宋_GB2312" w:cs="宋体"/>
                <w:color w:val="000000"/>
                <w:kern w:val="2"/>
                <w:sz w:val="18"/>
                <w:szCs w:val="18"/>
                <w:lang w:val="en-US" w:eastAsia="zh-CN" w:bidi="ar-SA"/>
              </w:rPr>
            </w:pPr>
          </w:p>
        </w:tc>
        <w:tc>
          <w:tcPr>
            <w:tcW w:w="463" w:type="dxa"/>
            <w:vAlign w:val="center"/>
          </w:tcPr>
          <w:p w14:paraId="73A332B2">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40" w:type="dxa"/>
            <w:vAlign w:val="center"/>
          </w:tcPr>
          <w:p w14:paraId="45D8C700">
            <w:pPr>
              <w:jc w:val="center"/>
              <w:rPr>
                <w:rFonts w:ascii="仿宋_GB2312" w:hAnsi="仿宋" w:eastAsia="仿宋_GB2312" w:cs="宋体"/>
                <w:color w:val="000000"/>
                <w:kern w:val="2"/>
                <w:sz w:val="18"/>
                <w:szCs w:val="18"/>
                <w:lang w:val="en-US" w:eastAsia="zh-CN" w:bidi="ar-SA"/>
              </w:rPr>
            </w:pPr>
          </w:p>
        </w:tc>
        <w:tc>
          <w:tcPr>
            <w:tcW w:w="723" w:type="dxa"/>
            <w:vAlign w:val="center"/>
          </w:tcPr>
          <w:p w14:paraId="5016DEE5">
            <w:pPr>
              <w:jc w:val="center"/>
              <w:rPr>
                <w:rFonts w:hint="eastAsia" w:ascii="仿宋_GB2312" w:hAnsi="仿宋" w:eastAsia="仿宋_GB2312" w:cs="宋体"/>
                <w:color w:val="000000"/>
                <w:kern w:val="2"/>
                <w:sz w:val="18"/>
                <w:szCs w:val="18"/>
                <w:lang w:val="en-US" w:eastAsia="zh-CN" w:bidi="ar-SA"/>
              </w:rPr>
            </w:pPr>
            <w:r>
              <w:rPr>
                <w:rFonts w:hint="eastAsia" w:ascii="仿宋" w:hAnsi="仿宋" w:eastAsia="仿宋"/>
                <w:sz w:val="30"/>
                <w:szCs w:val="30"/>
              </w:rPr>
              <w:t>√</w:t>
            </w:r>
          </w:p>
        </w:tc>
        <w:tc>
          <w:tcPr>
            <w:tcW w:w="662" w:type="dxa"/>
            <w:vAlign w:val="center"/>
          </w:tcPr>
          <w:p w14:paraId="75B9E209">
            <w:pPr>
              <w:jc w:val="center"/>
              <w:rPr>
                <w:rFonts w:hint="eastAsia" w:ascii="仿宋_GB2312" w:hAnsi="仿宋" w:eastAsia="仿宋_GB2312" w:cs="宋体"/>
                <w:color w:val="000000"/>
                <w:kern w:val="2"/>
                <w:sz w:val="18"/>
                <w:szCs w:val="18"/>
                <w:lang w:val="en-US" w:eastAsia="zh-CN" w:bidi="ar-SA"/>
              </w:rPr>
            </w:pPr>
          </w:p>
        </w:tc>
      </w:tr>
    </w:tbl>
    <w:p w14:paraId="39E6419D">
      <w:pPr>
        <w:numPr>
          <w:ilvl w:val="0"/>
          <w:numId w:val="0"/>
        </w:numPr>
        <w:rPr>
          <w:rStyle w:val="8"/>
          <w:rFonts w:hint="eastAsia" w:ascii="Times New Roman" w:hAnsi="Times New Roman" w:eastAsia="黑体"/>
          <w:color w:val="auto"/>
          <w:spacing w:val="-11"/>
          <w:sz w:val="30"/>
          <w:szCs w:val="30"/>
          <w:u w:val="none"/>
          <w:lang w:eastAsia="zh-CN"/>
        </w:rPr>
      </w:pPr>
    </w:p>
    <w:sectPr>
      <w:footerReference r:id="rId10" w:type="default"/>
      <w:pgSz w:w="16838" w:h="11906" w:orient="landscape"/>
      <w:pgMar w:top="1134" w:right="1134" w:bottom="1134" w:left="1134" w:header="851" w:footer="992" w:gutter="0"/>
      <w:pgNumType w:start="1"/>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script"/>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CD74D0">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A40CFB">
    <w:pPr>
      <w:pStyle w:val="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3F5C53">
    <w:pPr>
      <w:pStyle w:val="3"/>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09D700B">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14:paraId="609D700B">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53DC30">
    <w:pPr>
      <w:pStyle w:val="3"/>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4F53F4">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03D1171C">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z8DRzgCAABvBAAADgAAAAAAAAABACAAAAAfAQAAZHJzL2Uyb0RvYy54&#10;bWxQSwUGAAAAAAYABgBZAQAAyQUAAAAA&#10;">
              <v:fill on="f" focussize="0,0"/>
              <v:stroke on="f" weight="0.5pt"/>
              <v:imagedata o:title=""/>
              <o:lock v:ext="edit" aspectratio="f"/>
              <v:textbox inset="0mm,0mm,0mm,0mm" style="mso-fit-shape-to-text:t;">
                <w:txbxContent>
                  <w:p w14:paraId="03D1171C">
                    <w:pPr>
                      <w:pStyle w:val="3"/>
                    </w:pPr>
                    <w:r>
                      <w:fldChar w:fldCharType="begin"/>
                    </w:r>
                    <w:r>
                      <w:instrText xml:space="preserve"> PAGE  \* MERGEFORMAT </w:instrText>
                    </w:r>
                    <w:r>
                      <w:fldChar w:fldCharType="separate"/>
                    </w:r>
                    <w:r>
                      <w:t>1</w:t>
                    </w:r>
                    <w:r>
                      <w:fldChar w:fldCharType="end"/>
                    </w:r>
                  </w:p>
                </w:txbxContent>
              </v:textbox>
            </v:shape>
          </w:pict>
        </mc:Fallback>
      </mc:AlternateContent>
    </w:r>
  </w:p>
  <w:p w14:paraId="28E0E237">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0C14F1">
    <w:pPr>
      <w:pStyle w:val="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3A4997">
    <w:pPr>
      <w:pStyle w:val="4"/>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C6F5C1">
    <w:pPr>
      <w:pStyle w:val="4"/>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1F0B5E1"/>
    <w:multiLevelType w:val="singleLevel"/>
    <w:tmpl w:val="51F0B5E1"/>
    <w:lvl w:ilvl="0" w:tentative="0">
      <w:start w:val="16"/>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noLineBreaksAfter w:lang="zh-CN" w:val="$([{£¥·‘“〈《「『【〔〖〝﹙﹛﹝＄（．［｛￡￥"/>
  <w:noLineBreaksBefore w:lang="zh-CN" w:val="!%),.:;&gt;?]}¢¨°·ˇˉ―‖’”…‰′″›℃∶、。〃〉》」』】〕〗〞︶︺︾﹀﹄﹚﹜﹞！＂％＇），．：；？］｀｜｝～￠"/>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VkNWJlMzFjZWMzN2Q3ZmNhZDZlMjRiMjFiNDhjNDkifQ=="/>
    <w:docVar w:name="KSO_WPS_MARK_KEY" w:val="29a0bfe8-1526-49d8-bd7a-efd971476aa5"/>
  </w:docVars>
  <w:rsids>
    <w:rsidRoot w:val="7D246627"/>
    <w:rsid w:val="0001596B"/>
    <w:rsid w:val="000A3C5A"/>
    <w:rsid w:val="000E3BD4"/>
    <w:rsid w:val="00160657"/>
    <w:rsid w:val="00316CD8"/>
    <w:rsid w:val="00333717"/>
    <w:rsid w:val="00500E86"/>
    <w:rsid w:val="00662FEE"/>
    <w:rsid w:val="00755B04"/>
    <w:rsid w:val="00775786"/>
    <w:rsid w:val="00AA4772"/>
    <w:rsid w:val="00B2032B"/>
    <w:rsid w:val="00B66C45"/>
    <w:rsid w:val="00BD0FF5"/>
    <w:rsid w:val="00C5136F"/>
    <w:rsid w:val="00D75E3B"/>
    <w:rsid w:val="00DF71B4"/>
    <w:rsid w:val="00E843B6"/>
    <w:rsid w:val="00E967E5"/>
    <w:rsid w:val="00FE6212"/>
    <w:rsid w:val="01B82B17"/>
    <w:rsid w:val="01C20BC1"/>
    <w:rsid w:val="01C63E89"/>
    <w:rsid w:val="01FB2BD7"/>
    <w:rsid w:val="02EE60DC"/>
    <w:rsid w:val="04374643"/>
    <w:rsid w:val="047D76A1"/>
    <w:rsid w:val="04D31337"/>
    <w:rsid w:val="056F52A3"/>
    <w:rsid w:val="057D33EF"/>
    <w:rsid w:val="05BF6A7D"/>
    <w:rsid w:val="072D1869"/>
    <w:rsid w:val="079E36D6"/>
    <w:rsid w:val="084A1910"/>
    <w:rsid w:val="093D137F"/>
    <w:rsid w:val="095F763D"/>
    <w:rsid w:val="09651679"/>
    <w:rsid w:val="0A9450C5"/>
    <w:rsid w:val="0AB30291"/>
    <w:rsid w:val="0B7F7B23"/>
    <w:rsid w:val="0BA573FD"/>
    <w:rsid w:val="0BC87D97"/>
    <w:rsid w:val="0DFE3249"/>
    <w:rsid w:val="0E344BF5"/>
    <w:rsid w:val="0F2D73A9"/>
    <w:rsid w:val="0F8D6B37"/>
    <w:rsid w:val="10805369"/>
    <w:rsid w:val="10C5422A"/>
    <w:rsid w:val="11CB5B13"/>
    <w:rsid w:val="122662D6"/>
    <w:rsid w:val="12D22C2E"/>
    <w:rsid w:val="134F0723"/>
    <w:rsid w:val="13927977"/>
    <w:rsid w:val="15080B89"/>
    <w:rsid w:val="1593695D"/>
    <w:rsid w:val="159B7C4F"/>
    <w:rsid w:val="162023F7"/>
    <w:rsid w:val="162F68C6"/>
    <w:rsid w:val="163F4A7E"/>
    <w:rsid w:val="164B3423"/>
    <w:rsid w:val="17606A5A"/>
    <w:rsid w:val="176C402D"/>
    <w:rsid w:val="17885FB1"/>
    <w:rsid w:val="17D22226"/>
    <w:rsid w:val="19C940FE"/>
    <w:rsid w:val="19F45B80"/>
    <w:rsid w:val="1AD82DAC"/>
    <w:rsid w:val="1ADC2A3A"/>
    <w:rsid w:val="1B99078D"/>
    <w:rsid w:val="1BA1210E"/>
    <w:rsid w:val="1BB20898"/>
    <w:rsid w:val="1C56042C"/>
    <w:rsid w:val="1C96295C"/>
    <w:rsid w:val="1ECF44C6"/>
    <w:rsid w:val="1EDD6E46"/>
    <w:rsid w:val="1EE56364"/>
    <w:rsid w:val="1F2A10F2"/>
    <w:rsid w:val="1F9A5250"/>
    <w:rsid w:val="1FAF6633"/>
    <w:rsid w:val="21961C5D"/>
    <w:rsid w:val="22695E7F"/>
    <w:rsid w:val="227C0724"/>
    <w:rsid w:val="23355468"/>
    <w:rsid w:val="238B4E5F"/>
    <w:rsid w:val="2413693F"/>
    <w:rsid w:val="244B445E"/>
    <w:rsid w:val="24FF6CC4"/>
    <w:rsid w:val="26EA0D99"/>
    <w:rsid w:val="27321A96"/>
    <w:rsid w:val="282B15D0"/>
    <w:rsid w:val="289447B6"/>
    <w:rsid w:val="292D0766"/>
    <w:rsid w:val="298911FC"/>
    <w:rsid w:val="2AA607D0"/>
    <w:rsid w:val="2B5622EF"/>
    <w:rsid w:val="2B7663F5"/>
    <w:rsid w:val="2B872EDF"/>
    <w:rsid w:val="2BEF540E"/>
    <w:rsid w:val="2C54393F"/>
    <w:rsid w:val="2C577537"/>
    <w:rsid w:val="2CB01DDA"/>
    <w:rsid w:val="2D3C541C"/>
    <w:rsid w:val="2D5E1836"/>
    <w:rsid w:val="2FC3759F"/>
    <w:rsid w:val="2FEE7E6C"/>
    <w:rsid w:val="301663F8"/>
    <w:rsid w:val="303456F4"/>
    <w:rsid w:val="31C0661C"/>
    <w:rsid w:val="31ED617B"/>
    <w:rsid w:val="320003DB"/>
    <w:rsid w:val="329740FB"/>
    <w:rsid w:val="32A74A1C"/>
    <w:rsid w:val="32D050B8"/>
    <w:rsid w:val="32F32A21"/>
    <w:rsid w:val="332F60A6"/>
    <w:rsid w:val="33907D9D"/>
    <w:rsid w:val="34000D04"/>
    <w:rsid w:val="34632299"/>
    <w:rsid w:val="35F5085E"/>
    <w:rsid w:val="363766AB"/>
    <w:rsid w:val="36654BDA"/>
    <w:rsid w:val="37785291"/>
    <w:rsid w:val="3A65594E"/>
    <w:rsid w:val="3CCA47F2"/>
    <w:rsid w:val="3D9F7A2D"/>
    <w:rsid w:val="3DA13720"/>
    <w:rsid w:val="3E595E2E"/>
    <w:rsid w:val="3E707DF9"/>
    <w:rsid w:val="3E7E2A01"/>
    <w:rsid w:val="3F002817"/>
    <w:rsid w:val="3F081602"/>
    <w:rsid w:val="3FD73107"/>
    <w:rsid w:val="3FEF3C18"/>
    <w:rsid w:val="40612931"/>
    <w:rsid w:val="418C1851"/>
    <w:rsid w:val="42087277"/>
    <w:rsid w:val="420F4DA4"/>
    <w:rsid w:val="42CA27D1"/>
    <w:rsid w:val="442C18EF"/>
    <w:rsid w:val="449556E6"/>
    <w:rsid w:val="44F3065E"/>
    <w:rsid w:val="45307346"/>
    <w:rsid w:val="45740654"/>
    <w:rsid w:val="461B6DA9"/>
    <w:rsid w:val="47017063"/>
    <w:rsid w:val="478101A3"/>
    <w:rsid w:val="4A597367"/>
    <w:rsid w:val="4B0A61DF"/>
    <w:rsid w:val="4BE2171F"/>
    <w:rsid w:val="4C5A0A02"/>
    <w:rsid w:val="4C9821F2"/>
    <w:rsid w:val="4E446BEC"/>
    <w:rsid w:val="4ED84B4D"/>
    <w:rsid w:val="5175036D"/>
    <w:rsid w:val="5358301D"/>
    <w:rsid w:val="53C733E2"/>
    <w:rsid w:val="54E65AEA"/>
    <w:rsid w:val="558A0B6B"/>
    <w:rsid w:val="55D23E73"/>
    <w:rsid w:val="55E4753C"/>
    <w:rsid w:val="56754101"/>
    <w:rsid w:val="56760EED"/>
    <w:rsid w:val="57233025"/>
    <w:rsid w:val="576B119C"/>
    <w:rsid w:val="58BF0B2C"/>
    <w:rsid w:val="58EE0969"/>
    <w:rsid w:val="59462FFB"/>
    <w:rsid w:val="5A0031AA"/>
    <w:rsid w:val="5A312F50"/>
    <w:rsid w:val="5BB826E2"/>
    <w:rsid w:val="5CA42512"/>
    <w:rsid w:val="5D214A5E"/>
    <w:rsid w:val="5EB50367"/>
    <w:rsid w:val="5F0862C3"/>
    <w:rsid w:val="5FA911F0"/>
    <w:rsid w:val="5FCE6CA9"/>
    <w:rsid w:val="6049691C"/>
    <w:rsid w:val="60A32AE1"/>
    <w:rsid w:val="631D6B7A"/>
    <w:rsid w:val="632F68AE"/>
    <w:rsid w:val="66B13E50"/>
    <w:rsid w:val="6700768C"/>
    <w:rsid w:val="675039C2"/>
    <w:rsid w:val="69AC6EAA"/>
    <w:rsid w:val="69BA3375"/>
    <w:rsid w:val="6A6634FD"/>
    <w:rsid w:val="6A6E5F0E"/>
    <w:rsid w:val="6B5F343C"/>
    <w:rsid w:val="6C042FCD"/>
    <w:rsid w:val="6C316BC0"/>
    <w:rsid w:val="6C76696C"/>
    <w:rsid w:val="6DE519CE"/>
    <w:rsid w:val="6E5518BE"/>
    <w:rsid w:val="6E7D223A"/>
    <w:rsid w:val="6EAE7733"/>
    <w:rsid w:val="70B00B9F"/>
    <w:rsid w:val="728B1DE3"/>
    <w:rsid w:val="73AB4046"/>
    <w:rsid w:val="73DE2130"/>
    <w:rsid w:val="757B56BE"/>
    <w:rsid w:val="75AB6C03"/>
    <w:rsid w:val="75AE7B06"/>
    <w:rsid w:val="764F1EFE"/>
    <w:rsid w:val="766C72A0"/>
    <w:rsid w:val="780E7294"/>
    <w:rsid w:val="786F5C73"/>
    <w:rsid w:val="78B7772F"/>
    <w:rsid w:val="78D8425A"/>
    <w:rsid w:val="78FF5F51"/>
    <w:rsid w:val="793C36C0"/>
    <w:rsid w:val="79E87084"/>
    <w:rsid w:val="7AC37A0A"/>
    <w:rsid w:val="7AF34939"/>
    <w:rsid w:val="7BDC361F"/>
    <w:rsid w:val="7C240B22"/>
    <w:rsid w:val="7CA773FF"/>
    <w:rsid w:val="7D1564DB"/>
    <w:rsid w:val="7D246627"/>
    <w:rsid w:val="7D3D633F"/>
    <w:rsid w:val="7D672A72"/>
    <w:rsid w:val="7E4F167C"/>
    <w:rsid w:val="7E926217"/>
    <w:rsid w:val="7F0A04A3"/>
    <w:rsid w:val="7F484B27"/>
    <w:rsid w:val="7F741D29"/>
    <w:rsid w:val="9F779E38"/>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99" w:name="toc 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9"/>
    <w:qFormat/>
    <w:uiPriority w:val="99"/>
    <w:pPr>
      <w:keepNext/>
      <w:keepLines/>
      <w:spacing w:before="340" w:after="330" w:line="578" w:lineRule="auto"/>
      <w:outlineLvl w:val="0"/>
    </w:pPr>
    <w:rPr>
      <w:b/>
      <w:bCs/>
      <w:kern w:val="44"/>
      <w:sz w:val="44"/>
      <w:szCs w:val="44"/>
    </w:rPr>
  </w:style>
  <w:style w:type="character" w:default="1" w:styleId="7">
    <w:name w:val="Default Paragraph Font"/>
    <w:semiHidden/>
    <w:qFormat/>
    <w:uiPriority w:val="99"/>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10"/>
    <w:qFormat/>
    <w:uiPriority w:val="99"/>
    <w:pPr>
      <w:tabs>
        <w:tab w:val="center" w:pos="4153"/>
        <w:tab w:val="right" w:pos="8306"/>
      </w:tabs>
      <w:snapToGrid w:val="0"/>
      <w:jc w:val="left"/>
    </w:pPr>
    <w:rPr>
      <w:sz w:val="18"/>
    </w:rPr>
  </w:style>
  <w:style w:type="paragraph" w:styleId="4">
    <w:name w:val="header"/>
    <w:basedOn w:val="1"/>
    <w:link w:val="11"/>
    <w:qFormat/>
    <w:uiPriority w:val="99"/>
    <w:pPr>
      <w:pBdr>
        <w:bottom w:val="single" w:color="auto" w:sz="6" w:space="1"/>
      </w:pBdr>
      <w:tabs>
        <w:tab w:val="center" w:pos="4153"/>
        <w:tab w:val="right" w:pos="8306"/>
      </w:tabs>
      <w:snapToGrid w:val="0"/>
      <w:jc w:val="center"/>
    </w:pPr>
    <w:rPr>
      <w:sz w:val="18"/>
      <w:szCs w:val="18"/>
    </w:rPr>
  </w:style>
  <w:style w:type="paragraph" w:styleId="5">
    <w:name w:val="toc 1"/>
    <w:basedOn w:val="1"/>
    <w:next w:val="1"/>
    <w:semiHidden/>
    <w:qFormat/>
    <w:uiPriority w:val="99"/>
    <w:pPr>
      <w:tabs>
        <w:tab w:val="right" w:leader="dot" w:pos="14760"/>
      </w:tabs>
      <w:spacing w:line="700" w:lineRule="exact"/>
      <w:ind w:left="359" w:leftChars="171" w:right="332" w:rightChars="158"/>
    </w:pPr>
  </w:style>
  <w:style w:type="character" w:styleId="8">
    <w:name w:val="Hyperlink"/>
    <w:basedOn w:val="7"/>
    <w:qFormat/>
    <w:uiPriority w:val="99"/>
    <w:rPr>
      <w:rFonts w:cs="Times New Roman"/>
      <w:color w:val="0000FF"/>
      <w:u w:val="single"/>
    </w:rPr>
  </w:style>
  <w:style w:type="character" w:customStyle="1" w:styleId="9">
    <w:name w:val="Heading 1 Char"/>
    <w:basedOn w:val="7"/>
    <w:link w:val="2"/>
    <w:qFormat/>
    <w:locked/>
    <w:uiPriority w:val="99"/>
    <w:rPr>
      <w:rFonts w:cs="Times New Roman"/>
      <w:b/>
      <w:bCs/>
      <w:kern w:val="44"/>
      <w:sz w:val="44"/>
      <w:szCs w:val="44"/>
    </w:rPr>
  </w:style>
  <w:style w:type="character" w:customStyle="1" w:styleId="10">
    <w:name w:val="Footer Char"/>
    <w:basedOn w:val="7"/>
    <w:link w:val="3"/>
    <w:semiHidden/>
    <w:qFormat/>
    <w:locked/>
    <w:uiPriority w:val="99"/>
    <w:rPr>
      <w:rFonts w:cs="Times New Roman"/>
      <w:sz w:val="18"/>
      <w:szCs w:val="18"/>
    </w:rPr>
  </w:style>
  <w:style w:type="character" w:customStyle="1" w:styleId="11">
    <w:name w:val="Header Char"/>
    <w:basedOn w:val="7"/>
    <w:link w:val="4"/>
    <w:semiHidden/>
    <w:qFormat/>
    <w:locked/>
    <w:uiPriority w:val="99"/>
    <w:rPr>
      <w:rFonts w:cs="Times New Roman"/>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Template>
  <Pages>52</Pages>
  <Words>17418</Words>
  <Characters>18209</Characters>
  <Lines>0</Lines>
  <Paragraphs>0</Paragraphs>
  <TotalTime>3</TotalTime>
  <ScaleCrop>false</ScaleCrop>
  <LinksUpToDate>false</LinksUpToDate>
  <CharactersWithSpaces>35109</CharactersWithSpaces>
  <Application>WPS Office_12.8.2.1119_F1E327BC-269C-435d-A152-05C5408002CA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2023-09-19T16:28:00Z</dcterms:created>
  <dc:creator>Administrator</dc:creator>
  <cp:lastModifiedBy>任梓熙</cp:lastModifiedBy>
  <cp:lastPrinted>2023-11-01T10:18:00Z</cp:lastPrinted>
  <dcterms:modified xsi:type="dcterms:W3CDTF">2025-08-18T10:01:46Z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2052-12.8.2.1119</vt:lpwstr>
  </property>
  <property fmtid="{D5CDD505-2E9C-101B-9397-08002B2CF9AE}" pid="3" name="ICV">
    <vt:lpwstr>B8123E9323254D778A89A268B9074B4C_43</vt:lpwstr>
  </property>
</Properties>
</file>