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53B84" w:rsidRDefault="00253B84" w:rsidP="00253B84">
      <w:pPr>
        <w:jc w:val="left"/>
        <w:rPr>
          <w:rFonts w:ascii="黑体" w:eastAsia="黑体" w:hAnsi="黑体" w:cs="黑体"/>
          <w:kern w:val="0"/>
        </w:rPr>
      </w:pPr>
      <w:r>
        <w:rPr>
          <w:rFonts w:ascii="黑体" w:eastAsia="黑体" w:hAnsi="黑体" w:cs="黑体" w:hint="eastAsia"/>
          <w:kern w:val="0"/>
        </w:rPr>
        <w:t>附件2</w:t>
      </w:r>
    </w:p>
    <w:p w:rsidR="00421ED0" w:rsidRDefault="00253B84" w:rsidP="002645E8">
      <w:pPr>
        <w:spacing w:line="560" w:lineRule="exact"/>
        <w:ind w:firstLineChars="350" w:firstLine="1400"/>
        <w:rPr>
          <w:rFonts w:eastAsia="方正小标宋简体"/>
          <w:kern w:val="0"/>
          <w:sz w:val="40"/>
          <w:szCs w:val="40"/>
        </w:rPr>
      </w:pPr>
      <w:r>
        <w:rPr>
          <w:rFonts w:ascii="仿宋" w:eastAsia="仿宋" w:hAnsi="仿宋" w:cs="仿宋" w:hint="eastAsia"/>
          <w:kern w:val="0"/>
          <w:sz w:val="40"/>
          <w:szCs w:val="40"/>
        </w:rPr>
        <w:t>2019</w:t>
      </w:r>
      <w:r>
        <w:rPr>
          <w:rFonts w:eastAsia="方正小标宋简体" w:hint="eastAsia"/>
          <w:kern w:val="0"/>
          <w:sz w:val="40"/>
          <w:szCs w:val="40"/>
        </w:rPr>
        <w:t>年度</w:t>
      </w:r>
      <w:r>
        <w:rPr>
          <w:rFonts w:eastAsia="方正小标宋简体"/>
          <w:kern w:val="0"/>
          <w:sz w:val="40"/>
          <w:szCs w:val="40"/>
        </w:rPr>
        <w:t>部门整体支出绩效</w:t>
      </w:r>
      <w:r>
        <w:rPr>
          <w:rFonts w:eastAsia="方正小标宋简体" w:hint="eastAsia"/>
          <w:kern w:val="0"/>
          <w:sz w:val="40"/>
          <w:szCs w:val="40"/>
        </w:rPr>
        <w:t>自</w:t>
      </w:r>
      <w:r>
        <w:rPr>
          <w:rFonts w:eastAsia="方正小标宋简体"/>
          <w:kern w:val="0"/>
          <w:sz w:val="40"/>
          <w:szCs w:val="40"/>
        </w:rPr>
        <w:t>评表</w:t>
      </w:r>
    </w:p>
    <w:p w:rsidR="00253B84" w:rsidRPr="00421ED0" w:rsidRDefault="00253B84" w:rsidP="00421ED0">
      <w:pPr>
        <w:spacing w:line="560" w:lineRule="exact"/>
        <w:jc w:val="center"/>
        <w:rPr>
          <w:rFonts w:eastAsia="方正小标宋简体"/>
          <w:kern w:val="0"/>
          <w:sz w:val="40"/>
          <w:szCs w:val="40"/>
        </w:rPr>
      </w:pPr>
    </w:p>
    <w:tbl>
      <w:tblPr>
        <w:tblW w:w="9063" w:type="dxa"/>
        <w:jc w:val="center"/>
        <w:tblInd w:w="2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0" w:type="dxa"/>
          <w:right w:w="0" w:type="dxa"/>
        </w:tblCellMar>
        <w:tblLook w:val="04A0"/>
      </w:tblPr>
      <w:tblGrid>
        <w:gridCol w:w="503"/>
        <w:gridCol w:w="503"/>
        <w:gridCol w:w="91"/>
        <w:gridCol w:w="412"/>
        <w:gridCol w:w="180"/>
        <w:gridCol w:w="323"/>
        <w:gridCol w:w="156"/>
        <w:gridCol w:w="627"/>
        <w:gridCol w:w="517"/>
        <w:gridCol w:w="537"/>
        <w:gridCol w:w="1231"/>
        <w:gridCol w:w="569"/>
        <w:gridCol w:w="146"/>
        <w:gridCol w:w="363"/>
        <w:gridCol w:w="1593"/>
        <w:gridCol w:w="717"/>
        <w:gridCol w:w="595"/>
      </w:tblGrid>
      <w:tr w:rsidR="00253B84" w:rsidTr="00A17E31">
        <w:trPr>
          <w:trHeight w:val="539"/>
          <w:jc w:val="center"/>
        </w:trPr>
        <w:tc>
          <w:tcPr>
            <w:tcW w:w="1689" w:type="dxa"/>
            <w:gridSpan w:val="5"/>
            <w:tcBorders>
              <w:tl2br w:val="nil"/>
              <w:tr2bl w:val="nil"/>
            </w:tcBorders>
            <w:tcMar>
              <w:top w:w="15" w:type="dxa"/>
              <w:left w:w="15" w:type="dxa"/>
              <w:bottom w:w="0" w:type="dxa"/>
              <w:right w:w="15" w:type="dxa"/>
            </w:tcMar>
            <w:vAlign w:val="center"/>
          </w:tcPr>
          <w:p w:rsidR="00253B84" w:rsidRDefault="00253B84" w:rsidP="00A17E31">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部门名称</w:t>
            </w:r>
          </w:p>
        </w:tc>
        <w:tc>
          <w:tcPr>
            <w:tcW w:w="3960" w:type="dxa"/>
            <w:gridSpan w:val="7"/>
            <w:tcBorders>
              <w:tl2br w:val="nil"/>
              <w:tr2bl w:val="nil"/>
            </w:tcBorders>
            <w:tcMar>
              <w:top w:w="15" w:type="dxa"/>
              <w:left w:w="15" w:type="dxa"/>
              <w:bottom w:w="0" w:type="dxa"/>
              <w:right w:w="15" w:type="dxa"/>
            </w:tcMar>
            <w:vAlign w:val="center"/>
          </w:tcPr>
          <w:p w:rsidR="00253B84" w:rsidRDefault="00253B84" w:rsidP="00A17E31">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 xml:space="preserve">　</w:t>
            </w:r>
            <w:r w:rsidR="00421ED0">
              <w:rPr>
                <w:rFonts w:asciiTheme="minorEastAsia" w:eastAsiaTheme="minorEastAsia" w:hAnsiTheme="minorEastAsia" w:cstheme="minorEastAsia" w:hint="eastAsia"/>
                <w:color w:val="000000"/>
                <w:sz w:val="21"/>
                <w:szCs w:val="21"/>
              </w:rPr>
              <w:t>长沙市望城区公路养护中心</w:t>
            </w:r>
          </w:p>
        </w:tc>
        <w:tc>
          <w:tcPr>
            <w:tcW w:w="2102" w:type="dxa"/>
            <w:gridSpan w:val="3"/>
            <w:tcBorders>
              <w:tl2br w:val="nil"/>
              <w:tr2bl w:val="nil"/>
            </w:tcBorders>
            <w:tcMar>
              <w:top w:w="15" w:type="dxa"/>
              <w:left w:w="15" w:type="dxa"/>
              <w:bottom w:w="0" w:type="dxa"/>
              <w:right w:w="15" w:type="dxa"/>
            </w:tcMar>
            <w:vAlign w:val="center"/>
          </w:tcPr>
          <w:p w:rsidR="00253B84" w:rsidRDefault="00253B84" w:rsidP="00A17E31">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下属单位个数</w:t>
            </w:r>
          </w:p>
        </w:tc>
        <w:tc>
          <w:tcPr>
            <w:tcW w:w="1312" w:type="dxa"/>
            <w:gridSpan w:val="2"/>
            <w:tcBorders>
              <w:tl2br w:val="nil"/>
              <w:tr2bl w:val="nil"/>
            </w:tcBorders>
            <w:tcMar>
              <w:top w:w="15" w:type="dxa"/>
              <w:left w:w="15" w:type="dxa"/>
              <w:bottom w:w="0" w:type="dxa"/>
              <w:right w:w="15" w:type="dxa"/>
            </w:tcMar>
            <w:vAlign w:val="center"/>
          </w:tcPr>
          <w:p w:rsidR="00253B84" w:rsidRDefault="00421ED0" w:rsidP="00A17E31">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0</w:t>
            </w:r>
          </w:p>
        </w:tc>
      </w:tr>
      <w:tr w:rsidR="00253B84" w:rsidTr="00A17E31">
        <w:trPr>
          <w:trHeight w:val="539"/>
          <w:jc w:val="center"/>
        </w:trPr>
        <w:tc>
          <w:tcPr>
            <w:tcW w:w="1689" w:type="dxa"/>
            <w:gridSpan w:val="5"/>
            <w:vMerge w:val="restart"/>
            <w:tcBorders>
              <w:tl2br w:val="nil"/>
              <w:tr2bl w:val="nil"/>
            </w:tcBorders>
            <w:tcMar>
              <w:top w:w="15" w:type="dxa"/>
              <w:left w:w="15" w:type="dxa"/>
              <w:bottom w:w="0" w:type="dxa"/>
              <w:right w:w="15" w:type="dxa"/>
            </w:tcMar>
            <w:vAlign w:val="center"/>
          </w:tcPr>
          <w:p w:rsidR="00253B84" w:rsidRDefault="00253B84" w:rsidP="00A17E31">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整体支出规模</w:t>
            </w:r>
          </w:p>
        </w:tc>
        <w:tc>
          <w:tcPr>
            <w:tcW w:w="2160" w:type="dxa"/>
            <w:gridSpan w:val="5"/>
            <w:tcBorders>
              <w:tl2br w:val="nil"/>
              <w:tr2bl w:val="nil"/>
            </w:tcBorders>
            <w:tcMar>
              <w:top w:w="15" w:type="dxa"/>
              <w:left w:w="15" w:type="dxa"/>
              <w:bottom w:w="0" w:type="dxa"/>
              <w:right w:w="15" w:type="dxa"/>
            </w:tcMar>
            <w:vAlign w:val="center"/>
          </w:tcPr>
          <w:p w:rsidR="00253B84" w:rsidRDefault="00253B84" w:rsidP="00A17E31">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 xml:space="preserve">　项目</w:t>
            </w:r>
          </w:p>
        </w:tc>
        <w:tc>
          <w:tcPr>
            <w:tcW w:w="2309" w:type="dxa"/>
            <w:gridSpan w:val="4"/>
            <w:tcBorders>
              <w:tl2br w:val="nil"/>
              <w:tr2bl w:val="nil"/>
            </w:tcBorders>
            <w:tcMar>
              <w:top w:w="15" w:type="dxa"/>
              <w:left w:w="15" w:type="dxa"/>
              <w:bottom w:w="0" w:type="dxa"/>
              <w:right w:w="15" w:type="dxa"/>
            </w:tcMar>
            <w:vAlign w:val="center"/>
          </w:tcPr>
          <w:p w:rsidR="00253B84" w:rsidRDefault="00253B84" w:rsidP="00A17E31">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全年预算数</w:t>
            </w:r>
          </w:p>
        </w:tc>
        <w:tc>
          <w:tcPr>
            <w:tcW w:w="2310" w:type="dxa"/>
            <w:gridSpan w:val="2"/>
            <w:tcBorders>
              <w:tl2br w:val="nil"/>
              <w:tr2bl w:val="nil"/>
            </w:tcBorders>
            <w:tcMar>
              <w:top w:w="15" w:type="dxa"/>
              <w:left w:w="15" w:type="dxa"/>
              <w:bottom w:w="0" w:type="dxa"/>
              <w:right w:w="15" w:type="dxa"/>
            </w:tcMar>
            <w:vAlign w:val="center"/>
          </w:tcPr>
          <w:p w:rsidR="00253B84" w:rsidRDefault="00253B84" w:rsidP="00A17E31">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全年执行数</w:t>
            </w:r>
          </w:p>
        </w:tc>
        <w:tc>
          <w:tcPr>
            <w:tcW w:w="595" w:type="dxa"/>
            <w:tcBorders>
              <w:tl2br w:val="nil"/>
              <w:tr2bl w:val="nil"/>
            </w:tcBorders>
            <w:tcMar>
              <w:top w:w="15" w:type="dxa"/>
              <w:left w:w="15" w:type="dxa"/>
              <w:bottom w:w="0" w:type="dxa"/>
              <w:right w:w="15" w:type="dxa"/>
            </w:tcMar>
            <w:vAlign w:val="center"/>
          </w:tcPr>
          <w:p w:rsidR="00253B84" w:rsidRDefault="00253B84" w:rsidP="00A17E31">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执行率</w:t>
            </w:r>
          </w:p>
        </w:tc>
      </w:tr>
      <w:tr w:rsidR="00253B84" w:rsidTr="00A17E31">
        <w:trPr>
          <w:trHeight w:val="539"/>
          <w:jc w:val="center"/>
        </w:trPr>
        <w:tc>
          <w:tcPr>
            <w:tcW w:w="1689" w:type="dxa"/>
            <w:gridSpan w:val="5"/>
            <w:vMerge/>
            <w:tcBorders>
              <w:tl2br w:val="nil"/>
              <w:tr2bl w:val="nil"/>
            </w:tcBorders>
            <w:vAlign w:val="center"/>
          </w:tcPr>
          <w:p w:rsidR="00253B84" w:rsidRDefault="00253B84" w:rsidP="00A17E31">
            <w:pPr>
              <w:spacing w:line="250" w:lineRule="exact"/>
              <w:rPr>
                <w:rFonts w:asciiTheme="minorEastAsia" w:eastAsiaTheme="minorEastAsia" w:hAnsiTheme="minorEastAsia" w:cstheme="minorEastAsia"/>
                <w:color w:val="000000"/>
                <w:sz w:val="21"/>
                <w:szCs w:val="21"/>
              </w:rPr>
            </w:pPr>
          </w:p>
        </w:tc>
        <w:tc>
          <w:tcPr>
            <w:tcW w:w="479" w:type="dxa"/>
            <w:gridSpan w:val="2"/>
            <w:vMerge w:val="restart"/>
            <w:tcBorders>
              <w:tl2br w:val="nil"/>
              <w:tr2bl w:val="nil"/>
            </w:tcBorders>
            <w:tcMar>
              <w:top w:w="15" w:type="dxa"/>
              <w:left w:w="15" w:type="dxa"/>
              <w:bottom w:w="0" w:type="dxa"/>
              <w:right w:w="15" w:type="dxa"/>
            </w:tcMar>
            <w:vAlign w:val="center"/>
          </w:tcPr>
          <w:p w:rsidR="00253B84" w:rsidRDefault="00253B84" w:rsidP="00A17E31">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资</w:t>
            </w:r>
          </w:p>
          <w:p w:rsidR="00253B84" w:rsidRDefault="00253B84" w:rsidP="00A17E31">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金</w:t>
            </w:r>
          </w:p>
          <w:p w:rsidR="00253B84" w:rsidRDefault="00253B84" w:rsidP="00A17E31">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来</w:t>
            </w:r>
          </w:p>
          <w:p w:rsidR="00253B84" w:rsidRDefault="00253B84" w:rsidP="00A17E31">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源</w:t>
            </w:r>
          </w:p>
          <w:p w:rsidR="00253B84" w:rsidRDefault="00253B84" w:rsidP="00A17E31">
            <w:pPr>
              <w:spacing w:line="250" w:lineRule="exact"/>
              <w:jc w:val="center"/>
              <w:rPr>
                <w:rFonts w:asciiTheme="minorEastAsia" w:eastAsiaTheme="minorEastAsia" w:hAnsi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rsidR="00253B84" w:rsidRDefault="00253B84" w:rsidP="00A17E31">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合计</w:t>
            </w:r>
          </w:p>
        </w:tc>
        <w:tc>
          <w:tcPr>
            <w:tcW w:w="2309" w:type="dxa"/>
            <w:gridSpan w:val="4"/>
            <w:tcBorders>
              <w:tl2br w:val="nil"/>
              <w:tr2bl w:val="nil"/>
            </w:tcBorders>
            <w:tcMar>
              <w:top w:w="15" w:type="dxa"/>
              <w:left w:w="15" w:type="dxa"/>
              <w:bottom w:w="0" w:type="dxa"/>
              <w:right w:w="15" w:type="dxa"/>
            </w:tcMar>
            <w:vAlign w:val="center"/>
          </w:tcPr>
          <w:p w:rsidR="00253B84" w:rsidRDefault="004F7B25" w:rsidP="00A17E31">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2744.65</w:t>
            </w:r>
          </w:p>
        </w:tc>
        <w:tc>
          <w:tcPr>
            <w:tcW w:w="2310" w:type="dxa"/>
            <w:gridSpan w:val="2"/>
            <w:tcBorders>
              <w:tl2br w:val="nil"/>
              <w:tr2bl w:val="nil"/>
            </w:tcBorders>
            <w:tcMar>
              <w:top w:w="15" w:type="dxa"/>
              <w:left w:w="15" w:type="dxa"/>
              <w:bottom w:w="0" w:type="dxa"/>
              <w:right w:w="15" w:type="dxa"/>
            </w:tcMar>
            <w:vAlign w:val="center"/>
          </w:tcPr>
          <w:p w:rsidR="00253B84" w:rsidRDefault="007C63F1" w:rsidP="00A17E31">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5705.95</w:t>
            </w:r>
          </w:p>
        </w:tc>
        <w:tc>
          <w:tcPr>
            <w:tcW w:w="595" w:type="dxa"/>
            <w:tcBorders>
              <w:tl2br w:val="nil"/>
              <w:tr2bl w:val="nil"/>
            </w:tcBorders>
            <w:tcMar>
              <w:top w:w="15" w:type="dxa"/>
              <w:left w:w="15" w:type="dxa"/>
              <w:bottom w:w="0" w:type="dxa"/>
              <w:right w:w="15" w:type="dxa"/>
            </w:tcMar>
            <w:vAlign w:val="center"/>
          </w:tcPr>
          <w:p w:rsidR="00253B84" w:rsidRDefault="00A066CD" w:rsidP="00421ED0">
            <w:pPr>
              <w:spacing w:line="250" w:lineRule="exact"/>
              <w:ind w:firstLineChars="50" w:firstLine="105"/>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执行数含省、市专项资金</w:t>
            </w:r>
          </w:p>
        </w:tc>
      </w:tr>
      <w:tr w:rsidR="00253B84" w:rsidTr="00A17E31">
        <w:trPr>
          <w:trHeight w:val="539"/>
          <w:jc w:val="center"/>
        </w:trPr>
        <w:tc>
          <w:tcPr>
            <w:tcW w:w="1689" w:type="dxa"/>
            <w:gridSpan w:val="5"/>
            <w:vMerge/>
            <w:tcBorders>
              <w:tl2br w:val="nil"/>
              <w:tr2bl w:val="nil"/>
            </w:tcBorders>
            <w:vAlign w:val="center"/>
          </w:tcPr>
          <w:p w:rsidR="00253B84" w:rsidRDefault="00253B84" w:rsidP="00A17E31">
            <w:pPr>
              <w:spacing w:line="250" w:lineRule="exact"/>
              <w:rPr>
                <w:rFonts w:asciiTheme="minorEastAsia" w:eastAsiaTheme="minorEastAsia" w:hAnsiTheme="minorEastAsia" w:cstheme="minorEastAsia"/>
                <w:color w:val="000000"/>
                <w:sz w:val="21"/>
                <w:szCs w:val="21"/>
              </w:rPr>
            </w:pPr>
          </w:p>
        </w:tc>
        <w:tc>
          <w:tcPr>
            <w:tcW w:w="479" w:type="dxa"/>
            <w:gridSpan w:val="2"/>
            <w:vMerge/>
            <w:tcBorders>
              <w:tl2br w:val="nil"/>
              <w:tr2bl w:val="nil"/>
            </w:tcBorders>
            <w:tcMar>
              <w:top w:w="15" w:type="dxa"/>
              <w:left w:w="15" w:type="dxa"/>
              <w:bottom w:w="0" w:type="dxa"/>
              <w:right w:w="15" w:type="dxa"/>
            </w:tcMar>
            <w:vAlign w:val="center"/>
          </w:tcPr>
          <w:p w:rsidR="00253B84" w:rsidRDefault="00253B84" w:rsidP="00A17E31">
            <w:pPr>
              <w:spacing w:line="250" w:lineRule="exact"/>
              <w:jc w:val="center"/>
              <w:rPr>
                <w:rFonts w:asciiTheme="minorEastAsia" w:eastAsiaTheme="minorEastAsia" w:hAnsi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rsidR="00253B84" w:rsidRDefault="00253B84" w:rsidP="00A17E31">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（1）财政拨</w:t>
            </w:r>
            <w:r w:rsidR="00FE0458">
              <w:rPr>
                <w:rFonts w:asciiTheme="minorEastAsia" w:eastAsiaTheme="minorEastAsia" w:hAnsiTheme="minorEastAsia" w:cstheme="minorEastAsia" w:hint="eastAsia"/>
                <w:color w:val="000000"/>
                <w:sz w:val="21"/>
                <w:szCs w:val="21"/>
              </w:rPr>
              <w:t>款</w:t>
            </w:r>
          </w:p>
        </w:tc>
        <w:tc>
          <w:tcPr>
            <w:tcW w:w="2309" w:type="dxa"/>
            <w:gridSpan w:val="4"/>
            <w:tcBorders>
              <w:tl2br w:val="nil"/>
              <w:tr2bl w:val="nil"/>
            </w:tcBorders>
            <w:tcMar>
              <w:top w:w="15" w:type="dxa"/>
              <w:left w:w="15" w:type="dxa"/>
              <w:bottom w:w="0" w:type="dxa"/>
              <w:right w:w="15" w:type="dxa"/>
            </w:tcMar>
            <w:vAlign w:val="center"/>
          </w:tcPr>
          <w:p w:rsidR="00253B84" w:rsidRDefault="00FA10A6" w:rsidP="00A17E31">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2744.65</w:t>
            </w:r>
          </w:p>
        </w:tc>
        <w:tc>
          <w:tcPr>
            <w:tcW w:w="2310" w:type="dxa"/>
            <w:gridSpan w:val="2"/>
            <w:tcBorders>
              <w:tl2br w:val="nil"/>
              <w:tr2bl w:val="nil"/>
            </w:tcBorders>
            <w:tcMar>
              <w:top w:w="15" w:type="dxa"/>
              <w:left w:w="15" w:type="dxa"/>
              <w:bottom w:w="0" w:type="dxa"/>
              <w:right w:w="15" w:type="dxa"/>
            </w:tcMar>
            <w:vAlign w:val="center"/>
          </w:tcPr>
          <w:p w:rsidR="00253B84" w:rsidRDefault="00DA5570" w:rsidP="00A17E31">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5705.95</w:t>
            </w:r>
          </w:p>
        </w:tc>
        <w:tc>
          <w:tcPr>
            <w:tcW w:w="595" w:type="dxa"/>
            <w:tcBorders>
              <w:tl2br w:val="nil"/>
              <w:tr2bl w:val="nil"/>
            </w:tcBorders>
            <w:tcMar>
              <w:top w:w="15" w:type="dxa"/>
              <w:left w:w="15" w:type="dxa"/>
              <w:bottom w:w="0" w:type="dxa"/>
              <w:right w:w="15" w:type="dxa"/>
            </w:tcMar>
            <w:vAlign w:val="center"/>
          </w:tcPr>
          <w:p w:rsidR="00253B84" w:rsidRDefault="00421ED0" w:rsidP="007C63F1">
            <w:pPr>
              <w:spacing w:line="250" w:lineRule="exact"/>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 xml:space="preserve"> </w:t>
            </w:r>
          </w:p>
        </w:tc>
      </w:tr>
      <w:tr w:rsidR="00253B84" w:rsidTr="00A17E31">
        <w:trPr>
          <w:trHeight w:val="539"/>
          <w:jc w:val="center"/>
        </w:trPr>
        <w:tc>
          <w:tcPr>
            <w:tcW w:w="1689" w:type="dxa"/>
            <w:gridSpan w:val="5"/>
            <w:vMerge/>
            <w:tcBorders>
              <w:tl2br w:val="nil"/>
              <w:tr2bl w:val="nil"/>
            </w:tcBorders>
            <w:vAlign w:val="center"/>
          </w:tcPr>
          <w:p w:rsidR="00253B84" w:rsidRDefault="00253B84" w:rsidP="00A17E31">
            <w:pPr>
              <w:spacing w:line="250" w:lineRule="exact"/>
              <w:rPr>
                <w:rFonts w:asciiTheme="minorEastAsia" w:eastAsiaTheme="minorEastAsia" w:hAnsiTheme="minorEastAsia" w:cstheme="minorEastAsia"/>
                <w:color w:val="000000"/>
                <w:sz w:val="21"/>
                <w:szCs w:val="21"/>
              </w:rPr>
            </w:pPr>
          </w:p>
        </w:tc>
        <w:tc>
          <w:tcPr>
            <w:tcW w:w="479" w:type="dxa"/>
            <w:gridSpan w:val="2"/>
            <w:vMerge/>
            <w:tcBorders>
              <w:tl2br w:val="nil"/>
              <w:tr2bl w:val="nil"/>
            </w:tcBorders>
            <w:tcMar>
              <w:top w:w="15" w:type="dxa"/>
              <w:left w:w="15" w:type="dxa"/>
              <w:bottom w:w="0" w:type="dxa"/>
              <w:right w:w="15" w:type="dxa"/>
            </w:tcMar>
            <w:vAlign w:val="center"/>
          </w:tcPr>
          <w:p w:rsidR="00253B84" w:rsidRDefault="00253B84" w:rsidP="00A17E31">
            <w:pPr>
              <w:spacing w:line="250" w:lineRule="exact"/>
              <w:jc w:val="center"/>
              <w:rPr>
                <w:rFonts w:asciiTheme="minorEastAsia" w:eastAsiaTheme="minorEastAsia" w:hAnsi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rsidR="00253B84" w:rsidRDefault="00253B84" w:rsidP="00A17E31">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（2）其他资金</w:t>
            </w:r>
          </w:p>
        </w:tc>
        <w:tc>
          <w:tcPr>
            <w:tcW w:w="2309" w:type="dxa"/>
            <w:gridSpan w:val="4"/>
            <w:tcBorders>
              <w:tl2br w:val="nil"/>
              <w:tr2bl w:val="nil"/>
            </w:tcBorders>
            <w:tcMar>
              <w:top w:w="15" w:type="dxa"/>
              <w:left w:w="15" w:type="dxa"/>
              <w:bottom w:w="0" w:type="dxa"/>
              <w:right w:w="15" w:type="dxa"/>
            </w:tcMar>
            <w:vAlign w:val="center"/>
          </w:tcPr>
          <w:p w:rsidR="00253B84" w:rsidRDefault="00253B84" w:rsidP="00A17E31">
            <w:pPr>
              <w:spacing w:line="250" w:lineRule="exact"/>
              <w:jc w:val="center"/>
              <w:rPr>
                <w:rFonts w:asciiTheme="minorEastAsia" w:eastAsiaTheme="minorEastAsia" w:hAnsiTheme="minorEastAsia" w:cstheme="minorEastAsia"/>
                <w:color w:val="000000"/>
                <w:sz w:val="21"/>
                <w:szCs w:val="21"/>
              </w:rPr>
            </w:pPr>
          </w:p>
        </w:tc>
        <w:tc>
          <w:tcPr>
            <w:tcW w:w="2310" w:type="dxa"/>
            <w:gridSpan w:val="2"/>
            <w:tcBorders>
              <w:tl2br w:val="nil"/>
              <w:tr2bl w:val="nil"/>
            </w:tcBorders>
            <w:tcMar>
              <w:top w:w="15" w:type="dxa"/>
              <w:left w:w="15" w:type="dxa"/>
              <w:bottom w:w="0" w:type="dxa"/>
              <w:right w:w="15" w:type="dxa"/>
            </w:tcMar>
            <w:vAlign w:val="center"/>
          </w:tcPr>
          <w:p w:rsidR="00253B84" w:rsidRDefault="00253B84" w:rsidP="00A17E31">
            <w:pPr>
              <w:spacing w:line="250" w:lineRule="exact"/>
              <w:jc w:val="center"/>
              <w:rPr>
                <w:rFonts w:asciiTheme="minorEastAsia" w:eastAsiaTheme="minorEastAsia" w:hAnsiTheme="minorEastAsia" w:cstheme="minorEastAsia"/>
                <w:color w:val="000000"/>
                <w:sz w:val="21"/>
                <w:szCs w:val="21"/>
              </w:rPr>
            </w:pPr>
          </w:p>
        </w:tc>
        <w:tc>
          <w:tcPr>
            <w:tcW w:w="595" w:type="dxa"/>
            <w:tcBorders>
              <w:tl2br w:val="nil"/>
              <w:tr2bl w:val="nil"/>
            </w:tcBorders>
            <w:tcMar>
              <w:top w:w="15" w:type="dxa"/>
              <w:left w:w="15" w:type="dxa"/>
              <w:bottom w:w="0" w:type="dxa"/>
              <w:right w:w="15" w:type="dxa"/>
            </w:tcMar>
            <w:vAlign w:val="center"/>
          </w:tcPr>
          <w:p w:rsidR="00253B84" w:rsidRDefault="00253B84" w:rsidP="00A17E31">
            <w:pPr>
              <w:spacing w:line="250" w:lineRule="exact"/>
              <w:rPr>
                <w:rFonts w:asciiTheme="minorEastAsia" w:eastAsiaTheme="minorEastAsia" w:hAnsiTheme="minorEastAsia" w:cstheme="minorEastAsia"/>
                <w:color w:val="000000"/>
                <w:sz w:val="21"/>
                <w:szCs w:val="21"/>
              </w:rPr>
            </w:pPr>
          </w:p>
        </w:tc>
      </w:tr>
      <w:tr w:rsidR="00253B84" w:rsidTr="00A17E31">
        <w:trPr>
          <w:trHeight w:val="539"/>
          <w:jc w:val="center"/>
        </w:trPr>
        <w:tc>
          <w:tcPr>
            <w:tcW w:w="1689" w:type="dxa"/>
            <w:gridSpan w:val="5"/>
            <w:vMerge/>
            <w:tcBorders>
              <w:tl2br w:val="nil"/>
              <w:tr2bl w:val="nil"/>
            </w:tcBorders>
            <w:vAlign w:val="center"/>
          </w:tcPr>
          <w:p w:rsidR="00253B84" w:rsidRDefault="00253B84" w:rsidP="00A17E31">
            <w:pPr>
              <w:spacing w:line="250" w:lineRule="exact"/>
              <w:rPr>
                <w:rFonts w:asciiTheme="minorEastAsia" w:eastAsiaTheme="minorEastAsia" w:hAnsiTheme="minorEastAsia" w:cstheme="minorEastAsia"/>
                <w:color w:val="000000"/>
                <w:sz w:val="21"/>
                <w:szCs w:val="21"/>
              </w:rPr>
            </w:pPr>
          </w:p>
        </w:tc>
        <w:tc>
          <w:tcPr>
            <w:tcW w:w="479" w:type="dxa"/>
            <w:gridSpan w:val="2"/>
            <w:vMerge w:val="restart"/>
            <w:tcBorders>
              <w:tl2br w:val="nil"/>
              <w:tr2bl w:val="nil"/>
            </w:tcBorders>
            <w:tcMar>
              <w:top w:w="15" w:type="dxa"/>
              <w:left w:w="15" w:type="dxa"/>
              <w:bottom w:w="0" w:type="dxa"/>
              <w:right w:w="15" w:type="dxa"/>
            </w:tcMar>
            <w:vAlign w:val="center"/>
          </w:tcPr>
          <w:p w:rsidR="00253B84" w:rsidRDefault="00253B84" w:rsidP="00A17E31">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资</w:t>
            </w:r>
          </w:p>
          <w:p w:rsidR="00253B84" w:rsidRDefault="00253B84" w:rsidP="00A17E31">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金</w:t>
            </w:r>
          </w:p>
          <w:p w:rsidR="00253B84" w:rsidRDefault="00253B84" w:rsidP="00A17E31">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结</w:t>
            </w:r>
          </w:p>
          <w:p w:rsidR="00253B84" w:rsidRDefault="00253B84" w:rsidP="00A17E31">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构</w:t>
            </w:r>
          </w:p>
          <w:p w:rsidR="00253B84" w:rsidRDefault="00253B84" w:rsidP="00A17E31">
            <w:pPr>
              <w:spacing w:line="250" w:lineRule="exact"/>
              <w:jc w:val="center"/>
              <w:rPr>
                <w:rFonts w:asciiTheme="minorEastAsia" w:eastAsiaTheme="minorEastAsia" w:hAnsi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rsidR="00253B84" w:rsidRDefault="00253B84" w:rsidP="00A17E31">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合计</w:t>
            </w:r>
          </w:p>
        </w:tc>
        <w:tc>
          <w:tcPr>
            <w:tcW w:w="2309" w:type="dxa"/>
            <w:gridSpan w:val="4"/>
            <w:tcBorders>
              <w:tl2br w:val="nil"/>
              <w:tr2bl w:val="nil"/>
            </w:tcBorders>
            <w:tcMar>
              <w:top w:w="15" w:type="dxa"/>
              <w:left w:w="15" w:type="dxa"/>
              <w:bottom w:w="0" w:type="dxa"/>
              <w:right w:w="15" w:type="dxa"/>
            </w:tcMar>
            <w:vAlign w:val="center"/>
          </w:tcPr>
          <w:p w:rsidR="00253B84" w:rsidRDefault="008F4216" w:rsidP="00A17E31">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2744.65</w:t>
            </w:r>
          </w:p>
        </w:tc>
        <w:tc>
          <w:tcPr>
            <w:tcW w:w="2310" w:type="dxa"/>
            <w:gridSpan w:val="2"/>
            <w:tcBorders>
              <w:tl2br w:val="nil"/>
              <w:tr2bl w:val="nil"/>
            </w:tcBorders>
            <w:tcMar>
              <w:top w:w="15" w:type="dxa"/>
              <w:left w:w="15" w:type="dxa"/>
              <w:bottom w:w="0" w:type="dxa"/>
              <w:right w:w="15" w:type="dxa"/>
            </w:tcMar>
            <w:vAlign w:val="center"/>
          </w:tcPr>
          <w:p w:rsidR="00253B84" w:rsidRDefault="00DA5570" w:rsidP="00A17E31">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5705.95</w:t>
            </w:r>
          </w:p>
        </w:tc>
        <w:tc>
          <w:tcPr>
            <w:tcW w:w="595" w:type="dxa"/>
            <w:tcBorders>
              <w:tl2br w:val="nil"/>
              <w:tr2bl w:val="nil"/>
            </w:tcBorders>
            <w:tcMar>
              <w:top w:w="15" w:type="dxa"/>
              <w:left w:w="15" w:type="dxa"/>
              <w:bottom w:w="0" w:type="dxa"/>
              <w:right w:w="15" w:type="dxa"/>
            </w:tcMar>
            <w:vAlign w:val="center"/>
          </w:tcPr>
          <w:p w:rsidR="00253B84" w:rsidRDefault="00253B84" w:rsidP="008F4216">
            <w:pPr>
              <w:spacing w:line="250" w:lineRule="exact"/>
              <w:ind w:firstLineChars="50" w:firstLine="105"/>
              <w:rPr>
                <w:rFonts w:asciiTheme="minorEastAsia" w:eastAsiaTheme="minorEastAsia" w:hAnsiTheme="minorEastAsia" w:cstheme="minorEastAsia"/>
                <w:color w:val="000000"/>
                <w:sz w:val="21"/>
                <w:szCs w:val="21"/>
              </w:rPr>
            </w:pPr>
          </w:p>
        </w:tc>
      </w:tr>
      <w:tr w:rsidR="00253B84" w:rsidTr="00A17E31">
        <w:trPr>
          <w:trHeight w:val="539"/>
          <w:jc w:val="center"/>
        </w:trPr>
        <w:tc>
          <w:tcPr>
            <w:tcW w:w="1689" w:type="dxa"/>
            <w:gridSpan w:val="5"/>
            <w:vMerge/>
            <w:tcBorders>
              <w:tl2br w:val="nil"/>
              <w:tr2bl w:val="nil"/>
            </w:tcBorders>
            <w:vAlign w:val="center"/>
          </w:tcPr>
          <w:p w:rsidR="00253B84" w:rsidRDefault="00253B84" w:rsidP="00A17E31">
            <w:pPr>
              <w:spacing w:line="250" w:lineRule="exact"/>
              <w:rPr>
                <w:rFonts w:asciiTheme="minorEastAsia" w:eastAsiaTheme="minorEastAsia" w:hAnsiTheme="minorEastAsia" w:cstheme="minorEastAsia"/>
                <w:color w:val="000000"/>
                <w:sz w:val="21"/>
                <w:szCs w:val="21"/>
              </w:rPr>
            </w:pPr>
          </w:p>
        </w:tc>
        <w:tc>
          <w:tcPr>
            <w:tcW w:w="479" w:type="dxa"/>
            <w:gridSpan w:val="2"/>
            <w:vMerge/>
            <w:tcBorders>
              <w:tl2br w:val="nil"/>
              <w:tr2bl w:val="nil"/>
            </w:tcBorders>
            <w:tcMar>
              <w:top w:w="15" w:type="dxa"/>
              <w:left w:w="15" w:type="dxa"/>
              <w:bottom w:w="0" w:type="dxa"/>
              <w:right w:w="15" w:type="dxa"/>
            </w:tcMar>
            <w:vAlign w:val="center"/>
          </w:tcPr>
          <w:p w:rsidR="00253B84" w:rsidRDefault="00253B84" w:rsidP="00A17E31">
            <w:pPr>
              <w:spacing w:line="250" w:lineRule="exact"/>
              <w:jc w:val="right"/>
              <w:rPr>
                <w:rFonts w:asciiTheme="minorEastAsia" w:eastAsiaTheme="minorEastAsia" w:hAnsi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rsidR="00253B84" w:rsidRDefault="00253B84" w:rsidP="00A17E31">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（1）基本支出</w:t>
            </w:r>
          </w:p>
        </w:tc>
        <w:tc>
          <w:tcPr>
            <w:tcW w:w="2309" w:type="dxa"/>
            <w:gridSpan w:val="4"/>
            <w:tcBorders>
              <w:tl2br w:val="nil"/>
              <w:tr2bl w:val="nil"/>
            </w:tcBorders>
            <w:tcMar>
              <w:top w:w="15" w:type="dxa"/>
              <w:left w:w="15" w:type="dxa"/>
              <w:bottom w:w="0" w:type="dxa"/>
              <w:right w:w="15" w:type="dxa"/>
            </w:tcMar>
            <w:vAlign w:val="center"/>
          </w:tcPr>
          <w:p w:rsidR="00253B84" w:rsidRDefault="00FA10A6" w:rsidP="00A17E31">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1759.65</w:t>
            </w:r>
            <w:r w:rsidR="00253B84">
              <w:rPr>
                <w:rFonts w:asciiTheme="minorEastAsia" w:eastAsiaTheme="minorEastAsia" w:hAnsiTheme="minorEastAsia" w:cstheme="minorEastAsia" w:hint="eastAsia"/>
                <w:color w:val="000000"/>
                <w:sz w:val="21"/>
                <w:szCs w:val="21"/>
              </w:rPr>
              <w:t xml:space="preserve">　</w:t>
            </w:r>
          </w:p>
        </w:tc>
        <w:tc>
          <w:tcPr>
            <w:tcW w:w="2310" w:type="dxa"/>
            <w:gridSpan w:val="2"/>
            <w:tcBorders>
              <w:tl2br w:val="nil"/>
              <w:tr2bl w:val="nil"/>
            </w:tcBorders>
            <w:tcMar>
              <w:top w:w="15" w:type="dxa"/>
              <w:left w:w="15" w:type="dxa"/>
              <w:bottom w:w="0" w:type="dxa"/>
              <w:right w:w="15" w:type="dxa"/>
            </w:tcMar>
            <w:vAlign w:val="center"/>
          </w:tcPr>
          <w:p w:rsidR="00253B84" w:rsidRDefault="00DA5570" w:rsidP="00A17E31">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1854.72</w:t>
            </w:r>
            <w:r w:rsidR="00253B84">
              <w:rPr>
                <w:rFonts w:asciiTheme="minorEastAsia" w:eastAsiaTheme="minorEastAsia" w:hAnsiTheme="minorEastAsia" w:cstheme="minorEastAsia" w:hint="eastAsia"/>
                <w:color w:val="000000"/>
                <w:sz w:val="21"/>
                <w:szCs w:val="21"/>
              </w:rPr>
              <w:t xml:space="preserve">　</w:t>
            </w:r>
          </w:p>
        </w:tc>
        <w:tc>
          <w:tcPr>
            <w:tcW w:w="595" w:type="dxa"/>
            <w:tcBorders>
              <w:tl2br w:val="nil"/>
              <w:tr2bl w:val="nil"/>
            </w:tcBorders>
            <w:tcMar>
              <w:top w:w="15" w:type="dxa"/>
              <w:left w:w="15" w:type="dxa"/>
              <w:bottom w:w="0" w:type="dxa"/>
              <w:right w:w="15" w:type="dxa"/>
            </w:tcMar>
            <w:vAlign w:val="center"/>
          </w:tcPr>
          <w:p w:rsidR="00253B84" w:rsidRDefault="00253B84" w:rsidP="00421ED0">
            <w:pPr>
              <w:spacing w:line="250" w:lineRule="exact"/>
              <w:ind w:firstLineChars="50" w:firstLine="105"/>
              <w:rPr>
                <w:rFonts w:asciiTheme="minorEastAsia" w:eastAsiaTheme="minorEastAsia" w:hAnsiTheme="minorEastAsia" w:cstheme="minorEastAsia"/>
                <w:color w:val="000000"/>
                <w:sz w:val="21"/>
                <w:szCs w:val="21"/>
              </w:rPr>
            </w:pPr>
          </w:p>
        </w:tc>
      </w:tr>
      <w:tr w:rsidR="00253B84" w:rsidTr="00A17E31">
        <w:trPr>
          <w:trHeight w:val="539"/>
          <w:jc w:val="center"/>
        </w:trPr>
        <w:tc>
          <w:tcPr>
            <w:tcW w:w="1689" w:type="dxa"/>
            <w:gridSpan w:val="5"/>
            <w:vMerge/>
            <w:tcBorders>
              <w:tl2br w:val="nil"/>
              <w:tr2bl w:val="nil"/>
            </w:tcBorders>
            <w:vAlign w:val="center"/>
          </w:tcPr>
          <w:p w:rsidR="00253B84" w:rsidRDefault="00253B84" w:rsidP="00A17E31">
            <w:pPr>
              <w:spacing w:line="250" w:lineRule="exact"/>
              <w:rPr>
                <w:rFonts w:asciiTheme="minorEastAsia" w:eastAsiaTheme="minorEastAsia" w:hAnsiTheme="minorEastAsia" w:cstheme="minorEastAsia"/>
                <w:color w:val="000000"/>
                <w:sz w:val="21"/>
                <w:szCs w:val="21"/>
              </w:rPr>
            </w:pPr>
          </w:p>
        </w:tc>
        <w:tc>
          <w:tcPr>
            <w:tcW w:w="479" w:type="dxa"/>
            <w:gridSpan w:val="2"/>
            <w:vMerge/>
            <w:tcBorders>
              <w:tl2br w:val="nil"/>
              <w:tr2bl w:val="nil"/>
            </w:tcBorders>
            <w:tcMar>
              <w:top w:w="15" w:type="dxa"/>
              <w:left w:w="15" w:type="dxa"/>
              <w:bottom w:w="0" w:type="dxa"/>
              <w:right w:w="15" w:type="dxa"/>
            </w:tcMar>
            <w:vAlign w:val="center"/>
          </w:tcPr>
          <w:p w:rsidR="00253B84" w:rsidRDefault="00253B84" w:rsidP="00A17E31">
            <w:pPr>
              <w:spacing w:line="250" w:lineRule="exact"/>
              <w:jc w:val="right"/>
              <w:rPr>
                <w:rFonts w:asciiTheme="minorEastAsia" w:eastAsiaTheme="minorEastAsia" w:hAnsi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rsidR="00253B84" w:rsidRDefault="00253B84" w:rsidP="00A17E31">
            <w:pPr>
              <w:tabs>
                <w:tab w:val="left" w:pos="567"/>
              </w:tabs>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（2）项目支出</w:t>
            </w:r>
          </w:p>
        </w:tc>
        <w:tc>
          <w:tcPr>
            <w:tcW w:w="2309" w:type="dxa"/>
            <w:gridSpan w:val="4"/>
            <w:tcBorders>
              <w:tl2br w:val="nil"/>
              <w:tr2bl w:val="nil"/>
            </w:tcBorders>
            <w:tcMar>
              <w:top w:w="15" w:type="dxa"/>
              <w:left w:w="15" w:type="dxa"/>
              <w:bottom w:w="0" w:type="dxa"/>
              <w:right w:w="15" w:type="dxa"/>
            </w:tcMar>
            <w:vAlign w:val="center"/>
          </w:tcPr>
          <w:p w:rsidR="00253B84" w:rsidRDefault="00FA10A6" w:rsidP="00A17E31">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985</w:t>
            </w:r>
          </w:p>
        </w:tc>
        <w:tc>
          <w:tcPr>
            <w:tcW w:w="2310" w:type="dxa"/>
            <w:gridSpan w:val="2"/>
            <w:tcBorders>
              <w:tl2br w:val="nil"/>
              <w:tr2bl w:val="nil"/>
            </w:tcBorders>
            <w:tcMar>
              <w:top w:w="15" w:type="dxa"/>
              <w:left w:w="15" w:type="dxa"/>
              <w:bottom w:w="0" w:type="dxa"/>
              <w:right w:w="15" w:type="dxa"/>
            </w:tcMar>
            <w:vAlign w:val="center"/>
          </w:tcPr>
          <w:p w:rsidR="00253B84" w:rsidRDefault="00253B84" w:rsidP="00DA5570">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 xml:space="preserve">　</w:t>
            </w:r>
            <w:r w:rsidR="00DA5570">
              <w:rPr>
                <w:rFonts w:asciiTheme="minorEastAsia" w:eastAsiaTheme="minorEastAsia" w:hAnsiTheme="minorEastAsia" w:cstheme="minorEastAsia" w:hint="eastAsia"/>
                <w:color w:val="000000"/>
                <w:sz w:val="21"/>
                <w:szCs w:val="21"/>
              </w:rPr>
              <w:t>3854.22</w:t>
            </w:r>
          </w:p>
        </w:tc>
        <w:tc>
          <w:tcPr>
            <w:tcW w:w="595" w:type="dxa"/>
            <w:tcBorders>
              <w:tl2br w:val="nil"/>
              <w:tr2bl w:val="nil"/>
            </w:tcBorders>
            <w:tcMar>
              <w:top w:w="15" w:type="dxa"/>
              <w:left w:w="15" w:type="dxa"/>
              <w:bottom w:w="0" w:type="dxa"/>
              <w:right w:w="15" w:type="dxa"/>
            </w:tcMar>
            <w:vAlign w:val="center"/>
          </w:tcPr>
          <w:p w:rsidR="00253B84" w:rsidRDefault="00253B84" w:rsidP="00421ED0">
            <w:pPr>
              <w:spacing w:line="250" w:lineRule="exact"/>
              <w:ind w:firstLineChars="50" w:firstLine="105"/>
              <w:rPr>
                <w:rFonts w:asciiTheme="minorEastAsia" w:eastAsiaTheme="minorEastAsia" w:hAnsiTheme="minorEastAsia" w:cstheme="minorEastAsia"/>
                <w:color w:val="000000"/>
                <w:sz w:val="21"/>
                <w:szCs w:val="21"/>
              </w:rPr>
            </w:pPr>
          </w:p>
        </w:tc>
      </w:tr>
      <w:tr w:rsidR="00253B84" w:rsidTr="00A17E31">
        <w:trPr>
          <w:trHeight w:val="628"/>
          <w:jc w:val="center"/>
        </w:trPr>
        <w:tc>
          <w:tcPr>
            <w:tcW w:w="1097" w:type="dxa"/>
            <w:gridSpan w:val="3"/>
            <w:vMerge w:val="restart"/>
            <w:tcBorders>
              <w:tl2br w:val="nil"/>
              <w:tr2bl w:val="nil"/>
            </w:tcBorders>
            <w:tcMar>
              <w:top w:w="15" w:type="dxa"/>
              <w:left w:w="15" w:type="dxa"/>
              <w:bottom w:w="0" w:type="dxa"/>
              <w:right w:w="15" w:type="dxa"/>
            </w:tcMar>
            <w:vAlign w:val="center"/>
          </w:tcPr>
          <w:p w:rsidR="00253B84" w:rsidRDefault="00253B84" w:rsidP="00A17E31">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年度总</w:t>
            </w:r>
          </w:p>
          <w:p w:rsidR="00253B84" w:rsidRDefault="00253B84" w:rsidP="00A17E31">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体目标</w:t>
            </w:r>
          </w:p>
        </w:tc>
        <w:tc>
          <w:tcPr>
            <w:tcW w:w="3983" w:type="dxa"/>
            <w:gridSpan w:val="8"/>
            <w:tcBorders>
              <w:tl2br w:val="nil"/>
              <w:tr2bl w:val="nil"/>
            </w:tcBorders>
            <w:tcMar>
              <w:top w:w="15" w:type="dxa"/>
              <w:left w:w="15" w:type="dxa"/>
              <w:bottom w:w="0" w:type="dxa"/>
              <w:right w:w="15" w:type="dxa"/>
            </w:tcMar>
            <w:vAlign w:val="center"/>
          </w:tcPr>
          <w:p w:rsidR="00253B84" w:rsidRDefault="00253B84" w:rsidP="00A17E31">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年初设定目标</w:t>
            </w:r>
          </w:p>
        </w:tc>
        <w:tc>
          <w:tcPr>
            <w:tcW w:w="3983" w:type="dxa"/>
            <w:gridSpan w:val="6"/>
            <w:tcBorders>
              <w:tl2br w:val="nil"/>
              <w:tr2bl w:val="nil"/>
            </w:tcBorders>
            <w:tcMar>
              <w:top w:w="15" w:type="dxa"/>
              <w:left w:w="15" w:type="dxa"/>
              <w:bottom w:w="0" w:type="dxa"/>
              <w:right w:w="15" w:type="dxa"/>
            </w:tcMar>
            <w:vAlign w:val="center"/>
          </w:tcPr>
          <w:p w:rsidR="00253B84" w:rsidRDefault="00253B84" w:rsidP="00A17E31">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全年完成情况</w:t>
            </w:r>
          </w:p>
        </w:tc>
      </w:tr>
      <w:tr w:rsidR="00253B84" w:rsidTr="00A17E31">
        <w:trPr>
          <w:trHeight w:val="1350"/>
          <w:jc w:val="center"/>
        </w:trPr>
        <w:tc>
          <w:tcPr>
            <w:tcW w:w="1097" w:type="dxa"/>
            <w:gridSpan w:val="3"/>
            <w:vMerge/>
            <w:tcBorders>
              <w:tl2br w:val="nil"/>
              <w:tr2bl w:val="nil"/>
            </w:tcBorders>
            <w:vAlign w:val="center"/>
          </w:tcPr>
          <w:p w:rsidR="00253B84" w:rsidRDefault="00253B84" w:rsidP="00A17E31">
            <w:pPr>
              <w:spacing w:line="250" w:lineRule="exact"/>
              <w:rPr>
                <w:rFonts w:asciiTheme="minorEastAsia" w:eastAsiaTheme="minorEastAsia" w:hAnsiTheme="minorEastAsia" w:cstheme="minorEastAsia"/>
                <w:color w:val="000000"/>
                <w:sz w:val="18"/>
                <w:szCs w:val="18"/>
              </w:rPr>
            </w:pPr>
          </w:p>
        </w:tc>
        <w:tc>
          <w:tcPr>
            <w:tcW w:w="3983" w:type="dxa"/>
            <w:gridSpan w:val="8"/>
            <w:tcBorders>
              <w:tl2br w:val="nil"/>
              <w:tr2bl w:val="nil"/>
            </w:tcBorders>
            <w:tcMar>
              <w:top w:w="15" w:type="dxa"/>
              <w:left w:w="15" w:type="dxa"/>
              <w:bottom w:w="0" w:type="dxa"/>
              <w:right w:w="15" w:type="dxa"/>
            </w:tcMar>
            <w:vAlign w:val="center"/>
          </w:tcPr>
          <w:p w:rsidR="00E7219C" w:rsidRPr="00E7219C" w:rsidRDefault="00E7219C" w:rsidP="00C9383C">
            <w:pPr>
              <w:shd w:val="clear" w:color="auto" w:fill="FFFFFF"/>
              <w:spacing w:before="100" w:beforeAutospacing="1" w:after="100" w:afterAutospacing="1" w:line="360" w:lineRule="auto"/>
              <w:ind w:firstLineChars="50" w:firstLine="90"/>
              <w:rPr>
                <w:rFonts w:asciiTheme="majorEastAsia" w:eastAsiaTheme="majorEastAsia" w:hAnsiTheme="majorEastAsia" w:cs="宋体"/>
                <w:color w:val="000000"/>
                <w:sz w:val="18"/>
                <w:szCs w:val="18"/>
              </w:rPr>
            </w:pPr>
            <w:r w:rsidRPr="00E7219C">
              <w:rPr>
                <w:rFonts w:asciiTheme="majorEastAsia" w:eastAsiaTheme="majorEastAsia" w:hAnsiTheme="majorEastAsia" w:cs="楷体_GB2312" w:hint="eastAsia"/>
                <w:bCs/>
                <w:sz w:val="18"/>
                <w:szCs w:val="18"/>
              </w:rPr>
              <w:t>突出重点抓养护，打造良好行车环境；有序推进“路长制”，提升养护管理合力毫不动摇抓党建，增强基层组织活力；</w:t>
            </w:r>
            <w:r w:rsidRPr="00E7219C">
              <w:rPr>
                <w:rFonts w:asciiTheme="majorEastAsia" w:eastAsiaTheme="majorEastAsia" w:hAnsiTheme="majorEastAsia" w:cs="宋体" w:hint="eastAsia"/>
                <w:bCs/>
                <w:color w:val="000000"/>
                <w:sz w:val="18"/>
                <w:szCs w:val="18"/>
              </w:rPr>
              <w:t>持之以恒抓安全，促进单位和谐稳定</w:t>
            </w:r>
          </w:p>
          <w:p w:rsidR="00E7219C" w:rsidRPr="00E7219C" w:rsidRDefault="00E7219C" w:rsidP="00FE0458">
            <w:pPr>
              <w:spacing w:beforeLines="50" w:line="360" w:lineRule="auto"/>
              <w:rPr>
                <w:rFonts w:ascii="华文仿宋" w:eastAsia="华文仿宋" w:hAnsi="华文仿宋" w:cs="楷体_GB2312"/>
                <w:b/>
                <w:bCs/>
              </w:rPr>
            </w:pPr>
          </w:p>
          <w:p w:rsidR="00253B84" w:rsidRDefault="00253B84" w:rsidP="002645E8">
            <w:pPr>
              <w:spacing w:line="250" w:lineRule="exact"/>
              <w:rPr>
                <w:rFonts w:asciiTheme="minorEastAsia" w:eastAsiaTheme="minorEastAsia" w:hAnsiTheme="minorEastAsia" w:cstheme="minorEastAsia"/>
                <w:color w:val="000000"/>
                <w:sz w:val="18"/>
                <w:szCs w:val="18"/>
              </w:rPr>
            </w:pPr>
          </w:p>
        </w:tc>
        <w:tc>
          <w:tcPr>
            <w:tcW w:w="3983" w:type="dxa"/>
            <w:gridSpan w:val="6"/>
            <w:tcBorders>
              <w:tl2br w:val="nil"/>
              <w:tr2bl w:val="nil"/>
            </w:tcBorders>
            <w:tcMar>
              <w:top w:w="15" w:type="dxa"/>
              <w:left w:w="15" w:type="dxa"/>
              <w:bottom w:w="0" w:type="dxa"/>
              <w:right w:w="15" w:type="dxa"/>
            </w:tcMar>
            <w:vAlign w:val="center"/>
          </w:tcPr>
          <w:p w:rsidR="00253B84" w:rsidRPr="002645E8" w:rsidRDefault="00E7219C" w:rsidP="002645E8">
            <w:pPr>
              <w:spacing w:line="360" w:lineRule="auto"/>
              <w:rPr>
                <w:rFonts w:asciiTheme="majorEastAsia" w:eastAsiaTheme="majorEastAsia" w:hAnsiTheme="majorEastAsia" w:cs="楷体_GB2312"/>
                <w:b/>
                <w:bCs/>
                <w:sz w:val="18"/>
                <w:szCs w:val="18"/>
              </w:rPr>
            </w:pPr>
            <w:r w:rsidRPr="00E7219C">
              <w:rPr>
                <w:rFonts w:asciiTheme="majorEastAsia" w:eastAsiaTheme="majorEastAsia" w:hAnsiTheme="majorEastAsia" w:cs="仿宋_GB2312" w:hint="eastAsia"/>
                <w:sz w:val="18"/>
                <w:szCs w:val="18"/>
              </w:rPr>
              <w:t>完成主要工作量：沥青和水泥路面清灌缝262168米、路面挖补45280平方米、修复增补波形护栏7004米，干线公路年末优良路率93.36%</w:t>
            </w:r>
            <w:r w:rsidR="002645E8">
              <w:rPr>
                <w:rFonts w:asciiTheme="majorEastAsia" w:eastAsiaTheme="majorEastAsia" w:hAnsiTheme="majorEastAsia" w:cs="仿宋_GB2312" w:hint="eastAsia"/>
                <w:sz w:val="18"/>
                <w:szCs w:val="18"/>
              </w:rPr>
              <w:t>。</w:t>
            </w:r>
            <w:r w:rsidRPr="00E7219C">
              <w:rPr>
                <w:rFonts w:asciiTheme="minorEastAsia" w:eastAsiaTheme="minorEastAsia" w:hAnsiTheme="minorEastAsia" w:cs="宋体" w:hint="eastAsia"/>
                <w:color w:val="000000"/>
                <w:sz w:val="18"/>
                <w:szCs w:val="18"/>
              </w:rPr>
              <w:t>完善了路长制实施方案 ，明确了路长、分路长职责，将国、省、县道、乡道100%纳入了路长制范围。</w:t>
            </w:r>
            <w:r w:rsidR="002645E8" w:rsidRPr="002645E8">
              <w:rPr>
                <w:rFonts w:asciiTheme="majorEastAsia" w:eastAsiaTheme="majorEastAsia" w:hAnsiTheme="majorEastAsia" w:hint="eastAsia"/>
                <w:color w:val="030303"/>
                <w:sz w:val="18"/>
                <w:szCs w:val="18"/>
              </w:rPr>
              <w:t>开展 “不忘初心、牢记使命”主题教育</w:t>
            </w:r>
            <w:r w:rsidR="002645E8">
              <w:rPr>
                <w:rFonts w:asciiTheme="majorEastAsia" w:eastAsiaTheme="majorEastAsia" w:hAnsiTheme="majorEastAsia" w:hint="eastAsia"/>
                <w:color w:val="030303"/>
                <w:sz w:val="18"/>
                <w:szCs w:val="18"/>
              </w:rPr>
              <w:t>，</w:t>
            </w:r>
            <w:r w:rsidR="002645E8" w:rsidRPr="002645E8">
              <w:rPr>
                <w:rFonts w:asciiTheme="majorEastAsia" w:eastAsiaTheme="majorEastAsia" w:hAnsiTheme="majorEastAsia" w:hint="eastAsia"/>
                <w:color w:val="030303"/>
                <w:sz w:val="18"/>
                <w:szCs w:val="18"/>
              </w:rPr>
              <w:t>制定具体的实施方案，按照“守初心、担使命、找差距、抓落实”的总要求开展学习教育、调查研究、检视问题、整改落实。</w:t>
            </w:r>
            <w:r w:rsidR="002645E8" w:rsidRPr="002645E8">
              <w:rPr>
                <w:rStyle w:val="a7"/>
                <w:rFonts w:asciiTheme="majorEastAsia" w:eastAsiaTheme="majorEastAsia" w:hAnsiTheme="majorEastAsia" w:hint="eastAsia"/>
                <w:b w:val="0"/>
                <w:color w:val="030303"/>
                <w:sz w:val="18"/>
                <w:szCs w:val="18"/>
              </w:rPr>
              <w:t>结合公路养护实际，精准对接乡镇扶</w:t>
            </w:r>
            <w:r w:rsidR="002645E8">
              <w:rPr>
                <w:rStyle w:val="a7"/>
                <w:rFonts w:asciiTheme="majorEastAsia" w:eastAsiaTheme="majorEastAsia" w:hAnsiTheme="majorEastAsia" w:hint="eastAsia"/>
                <w:b w:val="0"/>
                <w:color w:val="030303"/>
                <w:sz w:val="18"/>
                <w:szCs w:val="18"/>
              </w:rPr>
              <w:t>贫，</w:t>
            </w:r>
            <w:r w:rsidR="002645E8" w:rsidRPr="002645E8">
              <w:rPr>
                <w:rFonts w:asciiTheme="majorEastAsia" w:eastAsiaTheme="majorEastAsia" w:hAnsiTheme="majorEastAsia" w:hint="eastAsia"/>
                <w:color w:val="030303"/>
                <w:sz w:val="18"/>
                <w:szCs w:val="18"/>
              </w:rPr>
              <w:t>优先安排田心坪村建档立卡贫困户刘正国等5人在柳林江大桥从事清扫保洁工作，人均年增收入近2万元；加大对田心坪等贫困村公路维修方面的投入</w:t>
            </w:r>
            <w:r w:rsidR="002645E8">
              <w:rPr>
                <w:rFonts w:asciiTheme="majorEastAsia" w:eastAsiaTheme="majorEastAsia" w:hAnsiTheme="majorEastAsia" w:hint="eastAsia"/>
                <w:color w:val="030303"/>
                <w:sz w:val="18"/>
                <w:szCs w:val="18"/>
              </w:rPr>
              <w:t>。</w:t>
            </w:r>
            <w:r w:rsidR="002645E8" w:rsidRPr="002645E8">
              <w:rPr>
                <w:rFonts w:asciiTheme="majorEastAsia" w:eastAsiaTheme="majorEastAsia" w:hAnsiTheme="majorEastAsia" w:hint="eastAsia"/>
                <w:color w:val="030303"/>
                <w:sz w:val="18"/>
                <w:szCs w:val="18"/>
              </w:rPr>
              <w:t>落实安</w:t>
            </w:r>
            <w:r w:rsidR="002645E8" w:rsidRPr="002645E8">
              <w:rPr>
                <w:rFonts w:asciiTheme="majorEastAsia" w:eastAsiaTheme="majorEastAsia" w:hAnsiTheme="majorEastAsia" w:hint="eastAsia"/>
                <w:color w:val="030303"/>
                <w:sz w:val="18"/>
                <w:szCs w:val="18"/>
              </w:rPr>
              <w:lastRenderedPageBreak/>
              <w:t>全责任，改善村民的出行条件</w:t>
            </w:r>
            <w:r w:rsidR="002645E8" w:rsidRPr="002645E8">
              <w:rPr>
                <w:rFonts w:asciiTheme="majorEastAsia" w:eastAsiaTheme="majorEastAsia" w:hAnsiTheme="majorEastAsia" w:hint="eastAsia"/>
                <w:sz w:val="18"/>
                <w:szCs w:val="18"/>
              </w:rPr>
              <w:t>加强日常巡查，发现隐患立行立改或限期整改，坚决杜绝事故发生。</w:t>
            </w:r>
          </w:p>
        </w:tc>
      </w:tr>
      <w:tr w:rsidR="00253B84" w:rsidTr="00A17E31">
        <w:trPr>
          <w:trHeight w:val="451"/>
          <w:jc w:val="center"/>
        </w:trPr>
        <w:tc>
          <w:tcPr>
            <w:tcW w:w="9063" w:type="dxa"/>
            <w:gridSpan w:val="17"/>
            <w:tcBorders>
              <w:tl2br w:val="nil"/>
              <w:tr2bl w:val="nil"/>
            </w:tcBorders>
            <w:vAlign w:val="center"/>
          </w:tcPr>
          <w:p w:rsidR="00253B84" w:rsidRDefault="00253B84" w:rsidP="00A17E31">
            <w:pPr>
              <w:spacing w:line="250" w:lineRule="exact"/>
              <w:jc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sz w:val="18"/>
                <w:szCs w:val="18"/>
              </w:rPr>
              <w:lastRenderedPageBreak/>
              <w:t>分解目标自评</w:t>
            </w:r>
          </w:p>
        </w:tc>
      </w:tr>
      <w:tr w:rsidR="00253B84" w:rsidTr="00A17E31">
        <w:tblPrEx>
          <w:tblCellMar>
            <w:left w:w="28" w:type="dxa"/>
            <w:right w:w="28" w:type="dxa"/>
          </w:tblCellMar>
        </w:tblPrEx>
        <w:trPr>
          <w:tblHeader/>
          <w:jc w:val="center"/>
        </w:trPr>
        <w:tc>
          <w:tcPr>
            <w:tcW w:w="503" w:type="dxa"/>
            <w:tcBorders>
              <w:tl2br w:val="nil"/>
              <w:tr2bl w:val="nil"/>
            </w:tcBorders>
            <w:vAlign w:val="center"/>
          </w:tcPr>
          <w:p w:rsidR="00253B84" w:rsidRDefault="00253B84" w:rsidP="00A17E31">
            <w:pPr>
              <w:spacing w:line="240" w:lineRule="auto"/>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一级指标</w:t>
            </w:r>
          </w:p>
        </w:tc>
        <w:tc>
          <w:tcPr>
            <w:tcW w:w="503" w:type="dxa"/>
            <w:tcBorders>
              <w:tl2br w:val="nil"/>
              <w:tr2bl w:val="nil"/>
            </w:tcBorders>
            <w:vAlign w:val="center"/>
          </w:tcPr>
          <w:p w:rsidR="00253B84" w:rsidRDefault="00253B84" w:rsidP="00A17E31">
            <w:pPr>
              <w:spacing w:line="240" w:lineRule="auto"/>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分值</w:t>
            </w:r>
          </w:p>
        </w:tc>
        <w:tc>
          <w:tcPr>
            <w:tcW w:w="503" w:type="dxa"/>
            <w:gridSpan w:val="2"/>
            <w:tcBorders>
              <w:tl2br w:val="nil"/>
              <w:tr2bl w:val="nil"/>
            </w:tcBorders>
            <w:vAlign w:val="center"/>
          </w:tcPr>
          <w:p w:rsidR="00253B84" w:rsidRDefault="00253B84" w:rsidP="00A17E31">
            <w:pPr>
              <w:spacing w:line="240" w:lineRule="auto"/>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二级</w:t>
            </w:r>
          </w:p>
          <w:p w:rsidR="00253B84" w:rsidRDefault="00253B84" w:rsidP="00A17E31">
            <w:pPr>
              <w:spacing w:line="240" w:lineRule="auto"/>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指标</w:t>
            </w:r>
          </w:p>
        </w:tc>
        <w:tc>
          <w:tcPr>
            <w:tcW w:w="503" w:type="dxa"/>
            <w:gridSpan w:val="2"/>
            <w:tcBorders>
              <w:tl2br w:val="nil"/>
              <w:tr2bl w:val="nil"/>
            </w:tcBorders>
            <w:vAlign w:val="center"/>
          </w:tcPr>
          <w:p w:rsidR="00253B84" w:rsidRDefault="00253B84" w:rsidP="00A17E31">
            <w:pPr>
              <w:spacing w:line="240" w:lineRule="auto"/>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分值</w:t>
            </w:r>
          </w:p>
        </w:tc>
        <w:tc>
          <w:tcPr>
            <w:tcW w:w="783" w:type="dxa"/>
            <w:gridSpan w:val="2"/>
            <w:tcBorders>
              <w:tl2br w:val="nil"/>
              <w:tr2bl w:val="nil"/>
            </w:tcBorders>
            <w:vAlign w:val="center"/>
          </w:tcPr>
          <w:p w:rsidR="00253B84" w:rsidRDefault="00253B84" w:rsidP="00A17E31">
            <w:pPr>
              <w:spacing w:line="240" w:lineRule="auto"/>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三级</w:t>
            </w:r>
          </w:p>
          <w:p w:rsidR="00253B84" w:rsidRDefault="00253B84" w:rsidP="00A17E31">
            <w:pPr>
              <w:spacing w:line="240" w:lineRule="auto"/>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指标</w:t>
            </w:r>
          </w:p>
        </w:tc>
        <w:tc>
          <w:tcPr>
            <w:tcW w:w="517" w:type="dxa"/>
            <w:tcBorders>
              <w:tl2br w:val="nil"/>
              <w:tr2bl w:val="nil"/>
            </w:tcBorders>
            <w:vAlign w:val="center"/>
          </w:tcPr>
          <w:p w:rsidR="00253B84" w:rsidRDefault="00253B84" w:rsidP="00A17E31">
            <w:pPr>
              <w:spacing w:line="240" w:lineRule="auto"/>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分值</w:t>
            </w:r>
          </w:p>
        </w:tc>
        <w:tc>
          <w:tcPr>
            <w:tcW w:w="2483" w:type="dxa"/>
            <w:gridSpan w:val="4"/>
            <w:tcBorders>
              <w:tl2br w:val="nil"/>
              <w:tr2bl w:val="nil"/>
            </w:tcBorders>
            <w:vAlign w:val="center"/>
          </w:tcPr>
          <w:p w:rsidR="00253B84" w:rsidRDefault="00253B84" w:rsidP="00A17E31">
            <w:pPr>
              <w:spacing w:line="240" w:lineRule="auto"/>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评价标准</w:t>
            </w:r>
          </w:p>
        </w:tc>
        <w:tc>
          <w:tcPr>
            <w:tcW w:w="2673" w:type="dxa"/>
            <w:gridSpan w:val="3"/>
            <w:tcBorders>
              <w:tl2br w:val="nil"/>
              <w:tr2bl w:val="nil"/>
            </w:tcBorders>
            <w:vAlign w:val="center"/>
          </w:tcPr>
          <w:p w:rsidR="00253B84" w:rsidRDefault="00253B84" w:rsidP="00A17E31">
            <w:pPr>
              <w:spacing w:line="240" w:lineRule="auto"/>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指标说明</w:t>
            </w:r>
          </w:p>
        </w:tc>
        <w:tc>
          <w:tcPr>
            <w:tcW w:w="595" w:type="dxa"/>
            <w:tcBorders>
              <w:tl2br w:val="nil"/>
              <w:tr2bl w:val="nil"/>
            </w:tcBorders>
            <w:vAlign w:val="center"/>
          </w:tcPr>
          <w:p w:rsidR="00253B84" w:rsidRDefault="00253B84" w:rsidP="00A17E31">
            <w:pPr>
              <w:spacing w:line="240" w:lineRule="auto"/>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得分</w:t>
            </w:r>
          </w:p>
        </w:tc>
      </w:tr>
      <w:tr w:rsidR="00253B84" w:rsidTr="00A17E31">
        <w:tblPrEx>
          <w:tblCellMar>
            <w:left w:w="28" w:type="dxa"/>
            <w:right w:w="28" w:type="dxa"/>
          </w:tblCellMar>
        </w:tblPrEx>
        <w:trPr>
          <w:trHeight w:val="1680"/>
          <w:jc w:val="center"/>
        </w:trPr>
        <w:tc>
          <w:tcPr>
            <w:tcW w:w="503" w:type="dxa"/>
            <w:vMerge w:val="restart"/>
            <w:tcBorders>
              <w:tl2br w:val="nil"/>
              <w:tr2bl w:val="nil"/>
            </w:tcBorders>
            <w:vAlign w:val="center"/>
          </w:tcPr>
          <w:p w:rsidR="00253B84" w:rsidRDefault="00253B84" w:rsidP="00A17E31">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投入</w:t>
            </w:r>
          </w:p>
        </w:tc>
        <w:tc>
          <w:tcPr>
            <w:tcW w:w="503" w:type="dxa"/>
            <w:vMerge w:val="restart"/>
            <w:tcBorders>
              <w:tl2br w:val="nil"/>
              <w:tr2bl w:val="nil"/>
            </w:tcBorders>
            <w:vAlign w:val="center"/>
          </w:tcPr>
          <w:p w:rsidR="00253B84" w:rsidRDefault="00253B84" w:rsidP="00A17E31">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10</w:t>
            </w:r>
          </w:p>
        </w:tc>
        <w:tc>
          <w:tcPr>
            <w:tcW w:w="503" w:type="dxa"/>
            <w:gridSpan w:val="2"/>
            <w:vMerge w:val="restart"/>
            <w:tcBorders>
              <w:tl2br w:val="nil"/>
              <w:tr2bl w:val="nil"/>
            </w:tcBorders>
            <w:vAlign w:val="center"/>
          </w:tcPr>
          <w:p w:rsidR="00253B84" w:rsidRDefault="00253B84" w:rsidP="00A17E31">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预算配置</w:t>
            </w:r>
          </w:p>
        </w:tc>
        <w:tc>
          <w:tcPr>
            <w:tcW w:w="503" w:type="dxa"/>
            <w:gridSpan w:val="2"/>
            <w:vMerge w:val="restart"/>
            <w:tcBorders>
              <w:tl2br w:val="nil"/>
              <w:tr2bl w:val="nil"/>
            </w:tcBorders>
            <w:vAlign w:val="center"/>
          </w:tcPr>
          <w:p w:rsidR="00253B84" w:rsidRDefault="00253B84" w:rsidP="00A17E31">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10</w:t>
            </w:r>
          </w:p>
        </w:tc>
        <w:tc>
          <w:tcPr>
            <w:tcW w:w="783" w:type="dxa"/>
            <w:gridSpan w:val="2"/>
            <w:tcBorders>
              <w:tl2br w:val="nil"/>
              <w:tr2bl w:val="nil"/>
            </w:tcBorders>
            <w:vAlign w:val="center"/>
          </w:tcPr>
          <w:p w:rsidR="00253B84" w:rsidRDefault="00253B84" w:rsidP="00A17E31">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在职人员控制率</w:t>
            </w:r>
          </w:p>
        </w:tc>
        <w:tc>
          <w:tcPr>
            <w:tcW w:w="517" w:type="dxa"/>
            <w:tcBorders>
              <w:tl2br w:val="nil"/>
              <w:tr2bl w:val="nil"/>
            </w:tcBorders>
            <w:vAlign w:val="center"/>
          </w:tcPr>
          <w:p w:rsidR="00253B84" w:rsidRDefault="00253B84" w:rsidP="00A17E31">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5</w:t>
            </w:r>
          </w:p>
        </w:tc>
        <w:tc>
          <w:tcPr>
            <w:tcW w:w="2483" w:type="dxa"/>
            <w:gridSpan w:val="4"/>
            <w:tcBorders>
              <w:tl2br w:val="nil"/>
              <w:tr2bl w:val="nil"/>
            </w:tcBorders>
            <w:vAlign w:val="center"/>
          </w:tcPr>
          <w:p w:rsidR="00253B84" w:rsidRDefault="00253B84" w:rsidP="00A17E31">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以100%为标准。在职人员控制率≦100%，计5分；每超过一个百分点扣0.5分，扣完为止。</w:t>
            </w:r>
          </w:p>
        </w:tc>
        <w:tc>
          <w:tcPr>
            <w:tcW w:w="2673" w:type="dxa"/>
            <w:gridSpan w:val="3"/>
            <w:tcBorders>
              <w:tl2br w:val="nil"/>
              <w:tr2bl w:val="nil"/>
            </w:tcBorders>
            <w:vAlign w:val="center"/>
          </w:tcPr>
          <w:p w:rsidR="00253B84" w:rsidRDefault="00253B84" w:rsidP="00A17E31">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在职人员控制率=（在职人员数/编制数）×100%，在职人员数：部门（单位）实际在职人数，以财政厅确定的部门决算编制口径为准。</w:t>
            </w:r>
            <w:r>
              <w:rPr>
                <w:rFonts w:asciiTheme="minorEastAsia" w:eastAsiaTheme="minorEastAsia" w:hAnsiTheme="minorEastAsia" w:cstheme="minorEastAsia" w:hint="eastAsia"/>
                <w:kern w:val="0"/>
                <w:sz w:val="18"/>
                <w:szCs w:val="18"/>
              </w:rPr>
              <w:br/>
              <w:t>编制数：机构编制部门核定批复的部门（单位）的人员编制数。</w:t>
            </w:r>
          </w:p>
        </w:tc>
        <w:tc>
          <w:tcPr>
            <w:tcW w:w="595" w:type="dxa"/>
            <w:tcBorders>
              <w:tl2br w:val="nil"/>
              <w:tr2bl w:val="nil"/>
            </w:tcBorders>
            <w:vAlign w:val="center"/>
          </w:tcPr>
          <w:p w:rsidR="00253B84" w:rsidRDefault="006C3A2A" w:rsidP="00A17E31">
            <w:pPr>
              <w:spacing w:line="240" w:lineRule="exact"/>
              <w:jc w:val="left"/>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 xml:space="preserve">  5</w:t>
            </w:r>
          </w:p>
        </w:tc>
      </w:tr>
      <w:tr w:rsidR="00253B84" w:rsidTr="00A17E31">
        <w:tblPrEx>
          <w:tblCellMar>
            <w:left w:w="28" w:type="dxa"/>
            <w:right w:w="28" w:type="dxa"/>
          </w:tblCellMar>
        </w:tblPrEx>
        <w:trPr>
          <w:trHeight w:val="1849"/>
          <w:jc w:val="center"/>
        </w:trPr>
        <w:tc>
          <w:tcPr>
            <w:tcW w:w="503" w:type="dxa"/>
            <w:vMerge/>
            <w:tcBorders>
              <w:tl2br w:val="nil"/>
              <w:tr2bl w:val="nil"/>
            </w:tcBorders>
            <w:vAlign w:val="center"/>
          </w:tcPr>
          <w:p w:rsidR="00253B84" w:rsidRDefault="00253B84" w:rsidP="00A17E31">
            <w:pPr>
              <w:spacing w:line="240" w:lineRule="exact"/>
              <w:jc w:val="left"/>
              <w:rPr>
                <w:rFonts w:asciiTheme="minorEastAsia" w:eastAsiaTheme="minorEastAsia" w:hAnsiTheme="minorEastAsia" w:cstheme="minorEastAsia"/>
                <w:kern w:val="0"/>
                <w:sz w:val="18"/>
                <w:szCs w:val="18"/>
              </w:rPr>
            </w:pPr>
          </w:p>
        </w:tc>
        <w:tc>
          <w:tcPr>
            <w:tcW w:w="503" w:type="dxa"/>
            <w:vMerge/>
            <w:tcBorders>
              <w:tl2br w:val="nil"/>
              <w:tr2bl w:val="nil"/>
            </w:tcBorders>
            <w:vAlign w:val="center"/>
          </w:tcPr>
          <w:p w:rsidR="00253B84" w:rsidRDefault="00253B84" w:rsidP="00A17E31">
            <w:pPr>
              <w:spacing w:line="24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253B84" w:rsidRDefault="00253B84" w:rsidP="00A17E31">
            <w:pPr>
              <w:spacing w:line="24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253B84" w:rsidRDefault="00253B84" w:rsidP="00A17E31">
            <w:pPr>
              <w:spacing w:line="240" w:lineRule="exact"/>
              <w:jc w:val="left"/>
              <w:rPr>
                <w:rFonts w:asciiTheme="minorEastAsia" w:eastAsiaTheme="minorEastAsia" w:hAnsiTheme="minorEastAsia" w:cstheme="minorEastAsia"/>
                <w:kern w:val="0"/>
                <w:sz w:val="18"/>
                <w:szCs w:val="18"/>
              </w:rPr>
            </w:pPr>
          </w:p>
        </w:tc>
        <w:tc>
          <w:tcPr>
            <w:tcW w:w="783" w:type="dxa"/>
            <w:gridSpan w:val="2"/>
            <w:tcBorders>
              <w:tl2br w:val="nil"/>
              <w:tr2bl w:val="nil"/>
            </w:tcBorders>
            <w:vAlign w:val="center"/>
          </w:tcPr>
          <w:p w:rsidR="00253B84" w:rsidRDefault="00253B84" w:rsidP="00A17E31">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“三公经费”变动率</w:t>
            </w:r>
          </w:p>
        </w:tc>
        <w:tc>
          <w:tcPr>
            <w:tcW w:w="517" w:type="dxa"/>
            <w:tcBorders>
              <w:tl2br w:val="nil"/>
              <w:tr2bl w:val="nil"/>
            </w:tcBorders>
            <w:vAlign w:val="center"/>
          </w:tcPr>
          <w:p w:rsidR="00253B84" w:rsidRDefault="00253B84" w:rsidP="00A17E31">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5</w:t>
            </w:r>
          </w:p>
        </w:tc>
        <w:tc>
          <w:tcPr>
            <w:tcW w:w="2483" w:type="dxa"/>
            <w:gridSpan w:val="4"/>
            <w:tcBorders>
              <w:tl2br w:val="nil"/>
              <w:tr2bl w:val="nil"/>
            </w:tcBorders>
            <w:vAlign w:val="center"/>
          </w:tcPr>
          <w:p w:rsidR="00253B84" w:rsidRDefault="00253B84" w:rsidP="00A17E31">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“三公经费”变动率≦0,计5分；“三公经费”＞0，每超过一个百分点扣0.8分，扣完为止。</w:t>
            </w:r>
          </w:p>
        </w:tc>
        <w:tc>
          <w:tcPr>
            <w:tcW w:w="2673" w:type="dxa"/>
            <w:gridSpan w:val="3"/>
            <w:tcBorders>
              <w:tl2br w:val="nil"/>
              <w:tr2bl w:val="nil"/>
            </w:tcBorders>
            <w:vAlign w:val="center"/>
          </w:tcPr>
          <w:p w:rsidR="00253B84" w:rsidRDefault="00253B84" w:rsidP="00A17E31">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“三公经费”变动率=[（本年度“三公经费”预算数-上年度“三公经费”预算数）/上年度“三公经费”预算数]×100%</w:t>
            </w:r>
          </w:p>
        </w:tc>
        <w:tc>
          <w:tcPr>
            <w:tcW w:w="595" w:type="dxa"/>
            <w:tcBorders>
              <w:tl2br w:val="nil"/>
              <w:tr2bl w:val="nil"/>
            </w:tcBorders>
            <w:vAlign w:val="center"/>
          </w:tcPr>
          <w:p w:rsidR="00253B84" w:rsidRDefault="006C3A2A" w:rsidP="00A17E31">
            <w:pPr>
              <w:spacing w:line="240" w:lineRule="exact"/>
              <w:jc w:val="left"/>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 xml:space="preserve">  5</w:t>
            </w:r>
          </w:p>
        </w:tc>
      </w:tr>
      <w:tr w:rsidR="00253B84" w:rsidTr="00A17E31">
        <w:tblPrEx>
          <w:tblCellMar>
            <w:left w:w="28" w:type="dxa"/>
            <w:right w:w="28" w:type="dxa"/>
          </w:tblCellMar>
        </w:tblPrEx>
        <w:trPr>
          <w:trHeight w:val="1560"/>
          <w:jc w:val="center"/>
        </w:trPr>
        <w:tc>
          <w:tcPr>
            <w:tcW w:w="503" w:type="dxa"/>
            <w:vMerge w:val="restart"/>
            <w:tcBorders>
              <w:tl2br w:val="nil"/>
              <w:tr2bl w:val="nil"/>
            </w:tcBorders>
            <w:vAlign w:val="center"/>
          </w:tcPr>
          <w:p w:rsidR="00253B84" w:rsidRDefault="00253B84" w:rsidP="00A17E31">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过</w:t>
            </w:r>
          </w:p>
          <w:p w:rsidR="00253B84" w:rsidRDefault="00253B84" w:rsidP="00A17E31">
            <w:pPr>
              <w:spacing w:line="240" w:lineRule="exact"/>
              <w:jc w:val="center"/>
              <w:rPr>
                <w:rFonts w:asciiTheme="minorEastAsia" w:eastAsiaTheme="minorEastAsia" w:hAnsiTheme="minorEastAsia" w:cstheme="minorEastAsia"/>
                <w:kern w:val="0"/>
                <w:sz w:val="18"/>
                <w:szCs w:val="18"/>
              </w:rPr>
            </w:pPr>
          </w:p>
          <w:p w:rsidR="00253B84" w:rsidRDefault="00253B84" w:rsidP="00A17E31">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程</w:t>
            </w:r>
          </w:p>
        </w:tc>
        <w:tc>
          <w:tcPr>
            <w:tcW w:w="503" w:type="dxa"/>
            <w:vMerge w:val="restart"/>
            <w:tcBorders>
              <w:tl2br w:val="nil"/>
              <w:tr2bl w:val="nil"/>
            </w:tcBorders>
            <w:vAlign w:val="center"/>
          </w:tcPr>
          <w:p w:rsidR="00253B84" w:rsidRDefault="00253B84" w:rsidP="00A17E31">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60</w:t>
            </w:r>
          </w:p>
        </w:tc>
        <w:tc>
          <w:tcPr>
            <w:tcW w:w="503" w:type="dxa"/>
            <w:gridSpan w:val="2"/>
            <w:vMerge w:val="restart"/>
            <w:tcBorders>
              <w:tl2br w:val="nil"/>
              <w:tr2bl w:val="nil"/>
            </w:tcBorders>
            <w:vAlign w:val="center"/>
          </w:tcPr>
          <w:p w:rsidR="00253B84" w:rsidRDefault="00253B84" w:rsidP="00A17E31">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预算执行</w:t>
            </w:r>
          </w:p>
        </w:tc>
        <w:tc>
          <w:tcPr>
            <w:tcW w:w="503" w:type="dxa"/>
            <w:gridSpan w:val="2"/>
            <w:vMerge w:val="restart"/>
            <w:tcBorders>
              <w:tl2br w:val="nil"/>
              <w:tr2bl w:val="nil"/>
            </w:tcBorders>
            <w:vAlign w:val="center"/>
          </w:tcPr>
          <w:p w:rsidR="00253B84" w:rsidRDefault="00253B84" w:rsidP="00A17E31">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20</w:t>
            </w:r>
          </w:p>
        </w:tc>
        <w:tc>
          <w:tcPr>
            <w:tcW w:w="783" w:type="dxa"/>
            <w:gridSpan w:val="2"/>
            <w:tcBorders>
              <w:tl2br w:val="nil"/>
              <w:tr2bl w:val="nil"/>
            </w:tcBorders>
            <w:vAlign w:val="center"/>
          </w:tcPr>
          <w:p w:rsidR="00253B84" w:rsidRDefault="00253B84" w:rsidP="00A17E31">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预算完成率</w:t>
            </w:r>
          </w:p>
        </w:tc>
        <w:tc>
          <w:tcPr>
            <w:tcW w:w="517" w:type="dxa"/>
            <w:tcBorders>
              <w:tl2br w:val="nil"/>
              <w:tr2bl w:val="nil"/>
            </w:tcBorders>
            <w:vAlign w:val="center"/>
          </w:tcPr>
          <w:p w:rsidR="00253B84" w:rsidRDefault="00253B84" w:rsidP="00A17E31">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5</w:t>
            </w:r>
          </w:p>
        </w:tc>
        <w:tc>
          <w:tcPr>
            <w:tcW w:w="2483" w:type="dxa"/>
            <w:gridSpan w:val="4"/>
            <w:tcBorders>
              <w:tl2br w:val="nil"/>
              <w:tr2bl w:val="nil"/>
            </w:tcBorders>
            <w:vAlign w:val="center"/>
          </w:tcPr>
          <w:p w:rsidR="00253B84" w:rsidRDefault="00253B84" w:rsidP="00A17E31">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100%计满分，每低于5%扣2分，扣完为止。</w:t>
            </w:r>
          </w:p>
        </w:tc>
        <w:tc>
          <w:tcPr>
            <w:tcW w:w="2673" w:type="dxa"/>
            <w:gridSpan w:val="3"/>
            <w:tcBorders>
              <w:tl2br w:val="nil"/>
              <w:tr2bl w:val="nil"/>
            </w:tcBorders>
            <w:vAlign w:val="center"/>
          </w:tcPr>
          <w:p w:rsidR="00253B84" w:rsidRDefault="00253B84" w:rsidP="00A17E31">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预算完成率=（上年结转+年初预算+本年追加预算-年末结余）/（上年结转+年初预算+本年追加预算）×100%。</w:t>
            </w:r>
          </w:p>
        </w:tc>
        <w:tc>
          <w:tcPr>
            <w:tcW w:w="595" w:type="dxa"/>
            <w:tcBorders>
              <w:tl2br w:val="nil"/>
              <w:tr2bl w:val="nil"/>
            </w:tcBorders>
            <w:vAlign w:val="center"/>
          </w:tcPr>
          <w:p w:rsidR="00253B84" w:rsidRDefault="006C3A2A" w:rsidP="00A17E31">
            <w:pPr>
              <w:spacing w:line="240" w:lineRule="exact"/>
              <w:jc w:val="left"/>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 xml:space="preserve">  5</w:t>
            </w:r>
          </w:p>
        </w:tc>
      </w:tr>
      <w:tr w:rsidR="00253B84" w:rsidTr="00A17E31">
        <w:tblPrEx>
          <w:tblCellMar>
            <w:left w:w="28" w:type="dxa"/>
            <w:right w:w="28" w:type="dxa"/>
          </w:tblCellMar>
        </w:tblPrEx>
        <w:trPr>
          <w:trHeight w:val="1560"/>
          <w:jc w:val="center"/>
        </w:trPr>
        <w:tc>
          <w:tcPr>
            <w:tcW w:w="503" w:type="dxa"/>
            <w:vMerge/>
            <w:tcBorders>
              <w:tl2br w:val="nil"/>
              <w:tr2bl w:val="nil"/>
            </w:tcBorders>
            <w:vAlign w:val="center"/>
          </w:tcPr>
          <w:p w:rsidR="00253B84" w:rsidRDefault="00253B84" w:rsidP="00A17E31">
            <w:pPr>
              <w:spacing w:line="240" w:lineRule="exact"/>
              <w:jc w:val="left"/>
              <w:rPr>
                <w:rFonts w:asciiTheme="minorEastAsia" w:eastAsiaTheme="minorEastAsia" w:hAnsiTheme="minorEastAsia" w:cstheme="minorEastAsia"/>
                <w:kern w:val="0"/>
                <w:sz w:val="18"/>
                <w:szCs w:val="18"/>
              </w:rPr>
            </w:pPr>
          </w:p>
        </w:tc>
        <w:tc>
          <w:tcPr>
            <w:tcW w:w="503" w:type="dxa"/>
            <w:vMerge/>
            <w:tcBorders>
              <w:tl2br w:val="nil"/>
              <w:tr2bl w:val="nil"/>
            </w:tcBorders>
            <w:vAlign w:val="center"/>
          </w:tcPr>
          <w:p w:rsidR="00253B84" w:rsidRDefault="00253B84" w:rsidP="00A17E31">
            <w:pPr>
              <w:spacing w:line="24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253B84" w:rsidRDefault="00253B84" w:rsidP="00A17E31">
            <w:pPr>
              <w:spacing w:line="24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253B84" w:rsidRDefault="00253B84" w:rsidP="00A17E31">
            <w:pPr>
              <w:spacing w:line="240" w:lineRule="exact"/>
              <w:jc w:val="left"/>
              <w:rPr>
                <w:rFonts w:asciiTheme="minorEastAsia" w:eastAsiaTheme="minorEastAsia" w:hAnsiTheme="minorEastAsia" w:cstheme="minorEastAsia"/>
                <w:kern w:val="0"/>
                <w:sz w:val="18"/>
                <w:szCs w:val="18"/>
              </w:rPr>
            </w:pPr>
          </w:p>
        </w:tc>
        <w:tc>
          <w:tcPr>
            <w:tcW w:w="783" w:type="dxa"/>
            <w:gridSpan w:val="2"/>
            <w:tcBorders>
              <w:tl2br w:val="nil"/>
              <w:tr2bl w:val="nil"/>
            </w:tcBorders>
            <w:vAlign w:val="center"/>
          </w:tcPr>
          <w:p w:rsidR="00253B84" w:rsidRDefault="00253B84" w:rsidP="00A17E31">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预算控制率</w:t>
            </w:r>
          </w:p>
        </w:tc>
        <w:tc>
          <w:tcPr>
            <w:tcW w:w="517" w:type="dxa"/>
            <w:tcBorders>
              <w:tl2br w:val="nil"/>
              <w:tr2bl w:val="nil"/>
            </w:tcBorders>
            <w:vAlign w:val="center"/>
          </w:tcPr>
          <w:p w:rsidR="00253B84" w:rsidRDefault="00253B84" w:rsidP="00A17E31">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5</w:t>
            </w:r>
          </w:p>
        </w:tc>
        <w:tc>
          <w:tcPr>
            <w:tcW w:w="2483" w:type="dxa"/>
            <w:gridSpan w:val="4"/>
            <w:tcBorders>
              <w:tl2br w:val="nil"/>
              <w:tr2bl w:val="nil"/>
            </w:tcBorders>
            <w:vAlign w:val="center"/>
          </w:tcPr>
          <w:p w:rsidR="00253B84" w:rsidRDefault="00253B84" w:rsidP="00A17E31">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预算控制率=0，计5分；0-10%（含），计4分；10-20%（含），计3分；20-30%（含），计2分；大于30%不得分。</w:t>
            </w:r>
          </w:p>
        </w:tc>
        <w:tc>
          <w:tcPr>
            <w:tcW w:w="2673" w:type="dxa"/>
            <w:gridSpan w:val="3"/>
            <w:tcBorders>
              <w:tl2br w:val="nil"/>
              <w:tr2bl w:val="nil"/>
            </w:tcBorders>
            <w:vAlign w:val="center"/>
          </w:tcPr>
          <w:p w:rsidR="00253B84" w:rsidRDefault="00253B84" w:rsidP="00A17E31">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预算控制率=（本年追加预算/年初预算）×100%。</w:t>
            </w:r>
          </w:p>
        </w:tc>
        <w:tc>
          <w:tcPr>
            <w:tcW w:w="595" w:type="dxa"/>
            <w:tcBorders>
              <w:tl2br w:val="nil"/>
              <w:tr2bl w:val="nil"/>
            </w:tcBorders>
            <w:vAlign w:val="center"/>
          </w:tcPr>
          <w:p w:rsidR="00253B84" w:rsidRDefault="006C3A2A" w:rsidP="00A17E31">
            <w:pPr>
              <w:spacing w:line="240" w:lineRule="exact"/>
              <w:jc w:val="left"/>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 xml:space="preserve">  5</w:t>
            </w:r>
          </w:p>
        </w:tc>
      </w:tr>
      <w:tr w:rsidR="00253B84" w:rsidTr="00A17E31">
        <w:tblPrEx>
          <w:tblCellMar>
            <w:left w:w="28" w:type="dxa"/>
            <w:right w:w="28" w:type="dxa"/>
          </w:tblCellMar>
        </w:tblPrEx>
        <w:trPr>
          <w:trHeight w:val="1560"/>
          <w:jc w:val="center"/>
        </w:trPr>
        <w:tc>
          <w:tcPr>
            <w:tcW w:w="503" w:type="dxa"/>
            <w:vMerge/>
            <w:tcBorders>
              <w:tl2br w:val="nil"/>
              <w:tr2bl w:val="nil"/>
            </w:tcBorders>
            <w:vAlign w:val="center"/>
          </w:tcPr>
          <w:p w:rsidR="00253B84" w:rsidRDefault="00253B84" w:rsidP="00A17E31">
            <w:pPr>
              <w:spacing w:line="240" w:lineRule="exact"/>
              <w:jc w:val="left"/>
              <w:rPr>
                <w:rFonts w:asciiTheme="minorEastAsia" w:eastAsiaTheme="minorEastAsia" w:hAnsiTheme="minorEastAsia" w:cstheme="minorEastAsia"/>
                <w:kern w:val="0"/>
                <w:sz w:val="18"/>
                <w:szCs w:val="18"/>
              </w:rPr>
            </w:pPr>
          </w:p>
        </w:tc>
        <w:tc>
          <w:tcPr>
            <w:tcW w:w="503" w:type="dxa"/>
            <w:vMerge/>
            <w:tcBorders>
              <w:tl2br w:val="nil"/>
              <w:tr2bl w:val="nil"/>
            </w:tcBorders>
            <w:vAlign w:val="center"/>
          </w:tcPr>
          <w:p w:rsidR="00253B84" w:rsidRDefault="00253B84" w:rsidP="00A17E31">
            <w:pPr>
              <w:spacing w:line="24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253B84" w:rsidRDefault="00253B84" w:rsidP="00A17E31">
            <w:pPr>
              <w:spacing w:line="24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253B84" w:rsidRDefault="00253B84" w:rsidP="00A17E31">
            <w:pPr>
              <w:spacing w:line="240" w:lineRule="exact"/>
              <w:jc w:val="left"/>
              <w:rPr>
                <w:rFonts w:asciiTheme="minorEastAsia" w:eastAsiaTheme="minorEastAsia" w:hAnsiTheme="minorEastAsia" w:cstheme="minorEastAsia"/>
                <w:kern w:val="0"/>
                <w:sz w:val="18"/>
                <w:szCs w:val="18"/>
              </w:rPr>
            </w:pPr>
          </w:p>
        </w:tc>
        <w:tc>
          <w:tcPr>
            <w:tcW w:w="783" w:type="dxa"/>
            <w:gridSpan w:val="2"/>
            <w:tcBorders>
              <w:tl2br w:val="nil"/>
              <w:tr2bl w:val="nil"/>
            </w:tcBorders>
            <w:vAlign w:val="center"/>
          </w:tcPr>
          <w:p w:rsidR="00253B84" w:rsidRDefault="00253B84" w:rsidP="00A17E31">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新建楼堂馆所面积控制率</w:t>
            </w:r>
          </w:p>
        </w:tc>
        <w:tc>
          <w:tcPr>
            <w:tcW w:w="517" w:type="dxa"/>
            <w:tcBorders>
              <w:tl2br w:val="nil"/>
              <w:tr2bl w:val="nil"/>
            </w:tcBorders>
            <w:vAlign w:val="center"/>
          </w:tcPr>
          <w:p w:rsidR="00253B84" w:rsidRDefault="00253B84" w:rsidP="00A17E31">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5</w:t>
            </w:r>
          </w:p>
        </w:tc>
        <w:tc>
          <w:tcPr>
            <w:tcW w:w="2483" w:type="dxa"/>
            <w:gridSpan w:val="4"/>
            <w:tcBorders>
              <w:tl2br w:val="nil"/>
              <w:tr2bl w:val="nil"/>
            </w:tcBorders>
            <w:vAlign w:val="center"/>
          </w:tcPr>
          <w:p w:rsidR="00253B84" w:rsidRDefault="00253B84" w:rsidP="00A17E31">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100%以下（含）计满分，每超出5%扣2分，扣完为止。没有楼堂馆所项目的部门按满分计算。</w:t>
            </w:r>
          </w:p>
        </w:tc>
        <w:tc>
          <w:tcPr>
            <w:tcW w:w="2673" w:type="dxa"/>
            <w:gridSpan w:val="3"/>
            <w:tcBorders>
              <w:tl2br w:val="nil"/>
              <w:tr2bl w:val="nil"/>
            </w:tcBorders>
            <w:vAlign w:val="center"/>
          </w:tcPr>
          <w:p w:rsidR="00253B84" w:rsidRDefault="00253B84" w:rsidP="00A17E31">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楼堂馆所面积控制率=实际建设面积/批准建设面积×100% 。</w:t>
            </w:r>
            <w:r>
              <w:rPr>
                <w:rFonts w:asciiTheme="minorEastAsia" w:eastAsiaTheme="minorEastAsia" w:hAnsiTheme="minorEastAsia" w:cstheme="minorEastAsia" w:hint="eastAsia"/>
                <w:kern w:val="0"/>
                <w:sz w:val="18"/>
                <w:szCs w:val="18"/>
              </w:rPr>
              <w:br/>
              <w:t>该指标以当年完工的新建楼堂馆所为评价内容。</w:t>
            </w:r>
          </w:p>
        </w:tc>
        <w:tc>
          <w:tcPr>
            <w:tcW w:w="595" w:type="dxa"/>
            <w:tcBorders>
              <w:tl2br w:val="nil"/>
              <w:tr2bl w:val="nil"/>
            </w:tcBorders>
            <w:vAlign w:val="center"/>
          </w:tcPr>
          <w:p w:rsidR="00253B84" w:rsidRDefault="006C3A2A" w:rsidP="00A17E31">
            <w:pPr>
              <w:spacing w:line="240" w:lineRule="exact"/>
              <w:jc w:val="left"/>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 xml:space="preserve">  5</w:t>
            </w:r>
          </w:p>
        </w:tc>
      </w:tr>
      <w:tr w:rsidR="00253B84" w:rsidTr="00A17E31">
        <w:tblPrEx>
          <w:tblCellMar>
            <w:left w:w="28" w:type="dxa"/>
            <w:right w:w="28" w:type="dxa"/>
          </w:tblCellMar>
        </w:tblPrEx>
        <w:trPr>
          <w:trHeight w:val="1560"/>
          <w:jc w:val="center"/>
        </w:trPr>
        <w:tc>
          <w:tcPr>
            <w:tcW w:w="503" w:type="dxa"/>
            <w:vMerge/>
            <w:tcBorders>
              <w:tl2br w:val="nil"/>
              <w:tr2bl w:val="nil"/>
            </w:tcBorders>
            <w:vAlign w:val="center"/>
          </w:tcPr>
          <w:p w:rsidR="00253B84" w:rsidRDefault="00253B84" w:rsidP="00A17E31">
            <w:pPr>
              <w:spacing w:line="240" w:lineRule="exact"/>
              <w:jc w:val="left"/>
              <w:rPr>
                <w:rFonts w:asciiTheme="minorEastAsia" w:eastAsiaTheme="minorEastAsia" w:hAnsiTheme="minorEastAsia" w:cstheme="minorEastAsia"/>
                <w:kern w:val="0"/>
                <w:sz w:val="18"/>
                <w:szCs w:val="18"/>
              </w:rPr>
            </w:pPr>
          </w:p>
        </w:tc>
        <w:tc>
          <w:tcPr>
            <w:tcW w:w="503" w:type="dxa"/>
            <w:vMerge/>
            <w:tcBorders>
              <w:tl2br w:val="nil"/>
              <w:tr2bl w:val="nil"/>
            </w:tcBorders>
            <w:vAlign w:val="center"/>
          </w:tcPr>
          <w:p w:rsidR="00253B84" w:rsidRDefault="00253B84" w:rsidP="00A17E31">
            <w:pPr>
              <w:spacing w:line="24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253B84" w:rsidRDefault="00253B84" w:rsidP="00A17E31">
            <w:pPr>
              <w:spacing w:line="24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253B84" w:rsidRDefault="00253B84" w:rsidP="00A17E31">
            <w:pPr>
              <w:spacing w:line="240" w:lineRule="exact"/>
              <w:jc w:val="left"/>
              <w:rPr>
                <w:rFonts w:asciiTheme="minorEastAsia" w:eastAsiaTheme="minorEastAsia" w:hAnsiTheme="minorEastAsia" w:cstheme="minorEastAsia"/>
                <w:kern w:val="0"/>
                <w:sz w:val="18"/>
                <w:szCs w:val="18"/>
              </w:rPr>
            </w:pPr>
          </w:p>
        </w:tc>
        <w:tc>
          <w:tcPr>
            <w:tcW w:w="783" w:type="dxa"/>
            <w:gridSpan w:val="2"/>
            <w:tcBorders>
              <w:tl2br w:val="nil"/>
              <w:tr2bl w:val="nil"/>
            </w:tcBorders>
            <w:vAlign w:val="center"/>
          </w:tcPr>
          <w:p w:rsidR="00253B84" w:rsidRDefault="00253B84" w:rsidP="00A17E31">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新建楼堂馆所投资概算控制率</w:t>
            </w:r>
          </w:p>
        </w:tc>
        <w:tc>
          <w:tcPr>
            <w:tcW w:w="517" w:type="dxa"/>
            <w:tcBorders>
              <w:tl2br w:val="nil"/>
              <w:tr2bl w:val="nil"/>
            </w:tcBorders>
            <w:vAlign w:val="center"/>
          </w:tcPr>
          <w:p w:rsidR="00253B84" w:rsidRDefault="00253B84" w:rsidP="00A17E31">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5</w:t>
            </w:r>
          </w:p>
        </w:tc>
        <w:tc>
          <w:tcPr>
            <w:tcW w:w="2483" w:type="dxa"/>
            <w:gridSpan w:val="4"/>
            <w:tcBorders>
              <w:tl2br w:val="nil"/>
              <w:tr2bl w:val="nil"/>
            </w:tcBorders>
            <w:vAlign w:val="center"/>
          </w:tcPr>
          <w:p w:rsidR="00253B84" w:rsidRDefault="00253B84" w:rsidP="00A17E31">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100%以下（含）计满分，每超出5%扣2分，扣完为止。</w:t>
            </w:r>
          </w:p>
        </w:tc>
        <w:tc>
          <w:tcPr>
            <w:tcW w:w="2673" w:type="dxa"/>
            <w:gridSpan w:val="3"/>
            <w:tcBorders>
              <w:tl2br w:val="nil"/>
              <w:tr2bl w:val="nil"/>
            </w:tcBorders>
            <w:vAlign w:val="center"/>
          </w:tcPr>
          <w:p w:rsidR="00253B84" w:rsidRDefault="00253B84" w:rsidP="00A17E31">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楼堂馆所投资预算控制率=实际投资金额/批准投资金额×100% 。</w:t>
            </w:r>
            <w:r>
              <w:rPr>
                <w:rFonts w:asciiTheme="minorEastAsia" w:eastAsiaTheme="minorEastAsia" w:hAnsiTheme="minorEastAsia" w:cstheme="minorEastAsia" w:hint="eastAsia"/>
                <w:kern w:val="0"/>
                <w:sz w:val="18"/>
                <w:szCs w:val="18"/>
              </w:rPr>
              <w:br/>
              <w:t>该指标以当年完工的新建楼堂馆所为评价内容。</w:t>
            </w:r>
          </w:p>
        </w:tc>
        <w:tc>
          <w:tcPr>
            <w:tcW w:w="595" w:type="dxa"/>
            <w:tcBorders>
              <w:tl2br w:val="nil"/>
              <w:tr2bl w:val="nil"/>
            </w:tcBorders>
            <w:vAlign w:val="center"/>
          </w:tcPr>
          <w:p w:rsidR="00253B84" w:rsidRDefault="006C3A2A" w:rsidP="00A17E31">
            <w:pPr>
              <w:spacing w:line="240" w:lineRule="exact"/>
              <w:jc w:val="left"/>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 xml:space="preserve">  5</w:t>
            </w:r>
          </w:p>
        </w:tc>
      </w:tr>
      <w:tr w:rsidR="00253B84" w:rsidTr="00A17E31">
        <w:tblPrEx>
          <w:tblCellMar>
            <w:left w:w="28" w:type="dxa"/>
            <w:right w:w="28" w:type="dxa"/>
          </w:tblCellMar>
        </w:tblPrEx>
        <w:trPr>
          <w:trHeight w:val="1560"/>
          <w:jc w:val="center"/>
        </w:trPr>
        <w:tc>
          <w:tcPr>
            <w:tcW w:w="503" w:type="dxa"/>
            <w:vMerge/>
            <w:tcBorders>
              <w:tl2br w:val="nil"/>
              <w:tr2bl w:val="nil"/>
            </w:tcBorders>
            <w:vAlign w:val="center"/>
          </w:tcPr>
          <w:p w:rsidR="00253B84" w:rsidRDefault="00253B84" w:rsidP="00A17E31">
            <w:pPr>
              <w:spacing w:line="240" w:lineRule="exact"/>
              <w:jc w:val="left"/>
              <w:rPr>
                <w:rFonts w:asciiTheme="minorEastAsia" w:eastAsiaTheme="minorEastAsia" w:hAnsiTheme="minorEastAsia" w:cstheme="minorEastAsia"/>
                <w:kern w:val="0"/>
                <w:sz w:val="18"/>
                <w:szCs w:val="18"/>
              </w:rPr>
            </w:pPr>
          </w:p>
        </w:tc>
        <w:tc>
          <w:tcPr>
            <w:tcW w:w="503" w:type="dxa"/>
            <w:vMerge/>
            <w:tcBorders>
              <w:tl2br w:val="nil"/>
              <w:tr2bl w:val="nil"/>
            </w:tcBorders>
            <w:vAlign w:val="center"/>
          </w:tcPr>
          <w:p w:rsidR="00253B84" w:rsidRDefault="00253B84" w:rsidP="00A17E31">
            <w:pPr>
              <w:spacing w:line="240" w:lineRule="exact"/>
              <w:jc w:val="left"/>
              <w:rPr>
                <w:rFonts w:asciiTheme="minorEastAsia" w:eastAsiaTheme="minorEastAsia" w:hAnsiTheme="minorEastAsia" w:cstheme="minorEastAsia"/>
                <w:kern w:val="0"/>
                <w:sz w:val="18"/>
                <w:szCs w:val="18"/>
              </w:rPr>
            </w:pPr>
          </w:p>
        </w:tc>
        <w:tc>
          <w:tcPr>
            <w:tcW w:w="503" w:type="dxa"/>
            <w:gridSpan w:val="2"/>
            <w:vMerge w:val="restart"/>
            <w:tcBorders>
              <w:tl2br w:val="nil"/>
              <w:tr2bl w:val="nil"/>
            </w:tcBorders>
            <w:vAlign w:val="center"/>
          </w:tcPr>
          <w:p w:rsidR="00253B84" w:rsidRDefault="00253B84" w:rsidP="00A17E31">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预算管理</w:t>
            </w:r>
          </w:p>
        </w:tc>
        <w:tc>
          <w:tcPr>
            <w:tcW w:w="503" w:type="dxa"/>
            <w:gridSpan w:val="2"/>
            <w:vMerge w:val="restart"/>
            <w:tcBorders>
              <w:tl2br w:val="nil"/>
              <w:tr2bl w:val="nil"/>
            </w:tcBorders>
            <w:vAlign w:val="center"/>
          </w:tcPr>
          <w:p w:rsidR="00253B84" w:rsidRDefault="00253B84" w:rsidP="00A17E31">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40</w:t>
            </w:r>
          </w:p>
        </w:tc>
        <w:tc>
          <w:tcPr>
            <w:tcW w:w="783" w:type="dxa"/>
            <w:gridSpan w:val="2"/>
            <w:tcBorders>
              <w:tl2br w:val="nil"/>
              <w:tr2bl w:val="nil"/>
            </w:tcBorders>
            <w:vAlign w:val="center"/>
          </w:tcPr>
          <w:p w:rsidR="00253B84" w:rsidRDefault="00253B84" w:rsidP="00A17E31">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公用经费控制率</w:t>
            </w:r>
          </w:p>
        </w:tc>
        <w:tc>
          <w:tcPr>
            <w:tcW w:w="517" w:type="dxa"/>
            <w:tcBorders>
              <w:tl2br w:val="nil"/>
              <w:tr2bl w:val="nil"/>
            </w:tcBorders>
            <w:vAlign w:val="center"/>
          </w:tcPr>
          <w:p w:rsidR="00253B84" w:rsidRDefault="00253B84" w:rsidP="00A17E31">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8</w:t>
            </w:r>
          </w:p>
        </w:tc>
        <w:tc>
          <w:tcPr>
            <w:tcW w:w="2483" w:type="dxa"/>
            <w:gridSpan w:val="4"/>
            <w:tcBorders>
              <w:tl2br w:val="nil"/>
              <w:tr2bl w:val="nil"/>
            </w:tcBorders>
            <w:vAlign w:val="center"/>
          </w:tcPr>
          <w:p w:rsidR="00253B84" w:rsidRDefault="00253B84" w:rsidP="00A17E31">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100%以下（含）计满分，每超出1%扣1分，扣完为止。</w:t>
            </w:r>
          </w:p>
        </w:tc>
        <w:tc>
          <w:tcPr>
            <w:tcW w:w="2673" w:type="dxa"/>
            <w:gridSpan w:val="3"/>
            <w:tcBorders>
              <w:tl2br w:val="nil"/>
              <w:tr2bl w:val="nil"/>
            </w:tcBorders>
            <w:vAlign w:val="center"/>
          </w:tcPr>
          <w:p w:rsidR="00253B84" w:rsidRDefault="00253B84" w:rsidP="00A17E31">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公用经费控制率=（实际支出公用经费总额/预算安排公用经费总额）×100%。</w:t>
            </w:r>
            <w:r>
              <w:rPr>
                <w:rFonts w:asciiTheme="minorEastAsia" w:eastAsiaTheme="minorEastAsia" w:hAnsiTheme="minorEastAsia" w:cstheme="minorEastAsia" w:hint="eastAsia"/>
                <w:kern w:val="0"/>
                <w:sz w:val="18"/>
                <w:szCs w:val="18"/>
              </w:rPr>
              <w:br/>
              <w:t>公用经费支出是指部门基本支出中的一般商品和服务支出。</w:t>
            </w:r>
          </w:p>
        </w:tc>
        <w:tc>
          <w:tcPr>
            <w:tcW w:w="595" w:type="dxa"/>
            <w:tcBorders>
              <w:tl2br w:val="nil"/>
              <w:tr2bl w:val="nil"/>
            </w:tcBorders>
            <w:vAlign w:val="center"/>
          </w:tcPr>
          <w:p w:rsidR="00253B84" w:rsidRDefault="006C3A2A" w:rsidP="00A17E31">
            <w:pPr>
              <w:spacing w:line="240" w:lineRule="exact"/>
              <w:jc w:val="left"/>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 xml:space="preserve">  8</w:t>
            </w:r>
          </w:p>
        </w:tc>
      </w:tr>
      <w:tr w:rsidR="00253B84" w:rsidTr="00A17E31">
        <w:tblPrEx>
          <w:tblCellMar>
            <w:left w:w="28" w:type="dxa"/>
            <w:right w:w="28" w:type="dxa"/>
          </w:tblCellMar>
        </w:tblPrEx>
        <w:trPr>
          <w:trHeight w:val="1560"/>
          <w:jc w:val="center"/>
        </w:trPr>
        <w:tc>
          <w:tcPr>
            <w:tcW w:w="503" w:type="dxa"/>
            <w:vMerge/>
            <w:tcBorders>
              <w:tl2br w:val="nil"/>
              <w:tr2bl w:val="nil"/>
            </w:tcBorders>
            <w:vAlign w:val="center"/>
          </w:tcPr>
          <w:p w:rsidR="00253B84" w:rsidRDefault="00253B84" w:rsidP="00A17E31">
            <w:pPr>
              <w:spacing w:line="240" w:lineRule="exact"/>
              <w:jc w:val="left"/>
              <w:rPr>
                <w:rFonts w:asciiTheme="minorEastAsia" w:eastAsiaTheme="minorEastAsia" w:hAnsiTheme="minorEastAsia" w:cstheme="minorEastAsia"/>
                <w:kern w:val="0"/>
                <w:sz w:val="18"/>
                <w:szCs w:val="18"/>
              </w:rPr>
            </w:pPr>
          </w:p>
        </w:tc>
        <w:tc>
          <w:tcPr>
            <w:tcW w:w="503" w:type="dxa"/>
            <w:vMerge/>
            <w:tcBorders>
              <w:tl2br w:val="nil"/>
              <w:tr2bl w:val="nil"/>
            </w:tcBorders>
            <w:vAlign w:val="center"/>
          </w:tcPr>
          <w:p w:rsidR="00253B84" w:rsidRDefault="00253B84" w:rsidP="00A17E31">
            <w:pPr>
              <w:spacing w:line="24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253B84" w:rsidRDefault="00253B84" w:rsidP="00A17E31">
            <w:pPr>
              <w:spacing w:line="24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253B84" w:rsidRDefault="00253B84" w:rsidP="00A17E31">
            <w:pPr>
              <w:spacing w:line="240" w:lineRule="exact"/>
              <w:jc w:val="left"/>
              <w:rPr>
                <w:rFonts w:asciiTheme="minorEastAsia" w:eastAsiaTheme="minorEastAsia" w:hAnsiTheme="minorEastAsia" w:cstheme="minorEastAsia"/>
                <w:kern w:val="0"/>
                <w:sz w:val="18"/>
                <w:szCs w:val="18"/>
              </w:rPr>
            </w:pPr>
          </w:p>
        </w:tc>
        <w:tc>
          <w:tcPr>
            <w:tcW w:w="783" w:type="dxa"/>
            <w:gridSpan w:val="2"/>
            <w:tcBorders>
              <w:tl2br w:val="nil"/>
              <w:tr2bl w:val="nil"/>
            </w:tcBorders>
            <w:vAlign w:val="center"/>
          </w:tcPr>
          <w:p w:rsidR="00253B84" w:rsidRDefault="00253B84" w:rsidP="00A17E31">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“三公经费”控制率</w:t>
            </w:r>
          </w:p>
        </w:tc>
        <w:tc>
          <w:tcPr>
            <w:tcW w:w="517" w:type="dxa"/>
            <w:tcBorders>
              <w:tl2br w:val="nil"/>
              <w:tr2bl w:val="nil"/>
            </w:tcBorders>
            <w:vAlign w:val="center"/>
          </w:tcPr>
          <w:p w:rsidR="00253B84" w:rsidRDefault="00253B84" w:rsidP="00A17E31">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7</w:t>
            </w:r>
          </w:p>
        </w:tc>
        <w:tc>
          <w:tcPr>
            <w:tcW w:w="2483" w:type="dxa"/>
            <w:gridSpan w:val="4"/>
            <w:tcBorders>
              <w:tl2br w:val="nil"/>
              <w:tr2bl w:val="nil"/>
            </w:tcBorders>
            <w:vAlign w:val="center"/>
          </w:tcPr>
          <w:p w:rsidR="00253B84" w:rsidRDefault="00253B84" w:rsidP="00A17E31">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100%以下（含）计满分，每超出1%扣1分，扣完为止。</w:t>
            </w:r>
          </w:p>
        </w:tc>
        <w:tc>
          <w:tcPr>
            <w:tcW w:w="2673" w:type="dxa"/>
            <w:gridSpan w:val="3"/>
            <w:tcBorders>
              <w:tl2br w:val="nil"/>
              <w:tr2bl w:val="nil"/>
            </w:tcBorders>
            <w:vAlign w:val="center"/>
          </w:tcPr>
          <w:p w:rsidR="00253B84" w:rsidRDefault="00253B84" w:rsidP="00A17E31">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“三公经费”控制率=（“三公经费”实际支出数/“三公经费”预算安排数）×100%。</w:t>
            </w:r>
          </w:p>
        </w:tc>
        <w:tc>
          <w:tcPr>
            <w:tcW w:w="595" w:type="dxa"/>
            <w:tcBorders>
              <w:tl2br w:val="nil"/>
              <w:tr2bl w:val="nil"/>
            </w:tcBorders>
            <w:vAlign w:val="center"/>
          </w:tcPr>
          <w:p w:rsidR="00253B84" w:rsidRDefault="006C3A2A" w:rsidP="00A17E31">
            <w:pPr>
              <w:spacing w:line="240" w:lineRule="exact"/>
              <w:jc w:val="left"/>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 xml:space="preserve">  7</w:t>
            </w:r>
          </w:p>
        </w:tc>
      </w:tr>
      <w:tr w:rsidR="00253B84" w:rsidTr="00A17E31">
        <w:tblPrEx>
          <w:tblCellMar>
            <w:left w:w="28" w:type="dxa"/>
            <w:right w:w="28" w:type="dxa"/>
          </w:tblCellMar>
        </w:tblPrEx>
        <w:trPr>
          <w:trHeight w:val="1560"/>
          <w:jc w:val="center"/>
        </w:trPr>
        <w:tc>
          <w:tcPr>
            <w:tcW w:w="503" w:type="dxa"/>
            <w:vMerge/>
            <w:tcBorders>
              <w:tl2br w:val="nil"/>
              <w:tr2bl w:val="nil"/>
            </w:tcBorders>
            <w:vAlign w:val="center"/>
          </w:tcPr>
          <w:p w:rsidR="00253B84" w:rsidRDefault="00253B84" w:rsidP="00A17E31">
            <w:pPr>
              <w:spacing w:line="240" w:lineRule="exact"/>
              <w:jc w:val="left"/>
              <w:rPr>
                <w:rFonts w:asciiTheme="minorEastAsia" w:eastAsiaTheme="minorEastAsia" w:hAnsiTheme="minorEastAsia" w:cstheme="minorEastAsia"/>
                <w:kern w:val="0"/>
                <w:sz w:val="18"/>
                <w:szCs w:val="18"/>
              </w:rPr>
            </w:pPr>
          </w:p>
        </w:tc>
        <w:tc>
          <w:tcPr>
            <w:tcW w:w="503" w:type="dxa"/>
            <w:vMerge/>
            <w:tcBorders>
              <w:tl2br w:val="nil"/>
              <w:tr2bl w:val="nil"/>
            </w:tcBorders>
            <w:vAlign w:val="center"/>
          </w:tcPr>
          <w:p w:rsidR="00253B84" w:rsidRDefault="00253B84" w:rsidP="00A17E31">
            <w:pPr>
              <w:spacing w:line="24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253B84" w:rsidRDefault="00253B84" w:rsidP="00A17E31">
            <w:pPr>
              <w:spacing w:line="24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253B84" w:rsidRDefault="00253B84" w:rsidP="00A17E31">
            <w:pPr>
              <w:spacing w:line="240" w:lineRule="exact"/>
              <w:jc w:val="left"/>
              <w:rPr>
                <w:rFonts w:asciiTheme="minorEastAsia" w:eastAsiaTheme="minorEastAsia" w:hAnsiTheme="minorEastAsia" w:cstheme="minorEastAsia"/>
                <w:kern w:val="0"/>
                <w:sz w:val="18"/>
                <w:szCs w:val="18"/>
              </w:rPr>
            </w:pPr>
          </w:p>
        </w:tc>
        <w:tc>
          <w:tcPr>
            <w:tcW w:w="783" w:type="dxa"/>
            <w:gridSpan w:val="2"/>
            <w:tcBorders>
              <w:tl2br w:val="nil"/>
              <w:tr2bl w:val="nil"/>
            </w:tcBorders>
            <w:vAlign w:val="center"/>
          </w:tcPr>
          <w:p w:rsidR="00253B84" w:rsidRDefault="00253B84" w:rsidP="00A17E31">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政府采购执行率</w:t>
            </w:r>
          </w:p>
        </w:tc>
        <w:tc>
          <w:tcPr>
            <w:tcW w:w="517" w:type="dxa"/>
            <w:tcBorders>
              <w:tl2br w:val="nil"/>
              <w:tr2bl w:val="nil"/>
            </w:tcBorders>
            <w:vAlign w:val="center"/>
          </w:tcPr>
          <w:p w:rsidR="00253B84" w:rsidRDefault="00253B84" w:rsidP="00A17E31">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6</w:t>
            </w:r>
          </w:p>
        </w:tc>
        <w:tc>
          <w:tcPr>
            <w:tcW w:w="2483" w:type="dxa"/>
            <w:gridSpan w:val="4"/>
            <w:tcBorders>
              <w:tl2br w:val="nil"/>
              <w:tr2bl w:val="nil"/>
            </w:tcBorders>
            <w:vAlign w:val="center"/>
          </w:tcPr>
          <w:p w:rsidR="00253B84" w:rsidRDefault="00253B84" w:rsidP="00A17E31">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100%计满分，每超过（降低）5%扣2分。扣完为止。</w:t>
            </w:r>
          </w:p>
        </w:tc>
        <w:tc>
          <w:tcPr>
            <w:tcW w:w="2673" w:type="dxa"/>
            <w:gridSpan w:val="3"/>
            <w:tcBorders>
              <w:tl2br w:val="nil"/>
              <w:tr2bl w:val="nil"/>
            </w:tcBorders>
            <w:vAlign w:val="center"/>
          </w:tcPr>
          <w:p w:rsidR="00253B84" w:rsidRDefault="00253B84" w:rsidP="00A17E31">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政府采购执行率=（实际政府采购金额/政府采购预算数）×100%</w:t>
            </w:r>
          </w:p>
        </w:tc>
        <w:tc>
          <w:tcPr>
            <w:tcW w:w="595" w:type="dxa"/>
            <w:tcBorders>
              <w:tl2br w:val="nil"/>
              <w:tr2bl w:val="nil"/>
            </w:tcBorders>
            <w:vAlign w:val="center"/>
          </w:tcPr>
          <w:p w:rsidR="00253B84" w:rsidRDefault="00253B84" w:rsidP="00A17E31">
            <w:pPr>
              <w:spacing w:line="240" w:lineRule="exact"/>
              <w:jc w:val="left"/>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kern w:val="0"/>
                <w:sz w:val="18"/>
                <w:szCs w:val="18"/>
              </w:rPr>
              <w:t xml:space="preserve">　</w:t>
            </w:r>
            <w:r w:rsidR="006C3A2A">
              <w:rPr>
                <w:rFonts w:asciiTheme="minorEastAsia" w:eastAsiaTheme="minorEastAsia" w:hAnsiTheme="minorEastAsia" w:cstheme="minorEastAsia" w:hint="eastAsia"/>
                <w:kern w:val="0"/>
                <w:sz w:val="18"/>
                <w:szCs w:val="18"/>
              </w:rPr>
              <w:t>6</w:t>
            </w:r>
            <w:r w:rsidR="00447868">
              <w:rPr>
                <w:rFonts w:asciiTheme="minorEastAsia" w:eastAsiaTheme="minorEastAsia" w:hAnsiTheme="minorEastAsia" w:cstheme="minorEastAsia" w:hint="eastAsia"/>
                <w:kern w:val="0"/>
                <w:sz w:val="18"/>
                <w:szCs w:val="18"/>
                <w:shd w:val="clear" w:color="auto" w:fill="FFFFFF"/>
              </w:rPr>
              <w:fldChar w:fldCharType="begin">
                <w:fldData xml:space="preserve">QQAyADgAOAA0ADIANgBBAEUANwBDADYANABEADMARABCADQAQgA1ADEAQgAzAEIAQgBBAEIARAAy
ADcARQAzAA==
</w:fldData>
              </w:fldChar>
            </w:r>
            <w:r>
              <w:rPr>
                <w:rFonts w:asciiTheme="minorEastAsia" w:eastAsiaTheme="minorEastAsia" w:hAnsiTheme="minorEastAsia" w:cstheme="minorEastAsia" w:hint="eastAsia"/>
                <w:kern w:val="0"/>
                <w:sz w:val="18"/>
                <w:szCs w:val="18"/>
                <w:shd w:val="clear" w:color="auto" w:fill="FFFFFF"/>
              </w:rPr>
              <w:instrText>Addin PF9</w:instrText>
            </w:r>
            <w:r w:rsidR="00447868">
              <w:rPr>
                <w:rFonts w:asciiTheme="minorEastAsia" w:eastAsiaTheme="minorEastAsia" w:hAnsiTheme="minorEastAsia" w:cstheme="minorEastAsia" w:hint="eastAsia"/>
                <w:kern w:val="0"/>
                <w:sz w:val="18"/>
                <w:szCs w:val="18"/>
                <w:shd w:val="clear" w:color="auto" w:fill="FFFFFF"/>
              </w:rPr>
            </w:r>
            <w:r w:rsidR="00447868">
              <w:rPr>
                <w:rFonts w:asciiTheme="minorEastAsia" w:eastAsiaTheme="minorEastAsia" w:hAnsiTheme="minorEastAsia" w:cstheme="minorEastAsia" w:hint="eastAsia"/>
                <w:kern w:val="0"/>
                <w:sz w:val="18"/>
                <w:szCs w:val="18"/>
                <w:shd w:val="clear" w:color="auto" w:fill="FFFFFF"/>
              </w:rPr>
              <w:fldChar w:fldCharType="end"/>
            </w:r>
          </w:p>
        </w:tc>
      </w:tr>
      <w:tr w:rsidR="00253B84" w:rsidTr="00A17E31">
        <w:tblPrEx>
          <w:tblCellMar>
            <w:left w:w="28" w:type="dxa"/>
            <w:right w:w="28" w:type="dxa"/>
          </w:tblCellMar>
        </w:tblPrEx>
        <w:trPr>
          <w:trHeight w:val="2016"/>
          <w:jc w:val="center"/>
        </w:trPr>
        <w:tc>
          <w:tcPr>
            <w:tcW w:w="503" w:type="dxa"/>
            <w:vMerge/>
            <w:tcBorders>
              <w:tl2br w:val="nil"/>
              <w:tr2bl w:val="nil"/>
            </w:tcBorders>
            <w:vAlign w:val="center"/>
          </w:tcPr>
          <w:p w:rsidR="00253B84" w:rsidRDefault="00253B84" w:rsidP="00A17E31">
            <w:pPr>
              <w:spacing w:line="280" w:lineRule="exact"/>
              <w:jc w:val="center"/>
              <w:rPr>
                <w:rFonts w:asciiTheme="minorEastAsia" w:eastAsiaTheme="minorEastAsia" w:hAnsiTheme="minorEastAsia" w:cstheme="minorEastAsia"/>
                <w:kern w:val="0"/>
                <w:sz w:val="18"/>
                <w:szCs w:val="18"/>
              </w:rPr>
            </w:pPr>
          </w:p>
        </w:tc>
        <w:tc>
          <w:tcPr>
            <w:tcW w:w="503" w:type="dxa"/>
            <w:vMerge/>
            <w:tcBorders>
              <w:tl2br w:val="nil"/>
              <w:tr2bl w:val="nil"/>
            </w:tcBorders>
            <w:vAlign w:val="center"/>
          </w:tcPr>
          <w:p w:rsidR="00253B84" w:rsidRDefault="00253B84" w:rsidP="00A17E31">
            <w:pPr>
              <w:spacing w:line="28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253B84" w:rsidRDefault="00253B84" w:rsidP="00A17E31">
            <w:pPr>
              <w:spacing w:line="28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253B84" w:rsidRDefault="00253B84" w:rsidP="00A17E31">
            <w:pPr>
              <w:spacing w:line="280" w:lineRule="exact"/>
              <w:jc w:val="left"/>
              <w:rPr>
                <w:rFonts w:asciiTheme="minorEastAsia" w:eastAsiaTheme="minorEastAsia" w:hAnsiTheme="minorEastAsia" w:cstheme="minorEastAsia"/>
                <w:kern w:val="0"/>
                <w:sz w:val="18"/>
                <w:szCs w:val="18"/>
              </w:rPr>
            </w:pPr>
          </w:p>
        </w:tc>
        <w:tc>
          <w:tcPr>
            <w:tcW w:w="783" w:type="dxa"/>
            <w:gridSpan w:val="2"/>
            <w:tcBorders>
              <w:tl2br w:val="nil"/>
              <w:tr2bl w:val="nil"/>
            </w:tcBorders>
            <w:vAlign w:val="center"/>
          </w:tcPr>
          <w:p w:rsidR="00253B84" w:rsidRDefault="00253B84" w:rsidP="00A17E31">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管理制度健全性</w:t>
            </w:r>
          </w:p>
        </w:tc>
        <w:tc>
          <w:tcPr>
            <w:tcW w:w="517" w:type="dxa"/>
            <w:tcBorders>
              <w:tl2br w:val="nil"/>
              <w:tr2bl w:val="nil"/>
            </w:tcBorders>
            <w:vAlign w:val="center"/>
          </w:tcPr>
          <w:p w:rsidR="00253B84" w:rsidRDefault="00253B84" w:rsidP="00A17E31">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8</w:t>
            </w:r>
          </w:p>
        </w:tc>
        <w:tc>
          <w:tcPr>
            <w:tcW w:w="2483" w:type="dxa"/>
            <w:gridSpan w:val="4"/>
            <w:tcBorders>
              <w:tl2br w:val="nil"/>
              <w:tr2bl w:val="nil"/>
            </w:tcBorders>
            <w:vAlign w:val="center"/>
          </w:tcPr>
          <w:p w:rsidR="00253B84" w:rsidRDefault="00253B84" w:rsidP="00A17E31">
            <w:pPr>
              <w:spacing w:line="26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①有内部财务管理制度、会计核算制度等管理制度，2分；</w:t>
            </w:r>
            <w:r>
              <w:rPr>
                <w:rFonts w:asciiTheme="minorEastAsia" w:eastAsiaTheme="minorEastAsia" w:hAnsiTheme="minorEastAsia" w:cstheme="minorEastAsia" w:hint="eastAsia"/>
                <w:kern w:val="0"/>
                <w:sz w:val="18"/>
                <w:szCs w:val="18"/>
              </w:rPr>
              <w:br/>
              <w:t>②有本部门厉行节约制度,2分；</w:t>
            </w:r>
            <w:r>
              <w:rPr>
                <w:rFonts w:asciiTheme="minorEastAsia" w:eastAsiaTheme="minorEastAsia" w:hAnsiTheme="minorEastAsia" w:cstheme="minorEastAsia" w:hint="eastAsia"/>
                <w:kern w:val="0"/>
                <w:sz w:val="18"/>
                <w:szCs w:val="18"/>
              </w:rPr>
              <w:br/>
              <w:t>③相关管理制度合法、合规、完整，2分；④相关管理制度得到有效执行，2分。</w:t>
            </w:r>
          </w:p>
        </w:tc>
        <w:tc>
          <w:tcPr>
            <w:tcW w:w="2673" w:type="dxa"/>
            <w:gridSpan w:val="3"/>
            <w:tcBorders>
              <w:tl2br w:val="nil"/>
              <w:tr2bl w:val="nil"/>
            </w:tcBorders>
            <w:vAlign w:val="center"/>
          </w:tcPr>
          <w:p w:rsidR="00253B84" w:rsidRDefault="00253B84" w:rsidP="00A17E31">
            <w:pPr>
              <w:spacing w:line="28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 xml:space="preserve">　</w:t>
            </w:r>
          </w:p>
        </w:tc>
        <w:tc>
          <w:tcPr>
            <w:tcW w:w="595" w:type="dxa"/>
            <w:tcBorders>
              <w:tl2br w:val="nil"/>
              <w:tr2bl w:val="nil"/>
            </w:tcBorders>
            <w:vAlign w:val="center"/>
          </w:tcPr>
          <w:p w:rsidR="00253B84" w:rsidRDefault="006C3A2A" w:rsidP="00A17E31">
            <w:pPr>
              <w:spacing w:line="280" w:lineRule="exact"/>
              <w:jc w:val="left"/>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 xml:space="preserve">  8</w:t>
            </w:r>
          </w:p>
        </w:tc>
      </w:tr>
      <w:tr w:rsidR="00253B84" w:rsidTr="00A17E31">
        <w:tblPrEx>
          <w:tblCellMar>
            <w:left w:w="28" w:type="dxa"/>
            <w:right w:w="28" w:type="dxa"/>
          </w:tblCellMar>
        </w:tblPrEx>
        <w:trPr>
          <w:trHeight w:val="2485"/>
          <w:jc w:val="center"/>
        </w:trPr>
        <w:tc>
          <w:tcPr>
            <w:tcW w:w="503" w:type="dxa"/>
            <w:vMerge w:val="restart"/>
            <w:tcBorders>
              <w:tl2br w:val="nil"/>
              <w:tr2bl w:val="nil"/>
            </w:tcBorders>
            <w:vAlign w:val="center"/>
          </w:tcPr>
          <w:p w:rsidR="00253B84" w:rsidRDefault="00253B84" w:rsidP="00A17E31">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过</w:t>
            </w:r>
          </w:p>
          <w:p w:rsidR="00253B84" w:rsidRDefault="00253B84" w:rsidP="00A17E31">
            <w:pPr>
              <w:spacing w:line="240" w:lineRule="exact"/>
              <w:jc w:val="center"/>
              <w:rPr>
                <w:rFonts w:asciiTheme="minorEastAsia" w:eastAsiaTheme="minorEastAsia" w:hAnsiTheme="minorEastAsia" w:cstheme="minorEastAsia"/>
                <w:kern w:val="0"/>
                <w:sz w:val="18"/>
                <w:szCs w:val="18"/>
              </w:rPr>
            </w:pPr>
          </w:p>
          <w:p w:rsidR="00253B84" w:rsidRDefault="00253B84" w:rsidP="00A17E31">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程</w:t>
            </w:r>
          </w:p>
        </w:tc>
        <w:tc>
          <w:tcPr>
            <w:tcW w:w="503" w:type="dxa"/>
            <w:vMerge w:val="restart"/>
            <w:tcBorders>
              <w:tl2br w:val="nil"/>
              <w:tr2bl w:val="nil"/>
            </w:tcBorders>
            <w:vAlign w:val="center"/>
          </w:tcPr>
          <w:p w:rsidR="00253B84" w:rsidRDefault="00253B84" w:rsidP="00A17E31">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60</w:t>
            </w:r>
          </w:p>
        </w:tc>
        <w:tc>
          <w:tcPr>
            <w:tcW w:w="503" w:type="dxa"/>
            <w:gridSpan w:val="2"/>
            <w:vMerge w:val="restart"/>
            <w:tcBorders>
              <w:tl2br w:val="nil"/>
              <w:tr2bl w:val="nil"/>
            </w:tcBorders>
            <w:vAlign w:val="center"/>
          </w:tcPr>
          <w:p w:rsidR="00253B84" w:rsidRDefault="00253B84" w:rsidP="00A17E31">
            <w:pPr>
              <w:spacing w:line="28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预算管理</w:t>
            </w:r>
          </w:p>
        </w:tc>
        <w:tc>
          <w:tcPr>
            <w:tcW w:w="503" w:type="dxa"/>
            <w:gridSpan w:val="2"/>
            <w:vMerge w:val="restart"/>
            <w:tcBorders>
              <w:tl2br w:val="nil"/>
              <w:tr2bl w:val="nil"/>
            </w:tcBorders>
            <w:vAlign w:val="center"/>
          </w:tcPr>
          <w:p w:rsidR="00253B84" w:rsidRDefault="00253B84" w:rsidP="00A17E31">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40</w:t>
            </w:r>
          </w:p>
        </w:tc>
        <w:tc>
          <w:tcPr>
            <w:tcW w:w="783" w:type="dxa"/>
            <w:gridSpan w:val="2"/>
            <w:tcBorders>
              <w:tl2br w:val="nil"/>
              <w:tr2bl w:val="nil"/>
            </w:tcBorders>
            <w:vAlign w:val="center"/>
          </w:tcPr>
          <w:p w:rsidR="00253B84" w:rsidRDefault="00253B84" w:rsidP="00A17E31">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资金使用合规性</w:t>
            </w:r>
          </w:p>
        </w:tc>
        <w:tc>
          <w:tcPr>
            <w:tcW w:w="517" w:type="dxa"/>
            <w:tcBorders>
              <w:tl2br w:val="nil"/>
              <w:tr2bl w:val="nil"/>
            </w:tcBorders>
            <w:vAlign w:val="center"/>
          </w:tcPr>
          <w:p w:rsidR="00253B84" w:rsidRDefault="00253B84" w:rsidP="00A17E31">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6</w:t>
            </w:r>
          </w:p>
        </w:tc>
        <w:tc>
          <w:tcPr>
            <w:tcW w:w="2483" w:type="dxa"/>
            <w:gridSpan w:val="4"/>
            <w:tcBorders>
              <w:tl2br w:val="nil"/>
              <w:tr2bl w:val="nil"/>
            </w:tcBorders>
            <w:vAlign w:val="center"/>
          </w:tcPr>
          <w:p w:rsidR="00253B84" w:rsidRDefault="00253B84" w:rsidP="00A17E31">
            <w:pPr>
              <w:spacing w:line="26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①支出符合国家财经法规和财务管理制度规定以及有关专项资金管理办法的规定；②资金拨付有完整的审批程序和手续；③项目支出按规定经过评估论证；④支出符合部门预算批复的用途；⑤资金使用无截留、挤占、挪用、虚列支出等情况。</w:t>
            </w:r>
            <w:r>
              <w:rPr>
                <w:rFonts w:asciiTheme="minorEastAsia" w:eastAsiaTheme="minorEastAsia" w:hAnsiTheme="minorEastAsia" w:cstheme="minorEastAsia" w:hint="eastAsia"/>
                <w:kern w:val="0"/>
                <w:sz w:val="18"/>
                <w:szCs w:val="18"/>
              </w:rPr>
              <w:br/>
              <w:t>以上情况每出现一例不符合要求的扣1分，扣完为止。</w:t>
            </w:r>
          </w:p>
        </w:tc>
        <w:tc>
          <w:tcPr>
            <w:tcW w:w="2673" w:type="dxa"/>
            <w:gridSpan w:val="3"/>
            <w:tcBorders>
              <w:tl2br w:val="nil"/>
              <w:tr2bl w:val="nil"/>
            </w:tcBorders>
            <w:vAlign w:val="center"/>
          </w:tcPr>
          <w:p w:rsidR="00253B84" w:rsidRDefault="00253B84" w:rsidP="00A17E31">
            <w:pPr>
              <w:spacing w:line="28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 xml:space="preserve">　</w:t>
            </w:r>
          </w:p>
        </w:tc>
        <w:tc>
          <w:tcPr>
            <w:tcW w:w="595" w:type="dxa"/>
            <w:tcBorders>
              <w:tl2br w:val="nil"/>
              <w:tr2bl w:val="nil"/>
            </w:tcBorders>
            <w:vAlign w:val="center"/>
          </w:tcPr>
          <w:p w:rsidR="00253B84" w:rsidRDefault="006C3A2A" w:rsidP="00A17E31">
            <w:pPr>
              <w:spacing w:line="280" w:lineRule="exact"/>
              <w:jc w:val="left"/>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 xml:space="preserve">  6</w:t>
            </w:r>
          </w:p>
        </w:tc>
      </w:tr>
      <w:tr w:rsidR="00253B84" w:rsidTr="00A17E31">
        <w:tblPrEx>
          <w:tblCellMar>
            <w:left w:w="28" w:type="dxa"/>
            <w:right w:w="28" w:type="dxa"/>
          </w:tblCellMar>
        </w:tblPrEx>
        <w:trPr>
          <w:trHeight w:val="1865"/>
          <w:jc w:val="center"/>
        </w:trPr>
        <w:tc>
          <w:tcPr>
            <w:tcW w:w="503" w:type="dxa"/>
            <w:vMerge/>
            <w:tcBorders>
              <w:tl2br w:val="nil"/>
              <w:tr2bl w:val="nil"/>
            </w:tcBorders>
            <w:vAlign w:val="center"/>
          </w:tcPr>
          <w:p w:rsidR="00253B84" w:rsidRDefault="00253B84" w:rsidP="00A17E31">
            <w:pPr>
              <w:spacing w:line="280" w:lineRule="exact"/>
              <w:jc w:val="left"/>
              <w:rPr>
                <w:rFonts w:asciiTheme="minorEastAsia" w:eastAsiaTheme="minorEastAsia" w:hAnsiTheme="minorEastAsia" w:cstheme="minorEastAsia"/>
                <w:kern w:val="0"/>
                <w:sz w:val="18"/>
                <w:szCs w:val="18"/>
              </w:rPr>
            </w:pPr>
          </w:p>
        </w:tc>
        <w:tc>
          <w:tcPr>
            <w:tcW w:w="503" w:type="dxa"/>
            <w:vMerge/>
            <w:tcBorders>
              <w:tl2br w:val="nil"/>
              <w:tr2bl w:val="nil"/>
            </w:tcBorders>
            <w:vAlign w:val="center"/>
          </w:tcPr>
          <w:p w:rsidR="00253B84" w:rsidRDefault="00253B84" w:rsidP="00A17E31">
            <w:pPr>
              <w:spacing w:line="28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253B84" w:rsidRDefault="00253B84" w:rsidP="00A17E31">
            <w:pPr>
              <w:spacing w:line="28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253B84" w:rsidRDefault="00253B84" w:rsidP="00A17E31">
            <w:pPr>
              <w:spacing w:line="280" w:lineRule="exact"/>
              <w:jc w:val="left"/>
              <w:rPr>
                <w:rFonts w:asciiTheme="minorEastAsia" w:eastAsiaTheme="minorEastAsia" w:hAnsiTheme="minorEastAsia" w:cstheme="minorEastAsia"/>
                <w:kern w:val="0"/>
                <w:sz w:val="18"/>
                <w:szCs w:val="18"/>
              </w:rPr>
            </w:pPr>
          </w:p>
        </w:tc>
        <w:tc>
          <w:tcPr>
            <w:tcW w:w="783" w:type="dxa"/>
            <w:gridSpan w:val="2"/>
            <w:tcBorders>
              <w:tl2br w:val="nil"/>
              <w:tr2bl w:val="nil"/>
            </w:tcBorders>
            <w:vAlign w:val="center"/>
          </w:tcPr>
          <w:p w:rsidR="00253B84" w:rsidRDefault="00253B84" w:rsidP="00A17E31">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预决算信息公开性</w:t>
            </w:r>
          </w:p>
        </w:tc>
        <w:tc>
          <w:tcPr>
            <w:tcW w:w="517" w:type="dxa"/>
            <w:tcBorders>
              <w:tl2br w:val="nil"/>
              <w:tr2bl w:val="nil"/>
            </w:tcBorders>
            <w:vAlign w:val="center"/>
          </w:tcPr>
          <w:p w:rsidR="00253B84" w:rsidRDefault="00253B84" w:rsidP="00A17E31">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5</w:t>
            </w:r>
          </w:p>
        </w:tc>
        <w:tc>
          <w:tcPr>
            <w:tcW w:w="2483" w:type="dxa"/>
            <w:gridSpan w:val="4"/>
            <w:tcBorders>
              <w:tl2br w:val="nil"/>
              <w:tr2bl w:val="nil"/>
            </w:tcBorders>
            <w:vAlign w:val="center"/>
          </w:tcPr>
          <w:p w:rsidR="00253B84" w:rsidRDefault="00253B84" w:rsidP="00A17E31">
            <w:pPr>
              <w:spacing w:line="26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 xml:space="preserve">①按规定内容公开预决算信息，1分；②按规定时限公开预决算信息，1分；③基础数据信息和会计信息资料真实，1分；④基础数据信息和会计信息资料完整，1分；⑤基础数据信息和汇集信息资料准确，1分。  </w:t>
            </w:r>
          </w:p>
        </w:tc>
        <w:tc>
          <w:tcPr>
            <w:tcW w:w="2673" w:type="dxa"/>
            <w:gridSpan w:val="3"/>
            <w:tcBorders>
              <w:tl2br w:val="nil"/>
              <w:tr2bl w:val="nil"/>
            </w:tcBorders>
            <w:vAlign w:val="center"/>
          </w:tcPr>
          <w:p w:rsidR="00253B84" w:rsidRDefault="00253B84" w:rsidP="00A17E31">
            <w:pPr>
              <w:spacing w:line="28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预决算信息是指与部门预算、执行、决算、监督、绩效等管理相关的信息。</w:t>
            </w:r>
          </w:p>
        </w:tc>
        <w:tc>
          <w:tcPr>
            <w:tcW w:w="595" w:type="dxa"/>
            <w:tcBorders>
              <w:tl2br w:val="nil"/>
              <w:tr2bl w:val="nil"/>
            </w:tcBorders>
            <w:vAlign w:val="center"/>
          </w:tcPr>
          <w:p w:rsidR="00253B84" w:rsidRDefault="006C3A2A" w:rsidP="00A17E31">
            <w:pPr>
              <w:spacing w:line="280" w:lineRule="exact"/>
              <w:jc w:val="left"/>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 xml:space="preserve">  5</w:t>
            </w:r>
          </w:p>
        </w:tc>
      </w:tr>
      <w:tr w:rsidR="00253B84" w:rsidTr="00A17E31">
        <w:tblPrEx>
          <w:tblCellMar>
            <w:left w:w="28" w:type="dxa"/>
            <w:right w:w="28" w:type="dxa"/>
          </w:tblCellMar>
        </w:tblPrEx>
        <w:trPr>
          <w:trHeight w:val="1735"/>
          <w:jc w:val="center"/>
        </w:trPr>
        <w:tc>
          <w:tcPr>
            <w:tcW w:w="503" w:type="dxa"/>
            <w:vMerge w:val="restart"/>
            <w:tcBorders>
              <w:tl2br w:val="nil"/>
              <w:tr2bl w:val="nil"/>
            </w:tcBorders>
            <w:vAlign w:val="center"/>
          </w:tcPr>
          <w:p w:rsidR="00253B84" w:rsidRDefault="00253B84" w:rsidP="00A17E31">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产出及效率</w:t>
            </w:r>
          </w:p>
        </w:tc>
        <w:tc>
          <w:tcPr>
            <w:tcW w:w="503" w:type="dxa"/>
            <w:vMerge w:val="restart"/>
            <w:tcBorders>
              <w:tl2br w:val="nil"/>
              <w:tr2bl w:val="nil"/>
            </w:tcBorders>
            <w:vAlign w:val="center"/>
          </w:tcPr>
          <w:p w:rsidR="00253B84" w:rsidRDefault="00253B84" w:rsidP="00A17E31">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30</w:t>
            </w:r>
          </w:p>
        </w:tc>
        <w:tc>
          <w:tcPr>
            <w:tcW w:w="503" w:type="dxa"/>
            <w:gridSpan w:val="2"/>
            <w:tcBorders>
              <w:tl2br w:val="nil"/>
              <w:tr2bl w:val="nil"/>
            </w:tcBorders>
            <w:vAlign w:val="center"/>
          </w:tcPr>
          <w:p w:rsidR="00253B84" w:rsidRDefault="00253B84" w:rsidP="00A17E31">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职责履行</w:t>
            </w:r>
          </w:p>
        </w:tc>
        <w:tc>
          <w:tcPr>
            <w:tcW w:w="503" w:type="dxa"/>
            <w:gridSpan w:val="2"/>
            <w:tcBorders>
              <w:tl2br w:val="nil"/>
              <w:tr2bl w:val="nil"/>
            </w:tcBorders>
            <w:vAlign w:val="center"/>
          </w:tcPr>
          <w:p w:rsidR="00253B84" w:rsidRDefault="00253B84" w:rsidP="00A17E31">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8</w:t>
            </w:r>
          </w:p>
        </w:tc>
        <w:tc>
          <w:tcPr>
            <w:tcW w:w="783" w:type="dxa"/>
            <w:gridSpan w:val="2"/>
            <w:tcBorders>
              <w:tl2br w:val="nil"/>
              <w:tr2bl w:val="nil"/>
            </w:tcBorders>
            <w:vAlign w:val="center"/>
          </w:tcPr>
          <w:p w:rsidR="00253B84" w:rsidRDefault="00253B84" w:rsidP="00A17E31">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重点工作实际完成率</w:t>
            </w:r>
          </w:p>
        </w:tc>
        <w:tc>
          <w:tcPr>
            <w:tcW w:w="517" w:type="dxa"/>
            <w:tcBorders>
              <w:tl2br w:val="nil"/>
              <w:tr2bl w:val="nil"/>
            </w:tcBorders>
            <w:vAlign w:val="center"/>
          </w:tcPr>
          <w:p w:rsidR="00253B84" w:rsidRDefault="00253B84" w:rsidP="00A17E31">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8</w:t>
            </w:r>
          </w:p>
        </w:tc>
        <w:tc>
          <w:tcPr>
            <w:tcW w:w="2483" w:type="dxa"/>
            <w:gridSpan w:val="4"/>
            <w:tcBorders>
              <w:tl2br w:val="nil"/>
              <w:tr2bl w:val="nil"/>
            </w:tcBorders>
            <w:vAlign w:val="center"/>
          </w:tcPr>
          <w:p w:rsidR="00253B84" w:rsidRDefault="00253B84" w:rsidP="00A17E31">
            <w:pPr>
              <w:spacing w:line="28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根据履职情况，结合绩效目标和项目性质，对重点工作计划完成、产出质量、产出时效和有关成本控制情况评价，实现70%以上得4分，70%以下不得分。</w:t>
            </w:r>
          </w:p>
        </w:tc>
        <w:tc>
          <w:tcPr>
            <w:tcW w:w="2673" w:type="dxa"/>
            <w:gridSpan w:val="3"/>
            <w:tcBorders>
              <w:tl2br w:val="nil"/>
              <w:tr2bl w:val="nil"/>
            </w:tcBorders>
            <w:vAlign w:val="center"/>
          </w:tcPr>
          <w:p w:rsidR="00253B84" w:rsidRDefault="00253B84" w:rsidP="00A17E31">
            <w:pPr>
              <w:spacing w:line="28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 xml:space="preserve">　</w:t>
            </w:r>
          </w:p>
        </w:tc>
        <w:tc>
          <w:tcPr>
            <w:tcW w:w="595" w:type="dxa"/>
            <w:tcBorders>
              <w:tl2br w:val="nil"/>
              <w:tr2bl w:val="nil"/>
            </w:tcBorders>
            <w:vAlign w:val="center"/>
          </w:tcPr>
          <w:p w:rsidR="00253B84" w:rsidRDefault="006C3A2A" w:rsidP="00A17E31">
            <w:pPr>
              <w:spacing w:line="280" w:lineRule="exact"/>
              <w:jc w:val="left"/>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 xml:space="preserve">  7</w:t>
            </w:r>
          </w:p>
        </w:tc>
      </w:tr>
      <w:tr w:rsidR="00253B84" w:rsidTr="00A17E31">
        <w:tblPrEx>
          <w:tblCellMar>
            <w:left w:w="28" w:type="dxa"/>
            <w:right w:w="28" w:type="dxa"/>
          </w:tblCellMar>
        </w:tblPrEx>
        <w:trPr>
          <w:trHeight w:val="754"/>
          <w:jc w:val="center"/>
        </w:trPr>
        <w:tc>
          <w:tcPr>
            <w:tcW w:w="503" w:type="dxa"/>
            <w:vMerge/>
            <w:tcBorders>
              <w:tl2br w:val="nil"/>
              <w:tr2bl w:val="nil"/>
            </w:tcBorders>
            <w:vAlign w:val="center"/>
          </w:tcPr>
          <w:p w:rsidR="00253B84" w:rsidRDefault="00253B84" w:rsidP="00A17E31">
            <w:pPr>
              <w:spacing w:line="280" w:lineRule="exact"/>
              <w:jc w:val="left"/>
              <w:rPr>
                <w:rFonts w:asciiTheme="minorEastAsia" w:eastAsiaTheme="minorEastAsia" w:hAnsiTheme="minorEastAsia" w:cstheme="minorEastAsia"/>
                <w:kern w:val="0"/>
                <w:sz w:val="18"/>
                <w:szCs w:val="18"/>
              </w:rPr>
            </w:pPr>
          </w:p>
        </w:tc>
        <w:tc>
          <w:tcPr>
            <w:tcW w:w="503" w:type="dxa"/>
            <w:vMerge/>
            <w:tcBorders>
              <w:tl2br w:val="nil"/>
              <w:tr2bl w:val="nil"/>
            </w:tcBorders>
            <w:vAlign w:val="center"/>
          </w:tcPr>
          <w:p w:rsidR="00253B84" w:rsidRDefault="00253B84" w:rsidP="00A17E31">
            <w:pPr>
              <w:spacing w:line="280" w:lineRule="exact"/>
              <w:jc w:val="left"/>
              <w:rPr>
                <w:rFonts w:asciiTheme="minorEastAsia" w:eastAsiaTheme="minorEastAsia" w:hAnsiTheme="minorEastAsia" w:cstheme="minorEastAsia"/>
                <w:kern w:val="0"/>
                <w:sz w:val="18"/>
                <w:szCs w:val="18"/>
              </w:rPr>
            </w:pPr>
          </w:p>
        </w:tc>
        <w:tc>
          <w:tcPr>
            <w:tcW w:w="503" w:type="dxa"/>
            <w:gridSpan w:val="2"/>
            <w:vMerge w:val="restart"/>
            <w:tcBorders>
              <w:tl2br w:val="nil"/>
              <w:tr2bl w:val="nil"/>
            </w:tcBorders>
            <w:vAlign w:val="center"/>
          </w:tcPr>
          <w:p w:rsidR="00253B84" w:rsidRDefault="00253B84" w:rsidP="00A17E31">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履职 效益</w:t>
            </w:r>
          </w:p>
        </w:tc>
        <w:tc>
          <w:tcPr>
            <w:tcW w:w="503" w:type="dxa"/>
            <w:gridSpan w:val="2"/>
            <w:vMerge w:val="restart"/>
            <w:tcBorders>
              <w:tl2br w:val="nil"/>
              <w:tr2bl w:val="nil"/>
            </w:tcBorders>
            <w:vAlign w:val="center"/>
          </w:tcPr>
          <w:p w:rsidR="00253B84" w:rsidRDefault="00253B84" w:rsidP="00A17E31">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10</w:t>
            </w:r>
          </w:p>
        </w:tc>
        <w:tc>
          <w:tcPr>
            <w:tcW w:w="783" w:type="dxa"/>
            <w:gridSpan w:val="2"/>
            <w:tcBorders>
              <w:tl2br w:val="nil"/>
              <w:tr2bl w:val="nil"/>
            </w:tcBorders>
            <w:vAlign w:val="center"/>
          </w:tcPr>
          <w:p w:rsidR="00253B84" w:rsidRDefault="00253B84" w:rsidP="00A17E31">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经济</w:t>
            </w:r>
          </w:p>
          <w:p w:rsidR="00253B84" w:rsidRDefault="00253B84" w:rsidP="00A17E31">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效益</w:t>
            </w:r>
          </w:p>
        </w:tc>
        <w:tc>
          <w:tcPr>
            <w:tcW w:w="517" w:type="dxa"/>
            <w:vMerge w:val="restart"/>
            <w:tcBorders>
              <w:tl2br w:val="nil"/>
              <w:tr2bl w:val="nil"/>
            </w:tcBorders>
            <w:vAlign w:val="center"/>
          </w:tcPr>
          <w:p w:rsidR="00253B84" w:rsidRDefault="00253B84" w:rsidP="00A17E31">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10</w:t>
            </w:r>
          </w:p>
        </w:tc>
        <w:tc>
          <w:tcPr>
            <w:tcW w:w="2483" w:type="dxa"/>
            <w:gridSpan w:val="4"/>
            <w:vMerge w:val="restart"/>
            <w:tcBorders>
              <w:tl2br w:val="nil"/>
              <w:tr2bl w:val="nil"/>
            </w:tcBorders>
            <w:vAlign w:val="center"/>
          </w:tcPr>
          <w:p w:rsidR="00253B84" w:rsidRDefault="00253B84" w:rsidP="00A17E31">
            <w:pPr>
              <w:spacing w:line="28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此两项指标为设置部门整体支出绩效评价指标时必须考虑的共性要素，可根据部门实际情况有选择的进行设置，并将其细化为相应的个性化指标。</w:t>
            </w:r>
          </w:p>
        </w:tc>
        <w:tc>
          <w:tcPr>
            <w:tcW w:w="2673" w:type="dxa"/>
            <w:gridSpan w:val="3"/>
            <w:vMerge w:val="restart"/>
            <w:tcBorders>
              <w:tl2br w:val="nil"/>
              <w:tr2bl w:val="nil"/>
            </w:tcBorders>
            <w:vAlign w:val="center"/>
          </w:tcPr>
          <w:p w:rsidR="00253B84" w:rsidRDefault="00253B84" w:rsidP="00A17E31">
            <w:pPr>
              <w:spacing w:line="280" w:lineRule="exact"/>
              <w:jc w:val="left"/>
              <w:rPr>
                <w:rFonts w:asciiTheme="minorEastAsia" w:eastAsiaTheme="minorEastAsia" w:hAnsiTheme="minorEastAsia" w:cstheme="minorEastAsia"/>
                <w:color w:val="000000"/>
                <w:kern w:val="0"/>
                <w:sz w:val="18"/>
                <w:szCs w:val="18"/>
              </w:rPr>
            </w:pPr>
          </w:p>
        </w:tc>
        <w:tc>
          <w:tcPr>
            <w:tcW w:w="595" w:type="dxa"/>
            <w:vMerge w:val="restart"/>
            <w:tcBorders>
              <w:tl2br w:val="nil"/>
              <w:tr2bl w:val="nil"/>
            </w:tcBorders>
            <w:vAlign w:val="center"/>
          </w:tcPr>
          <w:p w:rsidR="00253B84" w:rsidRDefault="006C3A2A" w:rsidP="00A17E31">
            <w:pPr>
              <w:spacing w:line="280" w:lineRule="exact"/>
              <w:jc w:val="left"/>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 xml:space="preserve">  10</w:t>
            </w:r>
          </w:p>
        </w:tc>
      </w:tr>
      <w:tr w:rsidR="00253B84" w:rsidTr="00A17E31">
        <w:tblPrEx>
          <w:tblCellMar>
            <w:left w:w="28" w:type="dxa"/>
            <w:right w:w="28" w:type="dxa"/>
          </w:tblCellMar>
        </w:tblPrEx>
        <w:trPr>
          <w:trHeight w:val="669"/>
          <w:jc w:val="center"/>
        </w:trPr>
        <w:tc>
          <w:tcPr>
            <w:tcW w:w="503" w:type="dxa"/>
            <w:vMerge/>
            <w:tcBorders>
              <w:tl2br w:val="nil"/>
              <w:tr2bl w:val="nil"/>
            </w:tcBorders>
            <w:vAlign w:val="center"/>
          </w:tcPr>
          <w:p w:rsidR="00253B84" w:rsidRDefault="00253B84" w:rsidP="00A17E31">
            <w:pPr>
              <w:spacing w:line="280" w:lineRule="exact"/>
              <w:jc w:val="left"/>
              <w:rPr>
                <w:rFonts w:asciiTheme="minorEastAsia" w:eastAsiaTheme="minorEastAsia" w:hAnsiTheme="minorEastAsia" w:cstheme="minorEastAsia"/>
                <w:kern w:val="0"/>
                <w:sz w:val="18"/>
                <w:szCs w:val="18"/>
              </w:rPr>
            </w:pPr>
          </w:p>
        </w:tc>
        <w:tc>
          <w:tcPr>
            <w:tcW w:w="503" w:type="dxa"/>
            <w:vMerge/>
            <w:tcBorders>
              <w:tl2br w:val="nil"/>
              <w:tr2bl w:val="nil"/>
            </w:tcBorders>
            <w:vAlign w:val="center"/>
          </w:tcPr>
          <w:p w:rsidR="00253B84" w:rsidRDefault="00253B84" w:rsidP="00A17E31">
            <w:pPr>
              <w:spacing w:line="28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253B84" w:rsidRDefault="00253B84" w:rsidP="00A17E31">
            <w:pPr>
              <w:spacing w:line="28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253B84" w:rsidRDefault="00253B84" w:rsidP="00A17E31">
            <w:pPr>
              <w:spacing w:line="280" w:lineRule="exact"/>
              <w:jc w:val="left"/>
              <w:rPr>
                <w:rFonts w:asciiTheme="minorEastAsia" w:eastAsiaTheme="minorEastAsia" w:hAnsiTheme="minorEastAsia" w:cstheme="minorEastAsia"/>
                <w:kern w:val="0"/>
                <w:sz w:val="18"/>
                <w:szCs w:val="18"/>
              </w:rPr>
            </w:pPr>
          </w:p>
        </w:tc>
        <w:tc>
          <w:tcPr>
            <w:tcW w:w="783" w:type="dxa"/>
            <w:gridSpan w:val="2"/>
            <w:tcBorders>
              <w:tl2br w:val="nil"/>
              <w:tr2bl w:val="nil"/>
            </w:tcBorders>
            <w:vAlign w:val="center"/>
          </w:tcPr>
          <w:p w:rsidR="00253B84" w:rsidRDefault="00253B84" w:rsidP="00A17E31">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社会</w:t>
            </w:r>
          </w:p>
          <w:p w:rsidR="00253B84" w:rsidRDefault="00253B84" w:rsidP="00A17E31">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效益</w:t>
            </w:r>
          </w:p>
        </w:tc>
        <w:tc>
          <w:tcPr>
            <w:tcW w:w="517" w:type="dxa"/>
            <w:vMerge/>
            <w:tcBorders>
              <w:tl2br w:val="nil"/>
              <w:tr2bl w:val="nil"/>
            </w:tcBorders>
            <w:vAlign w:val="center"/>
          </w:tcPr>
          <w:p w:rsidR="00253B84" w:rsidRDefault="00253B84" w:rsidP="00A17E31">
            <w:pPr>
              <w:spacing w:line="280" w:lineRule="exact"/>
              <w:jc w:val="left"/>
              <w:rPr>
                <w:rFonts w:asciiTheme="minorEastAsia" w:eastAsiaTheme="minorEastAsia" w:hAnsiTheme="minorEastAsia" w:cstheme="minorEastAsia"/>
                <w:kern w:val="0"/>
                <w:sz w:val="18"/>
                <w:szCs w:val="18"/>
              </w:rPr>
            </w:pPr>
          </w:p>
        </w:tc>
        <w:tc>
          <w:tcPr>
            <w:tcW w:w="2483" w:type="dxa"/>
            <w:gridSpan w:val="4"/>
            <w:vMerge/>
            <w:tcBorders>
              <w:tl2br w:val="nil"/>
              <w:tr2bl w:val="nil"/>
            </w:tcBorders>
            <w:vAlign w:val="center"/>
          </w:tcPr>
          <w:p w:rsidR="00253B84" w:rsidRDefault="00253B84" w:rsidP="00A17E31">
            <w:pPr>
              <w:spacing w:line="280" w:lineRule="exact"/>
              <w:jc w:val="left"/>
              <w:rPr>
                <w:rFonts w:asciiTheme="minorEastAsia" w:eastAsiaTheme="minorEastAsia" w:hAnsiTheme="minorEastAsia" w:cstheme="minorEastAsia"/>
                <w:kern w:val="0"/>
                <w:sz w:val="18"/>
                <w:szCs w:val="18"/>
              </w:rPr>
            </w:pPr>
          </w:p>
        </w:tc>
        <w:tc>
          <w:tcPr>
            <w:tcW w:w="2673" w:type="dxa"/>
            <w:gridSpan w:val="3"/>
            <w:vMerge/>
            <w:tcBorders>
              <w:tl2br w:val="nil"/>
              <w:tr2bl w:val="nil"/>
            </w:tcBorders>
            <w:vAlign w:val="center"/>
          </w:tcPr>
          <w:p w:rsidR="00253B84" w:rsidRDefault="00253B84" w:rsidP="00A17E31">
            <w:pPr>
              <w:spacing w:line="280" w:lineRule="exact"/>
              <w:jc w:val="left"/>
              <w:rPr>
                <w:rFonts w:asciiTheme="minorEastAsia" w:eastAsiaTheme="minorEastAsia" w:hAnsiTheme="minorEastAsia" w:cstheme="minorEastAsia"/>
                <w:kern w:val="0"/>
                <w:sz w:val="18"/>
                <w:szCs w:val="18"/>
              </w:rPr>
            </w:pPr>
          </w:p>
        </w:tc>
        <w:tc>
          <w:tcPr>
            <w:tcW w:w="595" w:type="dxa"/>
            <w:vMerge/>
            <w:tcBorders>
              <w:tl2br w:val="nil"/>
              <w:tr2bl w:val="nil"/>
            </w:tcBorders>
            <w:vAlign w:val="center"/>
          </w:tcPr>
          <w:p w:rsidR="00253B84" w:rsidRDefault="00253B84" w:rsidP="00A17E31">
            <w:pPr>
              <w:spacing w:line="280" w:lineRule="exact"/>
              <w:jc w:val="left"/>
              <w:rPr>
                <w:rFonts w:asciiTheme="minorEastAsia" w:eastAsiaTheme="minorEastAsia" w:hAnsiTheme="minorEastAsia" w:cstheme="minorEastAsia"/>
                <w:kern w:val="0"/>
                <w:sz w:val="18"/>
                <w:szCs w:val="18"/>
              </w:rPr>
            </w:pPr>
          </w:p>
        </w:tc>
      </w:tr>
      <w:tr w:rsidR="00253B84" w:rsidTr="00A17E31">
        <w:tblPrEx>
          <w:tblCellMar>
            <w:left w:w="28" w:type="dxa"/>
            <w:right w:w="28" w:type="dxa"/>
          </w:tblCellMar>
        </w:tblPrEx>
        <w:trPr>
          <w:trHeight w:val="1584"/>
          <w:jc w:val="center"/>
        </w:trPr>
        <w:tc>
          <w:tcPr>
            <w:tcW w:w="503" w:type="dxa"/>
            <w:vMerge/>
            <w:tcBorders>
              <w:tl2br w:val="nil"/>
              <w:tr2bl w:val="nil"/>
            </w:tcBorders>
            <w:vAlign w:val="center"/>
          </w:tcPr>
          <w:p w:rsidR="00253B84" w:rsidRDefault="00253B84" w:rsidP="00A17E31">
            <w:pPr>
              <w:spacing w:line="280" w:lineRule="exact"/>
              <w:jc w:val="left"/>
              <w:rPr>
                <w:rFonts w:asciiTheme="minorEastAsia" w:eastAsiaTheme="minorEastAsia" w:hAnsiTheme="minorEastAsia" w:cstheme="minorEastAsia"/>
                <w:kern w:val="0"/>
                <w:sz w:val="18"/>
                <w:szCs w:val="18"/>
              </w:rPr>
            </w:pPr>
          </w:p>
        </w:tc>
        <w:tc>
          <w:tcPr>
            <w:tcW w:w="503" w:type="dxa"/>
            <w:vMerge/>
            <w:tcBorders>
              <w:tl2br w:val="nil"/>
              <w:tr2bl w:val="nil"/>
            </w:tcBorders>
            <w:vAlign w:val="center"/>
          </w:tcPr>
          <w:p w:rsidR="00253B84" w:rsidRDefault="00253B84" w:rsidP="00A17E31">
            <w:pPr>
              <w:spacing w:line="28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253B84" w:rsidRDefault="00253B84" w:rsidP="00A17E31">
            <w:pPr>
              <w:spacing w:line="280" w:lineRule="exact"/>
              <w:jc w:val="left"/>
              <w:rPr>
                <w:rFonts w:asciiTheme="minorEastAsia" w:eastAsiaTheme="minorEastAsia" w:hAnsiTheme="minorEastAsia" w:cstheme="minorEastAsia"/>
                <w:kern w:val="0"/>
                <w:sz w:val="18"/>
                <w:szCs w:val="18"/>
              </w:rPr>
            </w:pPr>
          </w:p>
        </w:tc>
        <w:tc>
          <w:tcPr>
            <w:tcW w:w="503" w:type="dxa"/>
            <w:gridSpan w:val="2"/>
            <w:vMerge w:val="restart"/>
            <w:tcBorders>
              <w:tl2br w:val="nil"/>
              <w:tr2bl w:val="nil"/>
            </w:tcBorders>
            <w:vAlign w:val="center"/>
          </w:tcPr>
          <w:p w:rsidR="00253B84" w:rsidRDefault="00253B84" w:rsidP="00A17E31">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12</w:t>
            </w:r>
          </w:p>
        </w:tc>
        <w:tc>
          <w:tcPr>
            <w:tcW w:w="783" w:type="dxa"/>
            <w:gridSpan w:val="2"/>
            <w:tcBorders>
              <w:tl2br w:val="nil"/>
              <w:tr2bl w:val="nil"/>
            </w:tcBorders>
            <w:vAlign w:val="center"/>
          </w:tcPr>
          <w:p w:rsidR="00253B84" w:rsidRDefault="00253B84" w:rsidP="00A17E31">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行政</w:t>
            </w:r>
          </w:p>
          <w:p w:rsidR="00253B84" w:rsidRDefault="00253B84" w:rsidP="00A17E31">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效能</w:t>
            </w:r>
          </w:p>
        </w:tc>
        <w:tc>
          <w:tcPr>
            <w:tcW w:w="517" w:type="dxa"/>
            <w:tcBorders>
              <w:tl2br w:val="nil"/>
              <w:tr2bl w:val="nil"/>
            </w:tcBorders>
            <w:vAlign w:val="center"/>
          </w:tcPr>
          <w:p w:rsidR="00253B84" w:rsidRDefault="00253B84" w:rsidP="00A17E31">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6</w:t>
            </w:r>
          </w:p>
        </w:tc>
        <w:tc>
          <w:tcPr>
            <w:tcW w:w="2483" w:type="dxa"/>
            <w:gridSpan w:val="4"/>
            <w:tcBorders>
              <w:tl2br w:val="nil"/>
              <w:tr2bl w:val="nil"/>
            </w:tcBorders>
            <w:vAlign w:val="center"/>
          </w:tcPr>
          <w:p w:rsidR="00253B84" w:rsidRDefault="00253B84" w:rsidP="00A17E31">
            <w:pPr>
              <w:spacing w:line="28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促进部门改进文风会风，加强经费及资产管理，推动网上办事，提高行政效率，降低行政成本效果较好的计6分；一般3分；无效果或者效果不明显0分。</w:t>
            </w:r>
          </w:p>
        </w:tc>
        <w:tc>
          <w:tcPr>
            <w:tcW w:w="2673" w:type="dxa"/>
            <w:gridSpan w:val="3"/>
            <w:tcBorders>
              <w:tl2br w:val="nil"/>
              <w:tr2bl w:val="nil"/>
            </w:tcBorders>
            <w:vAlign w:val="center"/>
          </w:tcPr>
          <w:p w:rsidR="00253B84" w:rsidRDefault="00253B84" w:rsidP="00A17E31">
            <w:pPr>
              <w:spacing w:line="28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根据部门自评材料评定。</w:t>
            </w:r>
          </w:p>
        </w:tc>
        <w:tc>
          <w:tcPr>
            <w:tcW w:w="595" w:type="dxa"/>
            <w:tcBorders>
              <w:tl2br w:val="nil"/>
              <w:tr2bl w:val="nil"/>
            </w:tcBorders>
            <w:vAlign w:val="center"/>
          </w:tcPr>
          <w:p w:rsidR="00253B84" w:rsidRDefault="006C3A2A" w:rsidP="00A17E31">
            <w:pPr>
              <w:spacing w:line="280" w:lineRule="exact"/>
              <w:jc w:val="left"/>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 xml:space="preserve">  5</w:t>
            </w:r>
          </w:p>
        </w:tc>
      </w:tr>
      <w:tr w:rsidR="00253B84" w:rsidTr="00A17E31">
        <w:tblPrEx>
          <w:tblCellMar>
            <w:left w:w="28" w:type="dxa"/>
            <w:right w:w="28" w:type="dxa"/>
          </w:tblCellMar>
        </w:tblPrEx>
        <w:trPr>
          <w:trHeight w:val="1584"/>
          <w:jc w:val="center"/>
        </w:trPr>
        <w:tc>
          <w:tcPr>
            <w:tcW w:w="503" w:type="dxa"/>
            <w:vMerge/>
            <w:tcBorders>
              <w:tl2br w:val="nil"/>
              <w:tr2bl w:val="nil"/>
            </w:tcBorders>
            <w:vAlign w:val="center"/>
          </w:tcPr>
          <w:p w:rsidR="00253B84" w:rsidRDefault="00253B84" w:rsidP="00A17E31">
            <w:pPr>
              <w:spacing w:line="280" w:lineRule="exact"/>
              <w:jc w:val="left"/>
              <w:rPr>
                <w:rFonts w:asciiTheme="minorEastAsia" w:eastAsiaTheme="minorEastAsia" w:hAnsiTheme="minorEastAsia" w:cstheme="minorEastAsia"/>
                <w:kern w:val="0"/>
                <w:sz w:val="18"/>
                <w:szCs w:val="18"/>
              </w:rPr>
            </w:pPr>
          </w:p>
        </w:tc>
        <w:tc>
          <w:tcPr>
            <w:tcW w:w="503" w:type="dxa"/>
            <w:vMerge/>
            <w:tcBorders>
              <w:tl2br w:val="nil"/>
              <w:tr2bl w:val="nil"/>
            </w:tcBorders>
            <w:vAlign w:val="center"/>
          </w:tcPr>
          <w:p w:rsidR="00253B84" w:rsidRDefault="00253B84" w:rsidP="00A17E31">
            <w:pPr>
              <w:spacing w:line="28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253B84" w:rsidRDefault="00253B84" w:rsidP="00A17E31">
            <w:pPr>
              <w:spacing w:line="28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253B84" w:rsidRDefault="00253B84" w:rsidP="00A17E31">
            <w:pPr>
              <w:spacing w:line="280" w:lineRule="exact"/>
              <w:jc w:val="left"/>
              <w:rPr>
                <w:rFonts w:asciiTheme="minorEastAsia" w:eastAsiaTheme="minorEastAsia" w:hAnsiTheme="minorEastAsia" w:cstheme="minorEastAsia"/>
                <w:kern w:val="0"/>
                <w:sz w:val="18"/>
                <w:szCs w:val="18"/>
              </w:rPr>
            </w:pPr>
          </w:p>
        </w:tc>
        <w:tc>
          <w:tcPr>
            <w:tcW w:w="783" w:type="dxa"/>
            <w:gridSpan w:val="2"/>
            <w:tcBorders>
              <w:tl2br w:val="nil"/>
              <w:tr2bl w:val="nil"/>
            </w:tcBorders>
            <w:vAlign w:val="center"/>
          </w:tcPr>
          <w:p w:rsidR="00253B84" w:rsidRDefault="00253B84" w:rsidP="00A17E31">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社会公众或服务对象满意度</w:t>
            </w:r>
          </w:p>
        </w:tc>
        <w:tc>
          <w:tcPr>
            <w:tcW w:w="517" w:type="dxa"/>
            <w:tcBorders>
              <w:tl2br w:val="nil"/>
              <w:tr2bl w:val="nil"/>
            </w:tcBorders>
            <w:vAlign w:val="center"/>
          </w:tcPr>
          <w:p w:rsidR="00253B84" w:rsidRDefault="00253B84" w:rsidP="00A17E31">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6</w:t>
            </w:r>
          </w:p>
        </w:tc>
        <w:tc>
          <w:tcPr>
            <w:tcW w:w="2483" w:type="dxa"/>
            <w:gridSpan w:val="4"/>
            <w:tcBorders>
              <w:tl2br w:val="nil"/>
              <w:tr2bl w:val="nil"/>
            </w:tcBorders>
            <w:vAlign w:val="center"/>
          </w:tcPr>
          <w:p w:rsidR="00253B84" w:rsidRDefault="00253B84" w:rsidP="00A17E31">
            <w:pPr>
              <w:spacing w:line="28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90%（含）以上计6分；</w:t>
            </w:r>
            <w:r>
              <w:rPr>
                <w:rFonts w:asciiTheme="minorEastAsia" w:eastAsiaTheme="minorEastAsia" w:hAnsiTheme="minorEastAsia" w:cstheme="minorEastAsia" w:hint="eastAsia"/>
                <w:kern w:val="0"/>
                <w:sz w:val="18"/>
                <w:szCs w:val="18"/>
              </w:rPr>
              <w:br/>
              <w:t>80%（含）-90%，计4分；</w:t>
            </w:r>
            <w:r>
              <w:rPr>
                <w:rFonts w:asciiTheme="minorEastAsia" w:eastAsiaTheme="minorEastAsia" w:hAnsiTheme="minorEastAsia" w:cstheme="minorEastAsia" w:hint="eastAsia"/>
                <w:kern w:val="0"/>
                <w:sz w:val="18"/>
                <w:szCs w:val="18"/>
              </w:rPr>
              <w:br/>
              <w:t>70%（含）-80%，计2分；</w:t>
            </w:r>
            <w:r>
              <w:rPr>
                <w:rFonts w:asciiTheme="minorEastAsia" w:eastAsiaTheme="minorEastAsia" w:hAnsiTheme="minorEastAsia" w:cstheme="minorEastAsia" w:hint="eastAsia"/>
                <w:kern w:val="0"/>
                <w:sz w:val="18"/>
                <w:szCs w:val="18"/>
              </w:rPr>
              <w:br/>
              <w:t>低于70%计0分。</w:t>
            </w:r>
          </w:p>
        </w:tc>
        <w:tc>
          <w:tcPr>
            <w:tcW w:w="2673" w:type="dxa"/>
            <w:gridSpan w:val="3"/>
            <w:tcBorders>
              <w:tl2br w:val="nil"/>
              <w:tr2bl w:val="nil"/>
            </w:tcBorders>
            <w:vAlign w:val="center"/>
          </w:tcPr>
          <w:p w:rsidR="00253B84" w:rsidRDefault="00253B84" w:rsidP="00A17E31">
            <w:pPr>
              <w:spacing w:line="28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社会公众或服务对象是指部门（单位）履行职责而影响到的部门、群体或个人，一般采取社会调查的方式。</w:t>
            </w:r>
          </w:p>
        </w:tc>
        <w:tc>
          <w:tcPr>
            <w:tcW w:w="595" w:type="dxa"/>
            <w:tcBorders>
              <w:tl2br w:val="nil"/>
              <w:tr2bl w:val="nil"/>
            </w:tcBorders>
            <w:vAlign w:val="center"/>
          </w:tcPr>
          <w:p w:rsidR="00253B84" w:rsidRDefault="00253B84" w:rsidP="00A17E31">
            <w:pPr>
              <w:spacing w:line="280" w:lineRule="exact"/>
              <w:jc w:val="left"/>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kern w:val="0"/>
                <w:sz w:val="18"/>
                <w:szCs w:val="18"/>
              </w:rPr>
              <w:t xml:space="preserve">　</w:t>
            </w:r>
            <w:r w:rsidR="006C3A2A">
              <w:rPr>
                <w:rFonts w:asciiTheme="minorEastAsia" w:eastAsiaTheme="minorEastAsia" w:hAnsiTheme="minorEastAsia" w:cstheme="minorEastAsia" w:hint="eastAsia"/>
                <w:kern w:val="0"/>
                <w:sz w:val="18"/>
                <w:szCs w:val="18"/>
              </w:rPr>
              <w:t>6</w:t>
            </w:r>
            <w:r w:rsidR="00447868">
              <w:rPr>
                <w:rFonts w:asciiTheme="minorEastAsia" w:eastAsiaTheme="minorEastAsia" w:hAnsiTheme="minorEastAsia" w:cstheme="minorEastAsia" w:hint="eastAsia"/>
                <w:kern w:val="0"/>
                <w:sz w:val="18"/>
                <w:szCs w:val="18"/>
                <w:shd w:val="clear" w:color="auto" w:fill="FFFFFF"/>
              </w:rPr>
              <w:fldChar w:fldCharType="begin">
                <w:fldData xml:space="preserve">QgAzADUAMgBGADUAMgBDADkAMAAzADAANAA1ADMAOABCADAARgA0ADAANAA5AEEAOQA0AEUAMgA0
ADQARQAxAA==
</w:fldData>
              </w:fldChar>
            </w:r>
            <w:r>
              <w:rPr>
                <w:rFonts w:asciiTheme="minorEastAsia" w:eastAsiaTheme="minorEastAsia" w:hAnsiTheme="minorEastAsia" w:cstheme="minorEastAsia" w:hint="eastAsia"/>
                <w:kern w:val="0"/>
                <w:sz w:val="18"/>
                <w:szCs w:val="18"/>
                <w:shd w:val="clear" w:color="auto" w:fill="FFFFFF"/>
              </w:rPr>
              <w:instrText>Addin PF16</w:instrText>
            </w:r>
            <w:r w:rsidR="00447868">
              <w:rPr>
                <w:rFonts w:asciiTheme="minorEastAsia" w:eastAsiaTheme="minorEastAsia" w:hAnsiTheme="minorEastAsia" w:cstheme="minorEastAsia" w:hint="eastAsia"/>
                <w:kern w:val="0"/>
                <w:sz w:val="18"/>
                <w:szCs w:val="18"/>
                <w:shd w:val="clear" w:color="auto" w:fill="FFFFFF"/>
              </w:rPr>
            </w:r>
            <w:r w:rsidR="00447868">
              <w:rPr>
                <w:rFonts w:asciiTheme="minorEastAsia" w:eastAsiaTheme="minorEastAsia" w:hAnsiTheme="minorEastAsia" w:cstheme="minorEastAsia" w:hint="eastAsia"/>
                <w:kern w:val="0"/>
                <w:sz w:val="18"/>
                <w:szCs w:val="18"/>
                <w:shd w:val="clear" w:color="auto" w:fill="FFFFFF"/>
              </w:rPr>
              <w:fldChar w:fldCharType="end"/>
            </w:r>
          </w:p>
        </w:tc>
      </w:tr>
      <w:tr w:rsidR="0052464C" w:rsidTr="0052464C">
        <w:tblPrEx>
          <w:tblCellMar>
            <w:left w:w="28" w:type="dxa"/>
            <w:right w:w="28" w:type="dxa"/>
          </w:tblCellMar>
        </w:tblPrEx>
        <w:trPr>
          <w:trHeight w:val="518"/>
          <w:jc w:val="center"/>
        </w:trPr>
        <w:tc>
          <w:tcPr>
            <w:tcW w:w="503" w:type="dxa"/>
            <w:tcBorders>
              <w:tl2br w:val="nil"/>
              <w:tr2bl w:val="nil"/>
            </w:tcBorders>
            <w:vAlign w:val="center"/>
          </w:tcPr>
          <w:p w:rsidR="0052464C" w:rsidRDefault="0052464C" w:rsidP="00A17E31">
            <w:pPr>
              <w:spacing w:line="280" w:lineRule="exact"/>
              <w:jc w:val="left"/>
              <w:rPr>
                <w:rFonts w:asciiTheme="minorEastAsia" w:eastAsiaTheme="minorEastAsia" w:hAnsiTheme="minorEastAsia" w:cstheme="minorEastAsia"/>
                <w:kern w:val="0"/>
                <w:sz w:val="18"/>
                <w:szCs w:val="18"/>
              </w:rPr>
            </w:pPr>
          </w:p>
        </w:tc>
        <w:tc>
          <w:tcPr>
            <w:tcW w:w="503" w:type="dxa"/>
            <w:tcBorders>
              <w:tl2br w:val="nil"/>
              <w:tr2bl w:val="nil"/>
            </w:tcBorders>
            <w:vAlign w:val="center"/>
          </w:tcPr>
          <w:p w:rsidR="0052464C" w:rsidRDefault="0052464C" w:rsidP="00A17E31">
            <w:pPr>
              <w:spacing w:line="280" w:lineRule="exact"/>
              <w:jc w:val="left"/>
              <w:rPr>
                <w:rFonts w:asciiTheme="minorEastAsia" w:eastAsiaTheme="minorEastAsia" w:hAnsiTheme="minorEastAsia" w:cstheme="minorEastAsia"/>
                <w:kern w:val="0"/>
                <w:sz w:val="18"/>
                <w:szCs w:val="18"/>
              </w:rPr>
            </w:pPr>
          </w:p>
        </w:tc>
        <w:tc>
          <w:tcPr>
            <w:tcW w:w="503" w:type="dxa"/>
            <w:gridSpan w:val="2"/>
            <w:tcBorders>
              <w:tl2br w:val="nil"/>
              <w:tr2bl w:val="nil"/>
            </w:tcBorders>
            <w:vAlign w:val="center"/>
          </w:tcPr>
          <w:p w:rsidR="0052464C" w:rsidRDefault="0052464C" w:rsidP="00A17E31">
            <w:pPr>
              <w:spacing w:line="280" w:lineRule="exact"/>
              <w:jc w:val="left"/>
              <w:rPr>
                <w:rFonts w:asciiTheme="minorEastAsia" w:eastAsiaTheme="minorEastAsia" w:hAnsiTheme="minorEastAsia" w:cstheme="minorEastAsia"/>
                <w:kern w:val="0"/>
                <w:sz w:val="18"/>
                <w:szCs w:val="18"/>
              </w:rPr>
            </w:pPr>
          </w:p>
        </w:tc>
        <w:tc>
          <w:tcPr>
            <w:tcW w:w="503" w:type="dxa"/>
            <w:gridSpan w:val="2"/>
            <w:tcBorders>
              <w:tl2br w:val="nil"/>
              <w:tr2bl w:val="nil"/>
            </w:tcBorders>
            <w:vAlign w:val="center"/>
          </w:tcPr>
          <w:p w:rsidR="0052464C" w:rsidRDefault="0052464C" w:rsidP="00A17E31">
            <w:pPr>
              <w:spacing w:line="280" w:lineRule="exact"/>
              <w:jc w:val="left"/>
              <w:rPr>
                <w:rFonts w:asciiTheme="minorEastAsia" w:eastAsiaTheme="minorEastAsia" w:hAnsiTheme="minorEastAsia" w:cstheme="minorEastAsia"/>
                <w:kern w:val="0"/>
                <w:sz w:val="18"/>
                <w:szCs w:val="18"/>
              </w:rPr>
            </w:pPr>
          </w:p>
        </w:tc>
        <w:tc>
          <w:tcPr>
            <w:tcW w:w="783" w:type="dxa"/>
            <w:gridSpan w:val="2"/>
            <w:tcBorders>
              <w:tl2br w:val="nil"/>
              <w:tr2bl w:val="nil"/>
            </w:tcBorders>
            <w:vAlign w:val="center"/>
          </w:tcPr>
          <w:p w:rsidR="0052464C" w:rsidRDefault="0052464C" w:rsidP="00A17E31">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总分</w:t>
            </w:r>
          </w:p>
        </w:tc>
        <w:tc>
          <w:tcPr>
            <w:tcW w:w="517" w:type="dxa"/>
            <w:tcBorders>
              <w:tl2br w:val="nil"/>
              <w:tr2bl w:val="nil"/>
            </w:tcBorders>
            <w:vAlign w:val="center"/>
          </w:tcPr>
          <w:p w:rsidR="0052464C" w:rsidRDefault="0052464C" w:rsidP="00A17E31">
            <w:pPr>
              <w:spacing w:line="280" w:lineRule="exact"/>
              <w:jc w:val="center"/>
              <w:rPr>
                <w:rFonts w:asciiTheme="minorEastAsia" w:eastAsiaTheme="minorEastAsia" w:hAnsiTheme="minorEastAsia" w:cstheme="minorEastAsia"/>
                <w:kern w:val="0"/>
                <w:sz w:val="18"/>
                <w:szCs w:val="18"/>
              </w:rPr>
            </w:pPr>
          </w:p>
        </w:tc>
        <w:tc>
          <w:tcPr>
            <w:tcW w:w="2483" w:type="dxa"/>
            <w:gridSpan w:val="4"/>
            <w:tcBorders>
              <w:tl2br w:val="nil"/>
              <w:tr2bl w:val="nil"/>
            </w:tcBorders>
            <w:vAlign w:val="center"/>
          </w:tcPr>
          <w:p w:rsidR="0052464C" w:rsidRDefault="0052464C" w:rsidP="00A17E31">
            <w:pPr>
              <w:spacing w:line="280" w:lineRule="exact"/>
              <w:jc w:val="left"/>
              <w:rPr>
                <w:rFonts w:asciiTheme="minorEastAsia" w:eastAsiaTheme="minorEastAsia" w:hAnsiTheme="minorEastAsia" w:cstheme="minorEastAsia"/>
                <w:kern w:val="0"/>
                <w:sz w:val="18"/>
                <w:szCs w:val="18"/>
              </w:rPr>
            </w:pPr>
          </w:p>
        </w:tc>
        <w:tc>
          <w:tcPr>
            <w:tcW w:w="2673" w:type="dxa"/>
            <w:gridSpan w:val="3"/>
            <w:tcBorders>
              <w:tl2br w:val="nil"/>
              <w:tr2bl w:val="nil"/>
            </w:tcBorders>
            <w:vAlign w:val="center"/>
          </w:tcPr>
          <w:p w:rsidR="0052464C" w:rsidRDefault="0052464C" w:rsidP="00A17E31">
            <w:pPr>
              <w:spacing w:line="280" w:lineRule="exact"/>
              <w:jc w:val="left"/>
              <w:rPr>
                <w:rFonts w:asciiTheme="minorEastAsia" w:eastAsiaTheme="minorEastAsia" w:hAnsiTheme="minorEastAsia" w:cstheme="minorEastAsia"/>
                <w:kern w:val="0"/>
                <w:sz w:val="18"/>
                <w:szCs w:val="18"/>
              </w:rPr>
            </w:pPr>
          </w:p>
        </w:tc>
        <w:tc>
          <w:tcPr>
            <w:tcW w:w="595" w:type="dxa"/>
            <w:tcBorders>
              <w:tl2br w:val="nil"/>
              <w:tr2bl w:val="nil"/>
            </w:tcBorders>
            <w:vAlign w:val="center"/>
          </w:tcPr>
          <w:p w:rsidR="0052464C" w:rsidRDefault="0052464C" w:rsidP="0052464C">
            <w:pPr>
              <w:spacing w:line="280" w:lineRule="exact"/>
              <w:ind w:firstLineChars="100" w:firstLine="180"/>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98</w:t>
            </w:r>
          </w:p>
        </w:tc>
      </w:tr>
    </w:tbl>
    <w:p w:rsidR="00253B84" w:rsidRDefault="00253B84" w:rsidP="00253B84">
      <w:pPr>
        <w:adjustRightInd w:val="0"/>
        <w:snapToGrid w:val="0"/>
        <w:spacing w:line="600" w:lineRule="exact"/>
        <w:jc w:val="center"/>
        <w:rPr>
          <w:rFonts w:ascii="Times New Roman" w:eastAsia="方正小标宋简体" w:hAnsi="Times New Roman"/>
          <w:bCs/>
          <w:color w:val="000000"/>
          <w:kern w:val="0"/>
          <w:sz w:val="36"/>
          <w:szCs w:val="36"/>
        </w:rPr>
      </w:pPr>
    </w:p>
    <w:p w:rsidR="00253B84" w:rsidRDefault="00253B84" w:rsidP="00253B84">
      <w:pPr>
        <w:adjustRightInd w:val="0"/>
        <w:snapToGrid w:val="0"/>
        <w:spacing w:line="600" w:lineRule="exact"/>
        <w:jc w:val="center"/>
        <w:rPr>
          <w:rFonts w:ascii="Times New Roman" w:eastAsia="方正小标宋简体" w:hAnsi="Times New Roman"/>
          <w:bCs/>
          <w:color w:val="000000"/>
          <w:kern w:val="0"/>
          <w:sz w:val="36"/>
          <w:szCs w:val="36"/>
        </w:rPr>
      </w:pPr>
    </w:p>
    <w:p w:rsidR="00253B84" w:rsidRDefault="00253B84" w:rsidP="00253B84">
      <w:pPr>
        <w:adjustRightInd w:val="0"/>
        <w:snapToGrid w:val="0"/>
        <w:spacing w:line="600" w:lineRule="exact"/>
        <w:jc w:val="center"/>
        <w:rPr>
          <w:rFonts w:ascii="Times New Roman" w:eastAsia="方正小标宋简体" w:hAnsi="Times New Roman"/>
          <w:bCs/>
          <w:color w:val="000000"/>
          <w:kern w:val="0"/>
          <w:sz w:val="36"/>
          <w:szCs w:val="36"/>
        </w:rPr>
      </w:pPr>
    </w:p>
    <w:p w:rsidR="00253B84" w:rsidRDefault="00253B84" w:rsidP="00253B84">
      <w:pPr>
        <w:adjustRightInd w:val="0"/>
        <w:snapToGrid w:val="0"/>
        <w:spacing w:line="600" w:lineRule="exact"/>
        <w:jc w:val="center"/>
        <w:rPr>
          <w:rFonts w:ascii="Times New Roman" w:eastAsia="方正小标宋简体" w:hAnsi="Times New Roman"/>
          <w:bCs/>
          <w:color w:val="000000"/>
          <w:kern w:val="0"/>
          <w:sz w:val="36"/>
          <w:szCs w:val="36"/>
        </w:rPr>
      </w:pPr>
    </w:p>
    <w:p w:rsidR="0052464C" w:rsidRDefault="0052464C" w:rsidP="00253B84">
      <w:pPr>
        <w:adjustRightInd w:val="0"/>
        <w:snapToGrid w:val="0"/>
        <w:spacing w:line="600" w:lineRule="exact"/>
        <w:jc w:val="center"/>
        <w:rPr>
          <w:rFonts w:ascii="Times New Roman" w:eastAsia="方正小标宋简体" w:hAnsi="Times New Roman"/>
          <w:bCs/>
          <w:color w:val="000000"/>
          <w:kern w:val="0"/>
          <w:sz w:val="36"/>
          <w:szCs w:val="36"/>
        </w:rPr>
      </w:pPr>
    </w:p>
    <w:p w:rsidR="0052464C" w:rsidRDefault="0052464C" w:rsidP="00253B84">
      <w:pPr>
        <w:adjustRightInd w:val="0"/>
        <w:snapToGrid w:val="0"/>
        <w:spacing w:line="600" w:lineRule="exact"/>
        <w:jc w:val="center"/>
        <w:rPr>
          <w:rFonts w:ascii="Times New Roman" w:eastAsia="方正小标宋简体" w:hAnsi="Times New Roman"/>
          <w:bCs/>
          <w:color w:val="000000"/>
          <w:kern w:val="0"/>
          <w:sz w:val="36"/>
          <w:szCs w:val="36"/>
        </w:rPr>
      </w:pPr>
    </w:p>
    <w:p w:rsidR="0052464C" w:rsidRDefault="0052464C" w:rsidP="00253B84">
      <w:pPr>
        <w:adjustRightInd w:val="0"/>
        <w:snapToGrid w:val="0"/>
        <w:spacing w:line="600" w:lineRule="exact"/>
        <w:jc w:val="center"/>
        <w:rPr>
          <w:rFonts w:ascii="Times New Roman" w:eastAsia="方正小标宋简体" w:hAnsi="Times New Roman"/>
          <w:bCs/>
          <w:color w:val="000000"/>
          <w:kern w:val="0"/>
          <w:sz w:val="36"/>
          <w:szCs w:val="36"/>
        </w:rPr>
      </w:pPr>
    </w:p>
    <w:p w:rsidR="0052464C" w:rsidRDefault="0052464C" w:rsidP="00253B84">
      <w:pPr>
        <w:adjustRightInd w:val="0"/>
        <w:snapToGrid w:val="0"/>
        <w:spacing w:line="600" w:lineRule="exact"/>
        <w:jc w:val="center"/>
        <w:rPr>
          <w:rFonts w:ascii="Times New Roman" w:eastAsia="方正小标宋简体" w:hAnsi="Times New Roman"/>
          <w:bCs/>
          <w:color w:val="000000"/>
          <w:kern w:val="0"/>
          <w:sz w:val="36"/>
          <w:szCs w:val="36"/>
        </w:rPr>
      </w:pPr>
    </w:p>
    <w:p w:rsidR="0052464C" w:rsidRDefault="0052464C" w:rsidP="00253B84">
      <w:pPr>
        <w:adjustRightInd w:val="0"/>
        <w:snapToGrid w:val="0"/>
        <w:spacing w:line="600" w:lineRule="exact"/>
        <w:jc w:val="center"/>
        <w:rPr>
          <w:rFonts w:ascii="Times New Roman" w:eastAsia="方正小标宋简体" w:hAnsi="Times New Roman"/>
          <w:bCs/>
          <w:color w:val="000000"/>
          <w:kern w:val="0"/>
          <w:sz w:val="36"/>
          <w:szCs w:val="36"/>
        </w:rPr>
      </w:pPr>
    </w:p>
    <w:p w:rsidR="0052464C" w:rsidRDefault="0052464C" w:rsidP="00253B84">
      <w:pPr>
        <w:adjustRightInd w:val="0"/>
        <w:snapToGrid w:val="0"/>
        <w:spacing w:line="600" w:lineRule="exact"/>
        <w:jc w:val="center"/>
        <w:rPr>
          <w:rFonts w:ascii="Times New Roman" w:eastAsia="方正小标宋简体" w:hAnsi="Times New Roman"/>
          <w:bCs/>
          <w:color w:val="000000"/>
          <w:kern w:val="0"/>
          <w:sz w:val="36"/>
          <w:szCs w:val="36"/>
        </w:rPr>
      </w:pPr>
    </w:p>
    <w:p w:rsidR="0052464C" w:rsidRDefault="0052464C" w:rsidP="00253B84">
      <w:pPr>
        <w:adjustRightInd w:val="0"/>
        <w:snapToGrid w:val="0"/>
        <w:spacing w:line="600" w:lineRule="exact"/>
        <w:jc w:val="center"/>
        <w:rPr>
          <w:rFonts w:ascii="Times New Roman" w:eastAsia="方正小标宋简体" w:hAnsi="Times New Roman"/>
          <w:bCs/>
          <w:color w:val="000000"/>
          <w:kern w:val="0"/>
          <w:sz w:val="36"/>
          <w:szCs w:val="36"/>
        </w:rPr>
      </w:pPr>
    </w:p>
    <w:p w:rsidR="0052464C" w:rsidRDefault="0052464C" w:rsidP="00253B84">
      <w:pPr>
        <w:adjustRightInd w:val="0"/>
        <w:snapToGrid w:val="0"/>
        <w:spacing w:line="600" w:lineRule="exact"/>
        <w:jc w:val="center"/>
        <w:rPr>
          <w:rFonts w:ascii="Times New Roman" w:eastAsia="方正小标宋简体" w:hAnsi="Times New Roman"/>
          <w:bCs/>
          <w:color w:val="000000"/>
          <w:kern w:val="0"/>
          <w:sz w:val="36"/>
          <w:szCs w:val="36"/>
        </w:rPr>
      </w:pPr>
    </w:p>
    <w:p w:rsidR="0052464C" w:rsidRDefault="0052464C" w:rsidP="00253B84">
      <w:pPr>
        <w:adjustRightInd w:val="0"/>
        <w:snapToGrid w:val="0"/>
        <w:spacing w:line="600" w:lineRule="exact"/>
        <w:jc w:val="center"/>
        <w:rPr>
          <w:rFonts w:ascii="Times New Roman" w:eastAsia="方正小标宋简体" w:hAnsi="Times New Roman"/>
          <w:bCs/>
          <w:color w:val="000000"/>
          <w:kern w:val="0"/>
          <w:sz w:val="36"/>
          <w:szCs w:val="36"/>
        </w:rPr>
      </w:pPr>
    </w:p>
    <w:p w:rsidR="0052464C" w:rsidRDefault="0052464C" w:rsidP="00A066CD">
      <w:pPr>
        <w:adjustRightInd w:val="0"/>
        <w:snapToGrid w:val="0"/>
        <w:spacing w:line="600" w:lineRule="exact"/>
        <w:rPr>
          <w:rFonts w:ascii="Times New Roman" w:eastAsia="方正小标宋简体" w:hAnsi="Times New Roman"/>
          <w:bCs/>
          <w:color w:val="000000"/>
          <w:kern w:val="0"/>
          <w:sz w:val="36"/>
          <w:szCs w:val="36"/>
        </w:rPr>
      </w:pPr>
    </w:p>
    <w:p w:rsidR="00A066CD" w:rsidRPr="003268D3" w:rsidRDefault="00A066CD" w:rsidP="00A066CD">
      <w:pPr>
        <w:spacing w:line="560" w:lineRule="exact"/>
        <w:jc w:val="center"/>
        <w:rPr>
          <w:rFonts w:ascii="方正小标宋简体" w:eastAsia="方正小标宋简体"/>
          <w:sz w:val="36"/>
          <w:szCs w:val="36"/>
        </w:rPr>
      </w:pPr>
      <w:r w:rsidRPr="003268D3">
        <w:rPr>
          <w:rFonts w:ascii="方正小标宋简体" w:eastAsia="方正小标宋简体" w:hint="eastAsia"/>
          <w:sz w:val="36"/>
          <w:szCs w:val="36"/>
        </w:rPr>
        <w:lastRenderedPageBreak/>
        <w:t>长沙市望城区公路</w:t>
      </w:r>
      <w:r>
        <w:rPr>
          <w:rFonts w:ascii="方正小标宋简体" w:eastAsia="方正小标宋简体" w:hint="eastAsia"/>
          <w:sz w:val="36"/>
          <w:szCs w:val="36"/>
        </w:rPr>
        <w:t>养护中心</w:t>
      </w:r>
    </w:p>
    <w:p w:rsidR="00A066CD" w:rsidRPr="003268D3" w:rsidRDefault="00A066CD" w:rsidP="00A066CD">
      <w:pPr>
        <w:spacing w:line="560" w:lineRule="exact"/>
        <w:jc w:val="center"/>
        <w:rPr>
          <w:rFonts w:ascii="方正小标宋简体" w:eastAsia="方正小标宋简体"/>
          <w:sz w:val="36"/>
          <w:szCs w:val="36"/>
        </w:rPr>
      </w:pPr>
      <w:r w:rsidRPr="003268D3">
        <w:rPr>
          <w:rFonts w:ascii="方正小标宋简体" w:eastAsia="方正小标宋简体" w:hint="eastAsia"/>
          <w:sz w:val="36"/>
          <w:szCs w:val="36"/>
        </w:rPr>
        <w:t>201</w:t>
      </w:r>
      <w:r>
        <w:rPr>
          <w:rFonts w:ascii="方正小标宋简体" w:eastAsia="方正小标宋简体" w:hint="eastAsia"/>
          <w:sz w:val="36"/>
          <w:szCs w:val="36"/>
        </w:rPr>
        <w:t>9</w:t>
      </w:r>
      <w:r w:rsidRPr="003268D3">
        <w:rPr>
          <w:rFonts w:ascii="方正小标宋简体" w:eastAsia="方正小标宋简体" w:hint="eastAsia"/>
          <w:sz w:val="36"/>
          <w:szCs w:val="36"/>
        </w:rPr>
        <w:t>年</w:t>
      </w:r>
      <w:r>
        <w:rPr>
          <w:rFonts w:ascii="方正小标宋简体" w:eastAsia="方正小标宋简体" w:hint="eastAsia"/>
          <w:sz w:val="36"/>
          <w:szCs w:val="36"/>
        </w:rPr>
        <w:t>部门整体</w:t>
      </w:r>
      <w:r w:rsidRPr="003268D3">
        <w:rPr>
          <w:rFonts w:ascii="方正小标宋简体" w:eastAsia="方正小标宋简体" w:hint="eastAsia"/>
          <w:sz w:val="36"/>
          <w:szCs w:val="36"/>
        </w:rPr>
        <w:t>支出</w:t>
      </w:r>
      <w:r>
        <w:rPr>
          <w:rFonts w:ascii="方正小标宋简体" w:eastAsia="方正小标宋简体" w:hint="eastAsia"/>
          <w:sz w:val="36"/>
          <w:szCs w:val="36"/>
        </w:rPr>
        <w:t>绩效</w:t>
      </w:r>
      <w:r w:rsidRPr="003268D3">
        <w:rPr>
          <w:rFonts w:ascii="方正小标宋简体" w:eastAsia="方正小标宋简体" w:hint="eastAsia"/>
          <w:sz w:val="36"/>
          <w:szCs w:val="36"/>
        </w:rPr>
        <w:t>评</w:t>
      </w:r>
      <w:r>
        <w:rPr>
          <w:rFonts w:ascii="方正小标宋简体" w:eastAsia="方正小标宋简体" w:hint="eastAsia"/>
          <w:sz w:val="36"/>
          <w:szCs w:val="36"/>
        </w:rPr>
        <w:t>价</w:t>
      </w:r>
      <w:r w:rsidRPr="003268D3">
        <w:rPr>
          <w:rFonts w:ascii="方正小标宋简体" w:eastAsia="方正小标宋简体" w:hint="eastAsia"/>
          <w:sz w:val="36"/>
          <w:szCs w:val="36"/>
        </w:rPr>
        <w:t>报告</w:t>
      </w:r>
    </w:p>
    <w:p w:rsidR="00A066CD" w:rsidRPr="003268D3" w:rsidRDefault="00A066CD" w:rsidP="00A066CD">
      <w:pPr>
        <w:spacing w:line="560" w:lineRule="exact"/>
        <w:ind w:firstLineChars="200" w:firstLine="720"/>
        <w:rPr>
          <w:rFonts w:eastAsia="黑体"/>
          <w:sz w:val="36"/>
          <w:szCs w:val="36"/>
        </w:rPr>
      </w:pPr>
    </w:p>
    <w:p w:rsidR="00A066CD" w:rsidRPr="0065627F" w:rsidRDefault="00A066CD" w:rsidP="00A066CD">
      <w:pPr>
        <w:numPr>
          <w:ilvl w:val="0"/>
          <w:numId w:val="3"/>
        </w:numPr>
        <w:spacing w:line="560" w:lineRule="exact"/>
        <w:rPr>
          <w:rFonts w:ascii="仿宋" w:eastAsia="仿宋" w:hAnsi="仿宋"/>
          <w:b/>
          <w:sz w:val="30"/>
          <w:szCs w:val="30"/>
        </w:rPr>
      </w:pPr>
      <w:r w:rsidRPr="0065627F">
        <w:rPr>
          <w:rFonts w:ascii="仿宋" w:eastAsia="仿宋" w:hAnsi="仿宋" w:hint="eastAsia"/>
          <w:b/>
          <w:sz w:val="30"/>
          <w:szCs w:val="30"/>
        </w:rPr>
        <w:t>部门概况</w:t>
      </w:r>
    </w:p>
    <w:p w:rsidR="00A066CD" w:rsidRPr="0065627F" w:rsidRDefault="00A066CD" w:rsidP="00A066CD">
      <w:pPr>
        <w:spacing w:line="540" w:lineRule="exact"/>
        <w:ind w:firstLineChars="300" w:firstLine="900"/>
        <w:rPr>
          <w:rFonts w:ascii="仿宋" w:eastAsia="仿宋" w:hAnsi="仿宋"/>
          <w:sz w:val="30"/>
          <w:szCs w:val="30"/>
        </w:rPr>
      </w:pPr>
      <w:r w:rsidRPr="0065627F">
        <w:rPr>
          <w:rFonts w:ascii="仿宋" w:eastAsia="仿宋" w:hAnsi="仿宋" w:hint="eastAsia"/>
          <w:sz w:val="30"/>
          <w:szCs w:val="30"/>
        </w:rPr>
        <w:t>长沙市望城区公路</w:t>
      </w:r>
      <w:r>
        <w:rPr>
          <w:rFonts w:ascii="仿宋" w:eastAsia="仿宋" w:hAnsi="仿宋" w:hint="eastAsia"/>
          <w:sz w:val="30"/>
          <w:szCs w:val="30"/>
        </w:rPr>
        <w:t>养护中心</w:t>
      </w:r>
      <w:r w:rsidRPr="0065627F">
        <w:rPr>
          <w:rFonts w:ascii="仿宋" w:eastAsia="仿宋" w:hAnsi="仿宋" w:hint="eastAsia"/>
          <w:sz w:val="30"/>
          <w:szCs w:val="30"/>
        </w:rPr>
        <w:t>为全额</w:t>
      </w:r>
      <w:r w:rsidR="00FE0458">
        <w:rPr>
          <w:rFonts w:ascii="仿宋" w:eastAsia="仿宋" w:hAnsi="仿宋" w:hint="eastAsia"/>
          <w:sz w:val="30"/>
          <w:szCs w:val="30"/>
        </w:rPr>
        <w:t>拨</w:t>
      </w:r>
      <w:r w:rsidRPr="0065627F">
        <w:rPr>
          <w:rFonts w:ascii="仿宋" w:eastAsia="仿宋" w:hAnsi="仿宋" w:hint="eastAsia"/>
          <w:sz w:val="30"/>
          <w:szCs w:val="30"/>
        </w:rPr>
        <w:t>款的事业单位，我</w:t>
      </w:r>
      <w:r>
        <w:rPr>
          <w:rFonts w:ascii="仿宋" w:eastAsia="仿宋" w:hAnsi="仿宋" w:hint="eastAsia"/>
          <w:sz w:val="30"/>
          <w:szCs w:val="30"/>
        </w:rPr>
        <w:t>中心</w:t>
      </w:r>
      <w:r w:rsidRPr="0065627F">
        <w:rPr>
          <w:rFonts w:ascii="仿宋" w:eastAsia="仿宋" w:hAnsi="仿宋" w:hint="eastAsia"/>
          <w:sz w:val="30"/>
          <w:szCs w:val="30"/>
        </w:rPr>
        <w:t>现有在职在编人员数为59人，沙河站安置人员14人，退休76人，离休1人，职工遗属28人，临聘人员7人。我</w:t>
      </w:r>
      <w:r>
        <w:rPr>
          <w:rFonts w:ascii="仿宋" w:eastAsia="仿宋" w:hAnsi="仿宋" w:hint="eastAsia"/>
          <w:sz w:val="30"/>
          <w:szCs w:val="30"/>
        </w:rPr>
        <w:t>中心</w:t>
      </w:r>
      <w:r w:rsidRPr="0065627F">
        <w:rPr>
          <w:rFonts w:ascii="仿宋" w:eastAsia="仿宋" w:hAnsi="仿宋" w:hint="eastAsia"/>
          <w:sz w:val="30"/>
          <w:szCs w:val="30"/>
        </w:rPr>
        <w:t>设办公室、人事科、财务审计科、工会、养护中心、计划统计科、工程管理科、后勤科8个科室；雷锋站、白若铺站、金洲大道站、茶亭站4个管养站以及1个铜靖渡口。</w:t>
      </w:r>
    </w:p>
    <w:p w:rsidR="00A066CD" w:rsidRPr="0065627F" w:rsidRDefault="00A066CD" w:rsidP="00A066CD">
      <w:pPr>
        <w:spacing w:line="540" w:lineRule="exact"/>
        <w:ind w:firstLineChars="200" w:firstLine="600"/>
        <w:rPr>
          <w:rFonts w:ascii="仿宋" w:eastAsia="仿宋" w:hAnsi="仿宋"/>
          <w:sz w:val="30"/>
          <w:szCs w:val="30"/>
        </w:rPr>
      </w:pPr>
      <w:r w:rsidRPr="0065627F">
        <w:rPr>
          <w:rFonts w:ascii="仿宋" w:eastAsia="仿宋" w:hAnsi="仿宋" w:hint="eastAsia"/>
          <w:sz w:val="30"/>
          <w:szCs w:val="30"/>
        </w:rPr>
        <w:t>单位职责包括：为公路畅通提供养护与公路养护与改建、公路养护质量监督检查与路况评定、公路灾害抢修与保通、公路绿化、铜靖渡运、公路巡查、公路行业信息管理。养护里程为干线公路163.456公里，县乡公路2371.516公里。</w:t>
      </w:r>
    </w:p>
    <w:p w:rsidR="00A066CD" w:rsidRPr="0065627F" w:rsidRDefault="00A066CD" w:rsidP="00A066CD">
      <w:pPr>
        <w:spacing w:line="560" w:lineRule="exact"/>
        <w:ind w:firstLineChars="150" w:firstLine="452"/>
        <w:rPr>
          <w:rFonts w:ascii="仿宋" w:eastAsia="仿宋" w:hAnsi="仿宋"/>
          <w:b/>
          <w:sz w:val="30"/>
          <w:szCs w:val="30"/>
        </w:rPr>
      </w:pPr>
      <w:r w:rsidRPr="0065627F">
        <w:rPr>
          <w:rFonts w:ascii="仿宋" w:eastAsia="仿宋" w:hAnsi="仿宋" w:hint="eastAsia"/>
          <w:b/>
          <w:sz w:val="30"/>
          <w:szCs w:val="30"/>
        </w:rPr>
        <w:t>二、 资金管理及使用情况</w:t>
      </w:r>
    </w:p>
    <w:p w:rsidR="00A066CD" w:rsidRPr="0065627F" w:rsidRDefault="00A066CD" w:rsidP="00A066CD">
      <w:pPr>
        <w:widowControl/>
        <w:spacing w:line="560" w:lineRule="exact"/>
        <w:ind w:firstLineChars="196" w:firstLine="588"/>
        <w:rPr>
          <w:rFonts w:ascii="仿宋" w:eastAsia="仿宋" w:hAnsi="仿宋"/>
          <w:sz w:val="30"/>
          <w:szCs w:val="30"/>
        </w:rPr>
      </w:pPr>
      <w:r w:rsidRPr="0065627F">
        <w:rPr>
          <w:rFonts w:ascii="仿宋" w:eastAsia="仿宋" w:hAnsi="仿宋" w:hint="eastAsia"/>
          <w:sz w:val="30"/>
          <w:szCs w:val="30"/>
        </w:rPr>
        <w:t>我</w:t>
      </w:r>
      <w:r>
        <w:rPr>
          <w:rFonts w:ascii="仿宋" w:eastAsia="仿宋" w:hAnsi="仿宋" w:hint="eastAsia"/>
          <w:sz w:val="30"/>
          <w:szCs w:val="30"/>
        </w:rPr>
        <w:t>中心</w:t>
      </w:r>
      <w:r w:rsidRPr="0065627F">
        <w:rPr>
          <w:rFonts w:ascii="仿宋" w:eastAsia="仿宋" w:hAnsi="仿宋" w:hint="eastAsia"/>
          <w:sz w:val="30"/>
          <w:szCs w:val="30"/>
        </w:rPr>
        <w:t>制定了财务管理制度和会计核算等管理制度，制定财务职责，制定了厉行节约制度，管理制度依照相关国家的法律、法规而制定的，具有合法性、合规性、完整性。相关管理制度得到认真执行。资金使用合规性，一切支出按照国家财经法规和财务管理制度规定以及专项资金管理办法的规定办理，资金拨付有完整的审批程序和手续，支出符合部门预算批复的用途。预决算信息公开性，按照规定的内容、时间公开预算信息，做到基础数据信息和会计资料真实、完整、准确。并进一步落实厉行节约的各项规定，确保“三公”经费使用合理合规。</w:t>
      </w:r>
    </w:p>
    <w:p w:rsidR="00A066CD" w:rsidRPr="0065627F" w:rsidRDefault="00A066CD" w:rsidP="00A066CD">
      <w:pPr>
        <w:widowControl/>
        <w:spacing w:line="560" w:lineRule="exact"/>
        <w:ind w:firstLineChars="200" w:firstLine="600"/>
        <w:rPr>
          <w:rFonts w:ascii="仿宋" w:eastAsia="仿宋" w:hAnsi="仿宋"/>
          <w:sz w:val="30"/>
          <w:szCs w:val="30"/>
        </w:rPr>
      </w:pPr>
      <w:r w:rsidRPr="0065627F">
        <w:rPr>
          <w:rFonts w:ascii="仿宋" w:eastAsia="仿宋" w:hAnsi="仿宋" w:hint="eastAsia"/>
          <w:sz w:val="30"/>
          <w:szCs w:val="30"/>
        </w:rPr>
        <w:lastRenderedPageBreak/>
        <w:t>1、基本支出：是指为保障单位机构运转、完成日常工作任务而发生的各项支出，包括人员经费和公用经费。</w:t>
      </w:r>
    </w:p>
    <w:p w:rsidR="00A066CD" w:rsidRPr="0065627F" w:rsidRDefault="00A066CD" w:rsidP="00A066CD">
      <w:pPr>
        <w:widowControl/>
        <w:spacing w:line="560" w:lineRule="exact"/>
        <w:ind w:firstLineChars="196" w:firstLine="588"/>
        <w:rPr>
          <w:rFonts w:ascii="仿宋" w:eastAsia="仿宋" w:hAnsi="仿宋"/>
          <w:sz w:val="30"/>
          <w:szCs w:val="30"/>
        </w:rPr>
      </w:pPr>
      <w:r w:rsidRPr="0065627F">
        <w:rPr>
          <w:rFonts w:ascii="仿宋" w:eastAsia="仿宋" w:hAnsi="仿宋" w:hint="eastAsia"/>
          <w:sz w:val="30"/>
          <w:szCs w:val="30"/>
        </w:rPr>
        <w:t>2019年年初预算批复的基本支出为1759.65万元，其中工资福利支出1366.53万元，商品和服务支出116.8万元，对个人和家庭的补助276.32万元。</w:t>
      </w:r>
    </w:p>
    <w:p w:rsidR="00A066CD" w:rsidRPr="0065627F" w:rsidRDefault="00A066CD" w:rsidP="00A066CD">
      <w:pPr>
        <w:widowControl/>
        <w:spacing w:line="560" w:lineRule="exact"/>
        <w:ind w:firstLineChars="196" w:firstLine="588"/>
        <w:rPr>
          <w:rFonts w:ascii="仿宋" w:eastAsia="仿宋" w:hAnsi="仿宋"/>
          <w:sz w:val="30"/>
          <w:szCs w:val="30"/>
        </w:rPr>
      </w:pPr>
      <w:r w:rsidRPr="0065627F">
        <w:rPr>
          <w:rFonts w:ascii="仿宋" w:eastAsia="仿宋" w:hAnsi="仿宋" w:hint="eastAsia"/>
          <w:sz w:val="30"/>
          <w:szCs w:val="30"/>
        </w:rPr>
        <w:t>2019年决算基本出1851.72万元，其中：工资福利性支出1335.84万元；商品和服务支出109.53万元；对个人和家庭的补助406.35万元。</w:t>
      </w:r>
    </w:p>
    <w:p w:rsidR="00A066CD" w:rsidRPr="0065627F" w:rsidRDefault="00A066CD" w:rsidP="00A066CD">
      <w:pPr>
        <w:widowControl/>
        <w:spacing w:line="560" w:lineRule="exact"/>
        <w:ind w:firstLineChars="246" w:firstLine="738"/>
        <w:rPr>
          <w:rFonts w:ascii="仿宋" w:eastAsia="仿宋" w:hAnsi="仿宋"/>
          <w:sz w:val="30"/>
          <w:szCs w:val="30"/>
        </w:rPr>
      </w:pPr>
      <w:r w:rsidRPr="0065627F">
        <w:rPr>
          <w:rFonts w:ascii="仿宋" w:eastAsia="仿宋" w:hAnsi="仿宋" w:hint="eastAsia"/>
          <w:sz w:val="30"/>
          <w:szCs w:val="30"/>
        </w:rPr>
        <w:t>2、项目支出：是指单位为完成特定行政工作或事业发展目标而发生的支出。</w:t>
      </w:r>
    </w:p>
    <w:p w:rsidR="00A066CD" w:rsidRPr="0065627F" w:rsidRDefault="00A066CD" w:rsidP="00A066CD">
      <w:pPr>
        <w:widowControl/>
        <w:spacing w:line="560" w:lineRule="exact"/>
        <w:ind w:firstLineChars="196" w:firstLine="588"/>
        <w:rPr>
          <w:rFonts w:ascii="仿宋" w:eastAsia="仿宋" w:hAnsi="仿宋"/>
          <w:sz w:val="30"/>
          <w:szCs w:val="30"/>
        </w:rPr>
      </w:pPr>
      <w:r w:rsidRPr="0065627F">
        <w:rPr>
          <w:rFonts w:ascii="仿宋" w:eastAsia="仿宋" w:hAnsi="仿宋" w:hint="eastAsia"/>
          <w:sz w:val="30"/>
          <w:szCs w:val="30"/>
        </w:rPr>
        <w:t>2019年年初预算批复的项目支出为985万元。其中：公路日常事务专项150万元；农村公路养护配套835万元。</w:t>
      </w:r>
    </w:p>
    <w:p w:rsidR="00A066CD" w:rsidRPr="0065627F" w:rsidRDefault="00A066CD" w:rsidP="00A066CD">
      <w:pPr>
        <w:widowControl/>
        <w:spacing w:line="560" w:lineRule="exact"/>
        <w:ind w:firstLineChars="196" w:firstLine="588"/>
        <w:rPr>
          <w:rFonts w:ascii="仿宋" w:eastAsia="仿宋" w:hAnsi="仿宋"/>
          <w:sz w:val="30"/>
          <w:szCs w:val="30"/>
        </w:rPr>
      </w:pPr>
      <w:r w:rsidRPr="0065627F">
        <w:rPr>
          <w:rFonts w:ascii="仿宋" w:eastAsia="仿宋" w:hAnsi="仿宋" w:hint="eastAsia"/>
          <w:sz w:val="30"/>
          <w:szCs w:val="30"/>
        </w:rPr>
        <w:t>2019年决算的项目支出为3854.22万元。其中：日常公路养护专项150万元，用于补充公用经费不足；公路养护3614.22万元，主要用于干线公路及农村公路日常维护及中修换板支出；其他公路水路运输支出90万元，主要用于码头维修及危桥改造。</w:t>
      </w:r>
    </w:p>
    <w:p w:rsidR="00A066CD" w:rsidRPr="0065627F" w:rsidRDefault="00A066CD" w:rsidP="00A066CD">
      <w:pPr>
        <w:widowControl/>
        <w:spacing w:line="560" w:lineRule="exact"/>
        <w:ind w:firstLineChars="196" w:firstLine="588"/>
        <w:rPr>
          <w:rFonts w:ascii="仿宋" w:eastAsia="仿宋" w:hAnsi="仿宋"/>
          <w:sz w:val="30"/>
          <w:szCs w:val="30"/>
        </w:rPr>
      </w:pPr>
      <w:r w:rsidRPr="0065627F">
        <w:rPr>
          <w:rFonts w:ascii="仿宋" w:eastAsia="仿宋" w:hAnsi="仿宋" w:hint="eastAsia"/>
          <w:sz w:val="30"/>
          <w:szCs w:val="30"/>
        </w:rPr>
        <w:t xml:space="preserve"> 2019年初财政批复“三公”经费预算数为2万元，其中公务接待费2万元；公务用车运行维护费0万元；因公出国（境）费用0万元。</w:t>
      </w:r>
    </w:p>
    <w:p w:rsidR="00A066CD" w:rsidRPr="0065627F" w:rsidRDefault="00A066CD" w:rsidP="00A066CD">
      <w:pPr>
        <w:spacing w:line="560" w:lineRule="exact"/>
        <w:ind w:firstLine="645"/>
        <w:rPr>
          <w:rFonts w:ascii="仿宋" w:eastAsia="仿宋" w:hAnsi="仿宋"/>
          <w:sz w:val="30"/>
          <w:szCs w:val="30"/>
        </w:rPr>
      </w:pPr>
      <w:r w:rsidRPr="0065627F">
        <w:rPr>
          <w:rFonts w:ascii="仿宋" w:eastAsia="仿宋" w:hAnsi="仿宋" w:hint="eastAsia"/>
          <w:sz w:val="30"/>
          <w:szCs w:val="30"/>
        </w:rPr>
        <w:t>2019年决算支出“三公”经费0万元，其中公务接待费0万元；公务用车运行维护费0万元；因公出国（境）费0万元。同比上年减少了0.097万元，公车费用和接待费用进一步得到了控制。</w:t>
      </w:r>
    </w:p>
    <w:p w:rsidR="00A066CD" w:rsidRPr="0065627F" w:rsidRDefault="00A066CD" w:rsidP="00A066CD">
      <w:pPr>
        <w:spacing w:line="560" w:lineRule="exact"/>
        <w:ind w:firstLineChars="200" w:firstLine="602"/>
        <w:rPr>
          <w:rFonts w:ascii="仿宋" w:eastAsia="仿宋" w:hAnsi="仿宋"/>
          <w:b/>
          <w:sz w:val="30"/>
          <w:szCs w:val="30"/>
        </w:rPr>
      </w:pPr>
      <w:r w:rsidRPr="0065627F">
        <w:rPr>
          <w:rFonts w:ascii="仿宋" w:eastAsia="仿宋" w:hAnsi="仿宋" w:hint="eastAsia"/>
          <w:b/>
          <w:sz w:val="30"/>
          <w:szCs w:val="30"/>
        </w:rPr>
        <w:t>四、资金绩效情况</w:t>
      </w:r>
    </w:p>
    <w:p w:rsidR="00A066CD" w:rsidRPr="0065627F" w:rsidRDefault="00A066CD" w:rsidP="00A066CD">
      <w:pPr>
        <w:spacing w:line="560" w:lineRule="exact"/>
        <w:ind w:firstLine="645"/>
        <w:rPr>
          <w:rFonts w:ascii="仿宋" w:eastAsia="仿宋" w:hAnsi="仿宋"/>
          <w:sz w:val="30"/>
          <w:szCs w:val="30"/>
        </w:rPr>
      </w:pPr>
      <w:r w:rsidRPr="0065627F">
        <w:rPr>
          <w:rFonts w:ascii="仿宋" w:eastAsia="仿宋" w:hAnsi="仿宋" w:hint="eastAsia"/>
          <w:sz w:val="30"/>
          <w:szCs w:val="30"/>
        </w:rPr>
        <w:t>从自评情况来看，我</w:t>
      </w:r>
      <w:r>
        <w:rPr>
          <w:rFonts w:ascii="仿宋" w:eastAsia="仿宋" w:hAnsi="仿宋" w:hint="eastAsia"/>
          <w:sz w:val="30"/>
          <w:szCs w:val="30"/>
        </w:rPr>
        <w:t>中心</w:t>
      </w:r>
      <w:r w:rsidRPr="0065627F">
        <w:rPr>
          <w:rFonts w:ascii="仿宋" w:eastAsia="仿宋" w:hAnsi="仿宋" w:hint="eastAsia"/>
          <w:sz w:val="30"/>
          <w:szCs w:val="30"/>
        </w:rPr>
        <w:t>将日常养护步入常态化，把路面清扫、</w:t>
      </w:r>
      <w:r w:rsidRPr="0065627F">
        <w:rPr>
          <w:rFonts w:ascii="仿宋" w:eastAsia="仿宋" w:hAnsi="仿宋" w:hint="eastAsia"/>
          <w:sz w:val="30"/>
          <w:szCs w:val="30"/>
        </w:rPr>
        <w:lastRenderedPageBreak/>
        <w:t>水沟清理、杂草清除、修补路面，进一步落实责任到人，定期巡查，有力维护了公路的平、洁、标、美，公路养护管理保持交通运输可持续发展，延长了公路的使用寿命，减少公路的投入，降低能源的消耗，通过养护的路更好，极大保护了人民的生命财产，方便人们出行，经济效益与社会效益同步提高。</w:t>
      </w:r>
    </w:p>
    <w:p w:rsidR="00A066CD" w:rsidRPr="0065627F" w:rsidRDefault="00A066CD" w:rsidP="00A066CD">
      <w:pPr>
        <w:spacing w:line="560" w:lineRule="exact"/>
        <w:ind w:firstLine="645"/>
        <w:rPr>
          <w:rFonts w:ascii="仿宋" w:eastAsia="仿宋" w:hAnsi="仿宋"/>
          <w:sz w:val="30"/>
          <w:szCs w:val="30"/>
        </w:rPr>
      </w:pPr>
      <w:r w:rsidRPr="0065627F">
        <w:rPr>
          <w:rFonts w:ascii="仿宋" w:eastAsia="仿宋" w:hAnsi="仿宋" w:hint="eastAsia"/>
          <w:sz w:val="30"/>
          <w:szCs w:val="30"/>
        </w:rPr>
        <w:t>综合以上各项指标，我</w:t>
      </w:r>
      <w:r>
        <w:rPr>
          <w:rFonts w:ascii="仿宋" w:eastAsia="仿宋" w:hAnsi="仿宋" w:hint="eastAsia"/>
          <w:sz w:val="30"/>
          <w:szCs w:val="30"/>
        </w:rPr>
        <w:t>中心</w:t>
      </w:r>
      <w:r w:rsidRPr="0065627F">
        <w:rPr>
          <w:rFonts w:ascii="仿宋" w:eastAsia="仿宋" w:hAnsi="仿宋" w:hint="eastAsia"/>
          <w:sz w:val="30"/>
          <w:szCs w:val="30"/>
        </w:rPr>
        <w:t>财务管理健全规范，没有发生违法违规现象，部门整体支出绩效水平较高。我</w:t>
      </w:r>
      <w:r>
        <w:rPr>
          <w:rFonts w:ascii="仿宋" w:eastAsia="仿宋" w:hAnsi="仿宋" w:hint="eastAsia"/>
          <w:sz w:val="30"/>
          <w:szCs w:val="30"/>
        </w:rPr>
        <w:t>中心</w:t>
      </w:r>
      <w:r w:rsidRPr="0065627F">
        <w:rPr>
          <w:rFonts w:ascii="仿宋" w:eastAsia="仿宋" w:hAnsi="仿宋" w:hint="eastAsia"/>
          <w:sz w:val="30"/>
          <w:szCs w:val="30"/>
        </w:rPr>
        <w:t>将在以后的工作中加强预算管理，严格控制各项经费的开支，提高经费的使用效率。</w:t>
      </w:r>
    </w:p>
    <w:p w:rsidR="00A066CD" w:rsidRPr="0065627F" w:rsidRDefault="00A066CD" w:rsidP="00A066CD">
      <w:pPr>
        <w:spacing w:line="560" w:lineRule="exact"/>
        <w:ind w:firstLine="645"/>
        <w:rPr>
          <w:rFonts w:ascii="仿宋" w:eastAsia="仿宋" w:hAnsi="仿宋"/>
          <w:sz w:val="30"/>
          <w:szCs w:val="30"/>
        </w:rPr>
      </w:pPr>
    </w:p>
    <w:p w:rsidR="00A066CD" w:rsidRPr="0065627F" w:rsidRDefault="00A066CD" w:rsidP="00A066CD">
      <w:pPr>
        <w:spacing w:line="560" w:lineRule="exact"/>
        <w:ind w:firstLine="645"/>
        <w:rPr>
          <w:rFonts w:ascii="仿宋" w:eastAsia="仿宋" w:hAnsi="仿宋"/>
          <w:sz w:val="30"/>
          <w:szCs w:val="30"/>
        </w:rPr>
      </w:pPr>
    </w:p>
    <w:p w:rsidR="00A066CD" w:rsidRPr="0065627F" w:rsidRDefault="00A066CD" w:rsidP="00A066CD">
      <w:pPr>
        <w:spacing w:line="560" w:lineRule="exact"/>
        <w:ind w:firstLine="645"/>
        <w:jc w:val="right"/>
        <w:rPr>
          <w:rFonts w:ascii="仿宋" w:eastAsia="仿宋" w:hAnsi="仿宋"/>
          <w:sz w:val="30"/>
          <w:szCs w:val="30"/>
        </w:rPr>
      </w:pPr>
      <w:r w:rsidRPr="0065627F">
        <w:rPr>
          <w:rFonts w:ascii="仿宋" w:eastAsia="仿宋" w:hAnsi="仿宋" w:hint="eastAsia"/>
          <w:sz w:val="30"/>
          <w:szCs w:val="30"/>
        </w:rPr>
        <w:t>长沙市望城区公路</w:t>
      </w:r>
      <w:r>
        <w:rPr>
          <w:rFonts w:ascii="仿宋" w:eastAsia="仿宋" w:hAnsi="仿宋" w:hint="eastAsia"/>
          <w:sz w:val="30"/>
          <w:szCs w:val="30"/>
        </w:rPr>
        <w:t>养护中心</w:t>
      </w:r>
    </w:p>
    <w:p w:rsidR="00A066CD" w:rsidRPr="0065627F" w:rsidRDefault="00A066CD" w:rsidP="00A066CD">
      <w:pPr>
        <w:spacing w:line="560" w:lineRule="exact"/>
        <w:ind w:firstLine="645"/>
        <w:rPr>
          <w:rFonts w:ascii="仿宋" w:eastAsia="仿宋" w:hAnsi="仿宋"/>
        </w:rPr>
      </w:pPr>
    </w:p>
    <w:p w:rsidR="00A066CD" w:rsidRPr="0065627F" w:rsidRDefault="00A066CD" w:rsidP="00A066CD">
      <w:pPr>
        <w:spacing w:line="560" w:lineRule="exact"/>
        <w:ind w:firstLine="645"/>
        <w:rPr>
          <w:rFonts w:ascii="仿宋" w:eastAsia="仿宋" w:hAnsi="仿宋"/>
        </w:rPr>
      </w:pPr>
    </w:p>
    <w:p w:rsidR="0052464C" w:rsidRPr="00A066CD" w:rsidRDefault="0052464C" w:rsidP="00253B84">
      <w:pPr>
        <w:adjustRightInd w:val="0"/>
        <w:snapToGrid w:val="0"/>
        <w:spacing w:line="600" w:lineRule="exact"/>
        <w:jc w:val="center"/>
        <w:rPr>
          <w:rFonts w:ascii="Times New Roman" w:eastAsia="方正小标宋简体" w:hAnsi="Times New Roman"/>
          <w:bCs/>
          <w:color w:val="000000"/>
          <w:kern w:val="0"/>
          <w:sz w:val="36"/>
          <w:szCs w:val="36"/>
        </w:rPr>
      </w:pPr>
    </w:p>
    <w:sectPr w:rsidR="0052464C" w:rsidRPr="00A066CD" w:rsidSect="0095604B">
      <w:footerReference w:type="even" r:id="rId7"/>
      <w:footerReference w:type="default" r:id="rId8"/>
      <w:pgSz w:w="11906" w:h="16838"/>
      <w:pgMar w:top="1701" w:right="1587" w:bottom="1417" w:left="1701" w:header="851" w:footer="850" w:gutter="0"/>
      <w:pgNumType w:fmt="numberInDash"/>
      <w:cols w:space="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A6599" w:rsidRDefault="002A6599" w:rsidP="0030514C">
      <w:pPr>
        <w:spacing w:line="240" w:lineRule="auto"/>
      </w:pPr>
      <w:r>
        <w:separator/>
      </w:r>
    </w:p>
  </w:endnote>
  <w:endnote w:type="continuationSeparator" w:id="1">
    <w:p w:rsidR="002A6599" w:rsidRDefault="002A6599" w:rsidP="0030514C">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仿宋">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Arial Unicode MS"/>
    <w:charset w:val="86"/>
    <w:family w:val="modern"/>
    <w:pitch w:val="default"/>
    <w:sig w:usb0="00000000"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charset w:val="86"/>
    <w:family w:val="auto"/>
    <w:pitch w:val="default"/>
    <w:sig w:usb0="00000001" w:usb1="080E0000" w:usb2="00000000" w:usb3="00000000" w:csb0="00040000" w:csb1="00000000"/>
  </w:font>
  <w:font w:name="楷体_GB2312">
    <w:altName w:val="Arial Unicode MS"/>
    <w:charset w:val="86"/>
    <w:family w:val="modern"/>
    <w:pitch w:val="default"/>
    <w:sig w:usb0="00000000" w:usb1="080E0000" w:usb2="00000000" w:usb3="00000000" w:csb0="00040000"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仿宋" w:eastAsia="仿宋" w:hAnsi="仿宋" w:cs="仿宋" w:hint="eastAsia"/>
        <w:sz w:val="28"/>
        <w:szCs w:val="28"/>
      </w:rPr>
      <w:id w:val="760954067"/>
    </w:sdtPr>
    <w:sdtContent>
      <w:p w:rsidR="0095604B" w:rsidRDefault="00447868">
        <w:pPr>
          <w:pStyle w:val="a3"/>
        </w:pPr>
        <w:r>
          <w:rPr>
            <w:rFonts w:ascii="仿宋" w:eastAsia="仿宋" w:hAnsi="仿宋" w:cs="仿宋" w:hint="eastAsia"/>
            <w:sz w:val="28"/>
            <w:szCs w:val="28"/>
          </w:rPr>
          <w:fldChar w:fldCharType="begin"/>
        </w:r>
        <w:r w:rsidR="00253B84">
          <w:rPr>
            <w:rFonts w:ascii="仿宋" w:eastAsia="仿宋" w:hAnsi="仿宋" w:cs="仿宋" w:hint="eastAsia"/>
            <w:sz w:val="28"/>
            <w:szCs w:val="28"/>
          </w:rPr>
          <w:instrText>PAGE   \* MERGEFORMAT</w:instrText>
        </w:r>
        <w:r>
          <w:rPr>
            <w:rFonts w:ascii="仿宋" w:eastAsia="仿宋" w:hAnsi="仿宋" w:cs="仿宋" w:hint="eastAsia"/>
            <w:sz w:val="28"/>
            <w:szCs w:val="28"/>
          </w:rPr>
          <w:fldChar w:fldCharType="separate"/>
        </w:r>
        <w:r w:rsidR="00253B84" w:rsidRPr="00D94479">
          <w:rPr>
            <w:rFonts w:ascii="仿宋" w:eastAsia="仿宋" w:hAnsi="仿宋" w:cs="仿宋"/>
            <w:noProof/>
            <w:sz w:val="28"/>
            <w:szCs w:val="28"/>
            <w:lang w:val="zh-CN"/>
          </w:rPr>
          <w:t>-</w:t>
        </w:r>
        <w:r w:rsidR="00253B84">
          <w:rPr>
            <w:rFonts w:ascii="仿宋" w:eastAsia="仿宋" w:hAnsi="仿宋" w:cs="仿宋"/>
            <w:noProof/>
            <w:sz w:val="28"/>
            <w:szCs w:val="28"/>
          </w:rPr>
          <w:t xml:space="preserve"> 18 -</w:t>
        </w:r>
        <w:r>
          <w:rPr>
            <w:rFonts w:ascii="仿宋" w:eastAsia="仿宋" w:hAnsi="仿宋" w:cs="仿宋" w:hint="eastAsia"/>
            <w:sz w:val="28"/>
            <w:szCs w:val="28"/>
          </w:rPr>
          <w:fldChar w:fldCharType="end"/>
        </w:r>
      </w:p>
    </w:sdtContent>
  </w:sdt>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93343425"/>
    </w:sdtPr>
    <w:sdtEndPr>
      <w:rPr>
        <w:rFonts w:ascii="仿宋" w:eastAsia="仿宋" w:hAnsi="仿宋" w:cs="仿宋" w:hint="eastAsia"/>
        <w:sz w:val="28"/>
        <w:szCs w:val="28"/>
      </w:rPr>
    </w:sdtEndPr>
    <w:sdtContent>
      <w:p w:rsidR="0095604B" w:rsidRDefault="00447868">
        <w:pPr>
          <w:pStyle w:val="a3"/>
          <w:jc w:val="right"/>
        </w:pPr>
        <w:r>
          <w:rPr>
            <w:rFonts w:ascii="仿宋" w:eastAsia="仿宋" w:hAnsi="仿宋" w:cs="仿宋" w:hint="eastAsia"/>
            <w:sz w:val="28"/>
            <w:szCs w:val="28"/>
          </w:rPr>
          <w:fldChar w:fldCharType="begin"/>
        </w:r>
        <w:r w:rsidR="00253B84">
          <w:rPr>
            <w:rFonts w:ascii="仿宋" w:eastAsia="仿宋" w:hAnsi="仿宋" w:cs="仿宋" w:hint="eastAsia"/>
            <w:sz w:val="28"/>
            <w:szCs w:val="28"/>
          </w:rPr>
          <w:instrText>PAGE   \* MERGEFORMAT</w:instrText>
        </w:r>
        <w:r>
          <w:rPr>
            <w:rFonts w:ascii="仿宋" w:eastAsia="仿宋" w:hAnsi="仿宋" w:cs="仿宋" w:hint="eastAsia"/>
            <w:sz w:val="28"/>
            <w:szCs w:val="28"/>
          </w:rPr>
          <w:fldChar w:fldCharType="separate"/>
        </w:r>
        <w:r w:rsidR="00406457" w:rsidRPr="00406457">
          <w:rPr>
            <w:rFonts w:ascii="仿宋" w:eastAsia="仿宋" w:hAnsi="仿宋" w:cs="仿宋"/>
            <w:noProof/>
            <w:sz w:val="28"/>
            <w:szCs w:val="28"/>
            <w:lang w:val="zh-CN"/>
          </w:rPr>
          <w:t>-</w:t>
        </w:r>
        <w:r w:rsidR="00406457">
          <w:rPr>
            <w:rFonts w:ascii="仿宋" w:eastAsia="仿宋" w:hAnsi="仿宋" w:cs="仿宋"/>
            <w:noProof/>
            <w:sz w:val="28"/>
            <w:szCs w:val="28"/>
          </w:rPr>
          <w:t xml:space="preserve"> 4 -</w:t>
        </w:r>
        <w:r>
          <w:rPr>
            <w:rFonts w:ascii="仿宋" w:eastAsia="仿宋" w:hAnsi="仿宋" w:cs="仿宋" w:hint="eastAsia"/>
            <w:sz w:val="28"/>
            <w:szCs w:val="28"/>
          </w:rPr>
          <w:fldChar w:fldCharType="end"/>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A6599" w:rsidRDefault="002A6599" w:rsidP="0030514C">
      <w:pPr>
        <w:spacing w:line="240" w:lineRule="auto"/>
      </w:pPr>
      <w:r>
        <w:separator/>
      </w:r>
    </w:p>
  </w:footnote>
  <w:footnote w:type="continuationSeparator" w:id="1">
    <w:p w:rsidR="002A6599" w:rsidRDefault="002A6599" w:rsidP="0030514C">
      <w:pPr>
        <w:spacing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C4413D1"/>
    <w:multiLevelType w:val="hybridMultilevel"/>
    <w:tmpl w:val="854E7160"/>
    <w:lvl w:ilvl="0" w:tplc="F976D106">
      <w:numFmt w:val="decimal"/>
      <w:lvlText w:val="%1"/>
      <w:lvlJc w:val="left"/>
      <w:pPr>
        <w:ind w:left="360" w:hanging="360"/>
      </w:pPr>
      <w:rPr>
        <w:rFonts w:ascii="仿宋" w:eastAsia="仿宋" w:hAnsi="仿宋" w:cs="仿宋"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24191573"/>
    <w:multiLevelType w:val="hybridMultilevel"/>
    <w:tmpl w:val="1F80BC12"/>
    <w:lvl w:ilvl="0" w:tplc="81C2982A">
      <w:numFmt w:val="decimal"/>
      <w:lvlText w:val="%1"/>
      <w:lvlJc w:val="left"/>
      <w:pPr>
        <w:ind w:left="1620" w:hanging="90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2">
    <w:nsid w:val="61443BFA"/>
    <w:multiLevelType w:val="hybridMultilevel"/>
    <w:tmpl w:val="F7EEECDA"/>
    <w:lvl w:ilvl="0" w:tplc="C69CC8D4">
      <w:start w:val="1"/>
      <w:numFmt w:val="japaneseCounting"/>
      <w:lvlText w:val="%1、"/>
      <w:lvlJc w:val="left"/>
      <w:pPr>
        <w:ind w:left="1322" w:hanging="720"/>
      </w:pPr>
      <w:rPr>
        <w:rFonts w:hint="default"/>
      </w:rPr>
    </w:lvl>
    <w:lvl w:ilvl="1" w:tplc="04090019" w:tentative="1">
      <w:start w:val="1"/>
      <w:numFmt w:val="lowerLetter"/>
      <w:lvlText w:val="%2)"/>
      <w:lvlJc w:val="left"/>
      <w:pPr>
        <w:ind w:left="1442" w:hanging="420"/>
      </w:pPr>
    </w:lvl>
    <w:lvl w:ilvl="2" w:tplc="0409001B" w:tentative="1">
      <w:start w:val="1"/>
      <w:numFmt w:val="lowerRoman"/>
      <w:lvlText w:val="%3."/>
      <w:lvlJc w:val="right"/>
      <w:pPr>
        <w:ind w:left="1862" w:hanging="420"/>
      </w:pPr>
    </w:lvl>
    <w:lvl w:ilvl="3" w:tplc="0409000F" w:tentative="1">
      <w:start w:val="1"/>
      <w:numFmt w:val="decimal"/>
      <w:lvlText w:val="%4."/>
      <w:lvlJc w:val="left"/>
      <w:pPr>
        <w:ind w:left="2282" w:hanging="420"/>
      </w:pPr>
    </w:lvl>
    <w:lvl w:ilvl="4" w:tplc="04090019" w:tentative="1">
      <w:start w:val="1"/>
      <w:numFmt w:val="lowerLetter"/>
      <w:lvlText w:val="%5)"/>
      <w:lvlJc w:val="left"/>
      <w:pPr>
        <w:ind w:left="2702" w:hanging="420"/>
      </w:pPr>
    </w:lvl>
    <w:lvl w:ilvl="5" w:tplc="0409001B" w:tentative="1">
      <w:start w:val="1"/>
      <w:numFmt w:val="lowerRoman"/>
      <w:lvlText w:val="%6."/>
      <w:lvlJc w:val="right"/>
      <w:pPr>
        <w:ind w:left="3122" w:hanging="420"/>
      </w:pPr>
    </w:lvl>
    <w:lvl w:ilvl="6" w:tplc="0409000F" w:tentative="1">
      <w:start w:val="1"/>
      <w:numFmt w:val="decimal"/>
      <w:lvlText w:val="%7."/>
      <w:lvlJc w:val="left"/>
      <w:pPr>
        <w:ind w:left="3542" w:hanging="420"/>
      </w:pPr>
    </w:lvl>
    <w:lvl w:ilvl="7" w:tplc="04090019" w:tentative="1">
      <w:start w:val="1"/>
      <w:numFmt w:val="lowerLetter"/>
      <w:lvlText w:val="%8)"/>
      <w:lvlJc w:val="left"/>
      <w:pPr>
        <w:ind w:left="3962" w:hanging="420"/>
      </w:pPr>
    </w:lvl>
    <w:lvl w:ilvl="8" w:tplc="0409001B" w:tentative="1">
      <w:start w:val="1"/>
      <w:numFmt w:val="lowerRoman"/>
      <w:lvlText w:val="%9."/>
      <w:lvlJc w:val="right"/>
      <w:pPr>
        <w:ind w:left="4382" w:hanging="420"/>
      </w:p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253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53B84"/>
    <w:rsid w:val="000A0DF8"/>
    <w:rsid w:val="001460E2"/>
    <w:rsid w:val="0016595E"/>
    <w:rsid w:val="00253B84"/>
    <w:rsid w:val="002645E8"/>
    <w:rsid w:val="00292AEA"/>
    <w:rsid w:val="002A6599"/>
    <w:rsid w:val="0030514C"/>
    <w:rsid w:val="00406457"/>
    <w:rsid w:val="00421ED0"/>
    <w:rsid w:val="00447868"/>
    <w:rsid w:val="0046315C"/>
    <w:rsid w:val="004F6941"/>
    <w:rsid w:val="004F7B25"/>
    <w:rsid w:val="0052464C"/>
    <w:rsid w:val="00642A10"/>
    <w:rsid w:val="00670837"/>
    <w:rsid w:val="006C3A2A"/>
    <w:rsid w:val="007C63F1"/>
    <w:rsid w:val="008E54F2"/>
    <w:rsid w:val="008F4216"/>
    <w:rsid w:val="0096187F"/>
    <w:rsid w:val="00A066CD"/>
    <w:rsid w:val="00C268DE"/>
    <w:rsid w:val="00C9383C"/>
    <w:rsid w:val="00CE03C1"/>
    <w:rsid w:val="00D36C64"/>
    <w:rsid w:val="00D72699"/>
    <w:rsid w:val="00D77254"/>
    <w:rsid w:val="00DA5570"/>
    <w:rsid w:val="00DD1A9B"/>
    <w:rsid w:val="00E11B9F"/>
    <w:rsid w:val="00E7219C"/>
    <w:rsid w:val="00FA10A6"/>
    <w:rsid w:val="00FE045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25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53B84"/>
    <w:pPr>
      <w:widowControl w:val="0"/>
      <w:spacing w:line="580" w:lineRule="exact"/>
      <w:jc w:val="both"/>
    </w:pPr>
    <w:rPr>
      <w:rFonts w:ascii="仿宋_GB2312" w:eastAsia="仿宋_GB2312" w:hAnsi="Calibri" w:cs="Times New Roman"/>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qFormat/>
    <w:rsid w:val="00253B84"/>
    <w:pPr>
      <w:tabs>
        <w:tab w:val="center" w:pos="4153"/>
        <w:tab w:val="right" w:pos="8306"/>
      </w:tabs>
      <w:snapToGrid w:val="0"/>
      <w:spacing w:line="240" w:lineRule="atLeast"/>
      <w:jc w:val="left"/>
    </w:pPr>
    <w:rPr>
      <w:sz w:val="18"/>
      <w:szCs w:val="18"/>
    </w:rPr>
  </w:style>
  <w:style w:type="character" w:customStyle="1" w:styleId="Char">
    <w:name w:val="页脚 Char"/>
    <w:basedOn w:val="a0"/>
    <w:link w:val="a3"/>
    <w:uiPriority w:val="99"/>
    <w:qFormat/>
    <w:rsid w:val="00253B84"/>
    <w:rPr>
      <w:rFonts w:ascii="仿宋_GB2312" w:eastAsia="仿宋_GB2312" w:hAnsi="Calibri" w:cs="Times New Roman"/>
      <w:sz w:val="18"/>
      <w:szCs w:val="18"/>
    </w:rPr>
  </w:style>
  <w:style w:type="paragraph" w:styleId="a4">
    <w:name w:val="Balloon Text"/>
    <w:basedOn w:val="a"/>
    <w:link w:val="Char0"/>
    <w:uiPriority w:val="99"/>
    <w:semiHidden/>
    <w:unhideWhenUsed/>
    <w:rsid w:val="00253B84"/>
    <w:pPr>
      <w:spacing w:line="240" w:lineRule="auto"/>
    </w:pPr>
    <w:rPr>
      <w:sz w:val="18"/>
      <w:szCs w:val="18"/>
    </w:rPr>
  </w:style>
  <w:style w:type="character" w:customStyle="1" w:styleId="Char0">
    <w:name w:val="批注框文本 Char"/>
    <w:basedOn w:val="a0"/>
    <w:link w:val="a4"/>
    <w:uiPriority w:val="99"/>
    <w:semiHidden/>
    <w:rsid w:val="00253B84"/>
    <w:rPr>
      <w:rFonts w:ascii="仿宋_GB2312" w:eastAsia="仿宋_GB2312" w:hAnsi="Calibri" w:cs="Times New Roman"/>
      <w:sz w:val="18"/>
      <w:szCs w:val="18"/>
    </w:rPr>
  </w:style>
  <w:style w:type="paragraph" w:styleId="a5">
    <w:name w:val="header"/>
    <w:basedOn w:val="a"/>
    <w:link w:val="Char1"/>
    <w:uiPriority w:val="99"/>
    <w:semiHidden/>
    <w:unhideWhenUsed/>
    <w:rsid w:val="008E54F2"/>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Char1">
    <w:name w:val="页眉 Char"/>
    <w:basedOn w:val="a0"/>
    <w:link w:val="a5"/>
    <w:uiPriority w:val="99"/>
    <w:semiHidden/>
    <w:rsid w:val="008E54F2"/>
    <w:rPr>
      <w:rFonts w:ascii="仿宋_GB2312" w:eastAsia="仿宋_GB2312" w:hAnsi="Calibri" w:cs="Times New Roman"/>
      <w:sz w:val="18"/>
      <w:szCs w:val="18"/>
    </w:rPr>
  </w:style>
  <w:style w:type="paragraph" w:styleId="a6">
    <w:name w:val="List Paragraph"/>
    <w:basedOn w:val="a"/>
    <w:uiPriority w:val="34"/>
    <w:qFormat/>
    <w:rsid w:val="00D72699"/>
    <w:pPr>
      <w:ind w:firstLineChars="200" w:firstLine="420"/>
    </w:pPr>
  </w:style>
  <w:style w:type="character" w:styleId="a7">
    <w:name w:val="Strong"/>
    <w:basedOn w:val="a0"/>
    <w:uiPriority w:val="22"/>
    <w:qFormat/>
    <w:rsid w:val="002645E8"/>
    <w:rPr>
      <w:b/>
      <w:bC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603</Words>
  <Characters>3443</Characters>
  <Application>Microsoft Office Word</Application>
  <DocSecurity>0</DocSecurity>
  <Lines>28</Lines>
  <Paragraphs>8</Paragraphs>
  <ScaleCrop>false</ScaleCrop>
  <Company>Company</Company>
  <LinksUpToDate>false</LinksUpToDate>
  <CharactersWithSpaces>4038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2021-05-17T02:07:00Z</dcterms:created>
  <dcterms:modified xsi:type="dcterms:W3CDTF">2021-05-17T02:07:00Z</dcterms:modified>
</cp:coreProperties>
</file>