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eastAsia="黑体" w:cs="黑体"/>
          <w:sz w:val="28"/>
          <w:szCs w:val="28"/>
        </w:rPr>
      </w:pPr>
      <w:r>
        <w:rPr>
          <w:rFonts w:hint="eastAsia" w:eastAsia="黑体" w:cs="黑体"/>
          <w:sz w:val="28"/>
          <w:szCs w:val="28"/>
        </w:rPr>
        <w:t>附件3</w:t>
      </w:r>
    </w:p>
    <w:p>
      <w:pPr>
        <w:spacing w:after="438" w:afterLines="100" w:line="600" w:lineRule="exact"/>
        <w:jc w:val="center"/>
        <w:rPr>
          <w:rFonts w:eastAsia="方正小标宋简体" w:cs="方正小标宋简体"/>
          <w:sz w:val="40"/>
          <w:szCs w:val="40"/>
        </w:rPr>
      </w:pPr>
      <w:r>
        <w:rPr>
          <w:rFonts w:hint="eastAsia" w:eastAsia="方正小标宋简体" w:cs="方正小标宋简体"/>
          <w:sz w:val="40"/>
          <w:szCs w:val="40"/>
        </w:rPr>
        <w:t>长沙市望城区民办普通中小学年度办学情况评估自评表</w:t>
      </w:r>
    </w:p>
    <w:tbl>
      <w:tblPr>
        <w:tblStyle w:val="2"/>
        <w:tblW w:w="1451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8"/>
        <w:gridCol w:w="1984"/>
        <w:gridCol w:w="851"/>
        <w:gridCol w:w="9407"/>
        <w:gridCol w:w="10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黑体" w:cs="黑体"/>
                <w:bCs/>
                <w:kern w:val="0"/>
                <w:sz w:val="24"/>
                <w:szCs w:val="24"/>
              </w:rPr>
            </w:pPr>
            <w:r>
              <w:rPr>
                <w:rFonts w:hint="eastAsia" w:eastAsia="黑体" w:cs="黑体"/>
                <w:bCs/>
                <w:kern w:val="0"/>
                <w:sz w:val="24"/>
              </w:rPr>
              <w:t>一级</w:t>
            </w:r>
            <w:r>
              <w:rPr>
                <w:rFonts w:eastAsia="黑体" w:cs="黑体"/>
                <w:bCs/>
                <w:kern w:val="0"/>
                <w:sz w:val="24"/>
              </w:rPr>
              <w:br w:type="textWrapping"/>
            </w:r>
            <w:r>
              <w:rPr>
                <w:rFonts w:hint="eastAsia" w:eastAsia="黑体" w:cs="黑体"/>
                <w:bCs/>
                <w:kern w:val="0"/>
                <w:sz w:val="24"/>
              </w:rPr>
              <w:t>指标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黑体" w:cs="黑体"/>
                <w:bCs/>
                <w:kern w:val="0"/>
                <w:sz w:val="24"/>
                <w:szCs w:val="24"/>
              </w:rPr>
            </w:pPr>
            <w:r>
              <w:rPr>
                <w:rFonts w:hint="eastAsia" w:eastAsia="黑体" w:cs="黑体"/>
                <w:bCs/>
                <w:kern w:val="0"/>
                <w:sz w:val="24"/>
              </w:rPr>
              <w:t>二级</w:t>
            </w:r>
            <w:r>
              <w:rPr>
                <w:rFonts w:eastAsia="黑体" w:cs="黑体"/>
                <w:bCs/>
                <w:kern w:val="0"/>
                <w:sz w:val="24"/>
              </w:rPr>
              <w:br w:type="textWrapping"/>
            </w:r>
            <w:r>
              <w:rPr>
                <w:rFonts w:hint="eastAsia" w:eastAsia="黑体" w:cs="黑体"/>
                <w:bCs/>
                <w:kern w:val="0"/>
                <w:sz w:val="24"/>
              </w:rPr>
              <w:t>指标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黑体" w:cs="黑体"/>
                <w:bCs/>
                <w:kern w:val="0"/>
                <w:sz w:val="24"/>
                <w:szCs w:val="24"/>
              </w:rPr>
            </w:pPr>
            <w:r>
              <w:rPr>
                <w:rFonts w:hint="eastAsia" w:eastAsia="黑体" w:cs="黑体"/>
                <w:bCs/>
                <w:kern w:val="0"/>
                <w:sz w:val="24"/>
              </w:rPr>
              <w:t>分值</w:t>
            </w:r>
          </w:p>
        </w:tc>
        <w:tc>
          <w:tcPr>
            <w:tcW w:w="9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黑体" w:cs="黑体"/>
                <w:bCs/>
                <w:kern w:val="0"/>
                <w:sz w:val="24"/>
                <w:szCs w:val="24"/>
              </w:rPr>
            </w:pPr>
            <w:r>
              <w:rPr>
                <w:rFonts w:eastAsia="黑体" w:cs="黑体"/>
                <w:bCs/>
                <w:kern w:val="0"/>
                <w:sz w:val="24"/>
                <w:szCs w:val="24"/>
              </w:rPr>
              <w:t>自评情况</w:t>
            </w:r>
          </w:p>
        </w:tc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黑体" w:cs="黑体"/>
                <w:bCs/>
                <w:kern w:val="0"/>
                <w:sz w:val="24"/>
                <w:szCs w:val="24"/>
              </w:rPr>
            </w:pPr>
            <w:r>
              <w:rPr>
                <w:rFonts w:eastAsia="黑体" w:cs="黑体"/>
                <w:bCs/>
                <w:kern w:val="0"/>
                <w:sz w:val="24"/>
                <w:szCs w:val="24"/>
              </w:rPr>
              <w:t>计分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4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cs="宋体"/>
                <w:bCs/>
                <w:kern w:val="0"/>
                <w:sz w:val="24"/>
              </w:rPr>
              <w:t>一</w:t>
            </w:r>
          </w:p>
          <w:p>
            <w:pPr>
              <w:spacing w:line="360" w:lineRule="exact"/>
              <w:jc w:val="center"/>
              <w:rPr>
                <w:rFonts w:cs="宋体"/>
                <w:bCs/>
                <w:kern w:val="0"/>
                <w:sz w:val="24"/>
              </w:rPr>
            </w:pPr>
            <w:r>
              <w:rPr>
                <w:rFonts w:hint="eastAsia" w:cs="宋体"/>
                <w:bCs/>
                <w:kern w:val="0"/>
                <w:sz w:val="24"/>
              </w:rPr>
              <w:t>党的</w:t>
            </w:r>
          </w:p>
          <w:p>
            <w:pPr>
              <w:spacing w:line="360" w:lineRule="exact"/>
              <w:jc w:val="center"/>
              <w:rPr>
                <w:rFonts w:cs="宋体"/>
                <w:bCs/>
                <w:kern w:val="0"/>
                <w:sz w:val="24"/>
              </w:rPr>
            </w:pPr>
            <w:r>
              <w:rPr>
                <w:rFonts w:hint="eastAsia" w:cs="宋体"/>
                <w:bCs/>
                <w:kern w:val="0"/>
                <w:sz w:val="24"/>
              </w:rPr>
              <w:t>建设</w:t>
            </w:r>
          </w:p>
          <w:p>
            <w:pPr>
              <w:spacing w:line="360" w:lineRule="exact"/>
              <w:jc w:val="center"/>
              <w:rPr>
                <w:rFonts w:cs="宋体"/>
                <w:bCs/>
                <w:kern w:val="0"/>
                <w:sz w:val="24"/>
                <w:szCs w:val="24"/>
              </w:rPr>
            </w:pPr>
            <w:r>
              <w:rPr>
                <w:rFonts w:cs="宋体"/>
                <w:bCs/>
                <w:kern w:val="0"/>
                <w:sz w:val="24"/>
              </w:rPr>
              <w:t>10</w:t>
            </w:r>
            <w:r>
              <w:rPr>
                <w:rFonts w:hint="eastAsia" w:cs="宋体"/>
                <w:bCs/>
                <w:kern w:val="0"/>
                <w:sz w:val="24"/>
              </w:rPr>
              <w:t>分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cs="宋体"/>
                <w:bCs/>
                <w:kern w:val="0"/>
                <w:sz w:val="24"/>
              </w:rPr>
              <w:t>组织建设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cs="宋体"/>
                <w:bCs/>
                <w:kern w:val="0"/>
                <w:sz w:val="24"/>
                <w:szCs w:val="24"/>
              </w:rPr>
            </w:pPr>
            <w:r>
              <w:rPr>
                <w:rFonts w:cs="宋体"/>
                <w:bCs/>
                <w:kern w:val="0"/>
                <w:sz w:val="24"/>
              </w:rPr>
              <w:t>3</w:t>
            </w:r>
          </w:p>
        </w:tc>
        <w:tc>
          <w:tcPr>
            <w:tcW w:w="9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left"/>
              <w:rPr>
                <w:rFonts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cs="宋体"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cs="宋体"/>
                <w:bCs/>
                <w:kern w:val="0"/>
                <w:sz w:val="24"/>
              </w:rPr>
              <w:t>党员教育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cs="宋体"/>
                <w:bCs/>
                <w:kern w:val="0"/>
                <w:sz w:val="24"/>
                <w:szCs w:val="24"/>
              </w:rPr>
            </w:pPr>
            <w:r>
              <w:rPr>
                <w:rFonts w:cs="宋体"/>
                <w:bCs/>
                <w:kern w:val="0"/>
                <w:sz w:val="24"/>
              </w:rPr>
              <w:t>3</w:t>
            </w:r>
          </w:p>
        </w:tc>
        <w:tc>
          <w:tcPr>
            <w:tcW w:w="9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left"/>
              <w:rPr>
                <w:rFonts w:cs="宋体"/>
                <w:bCs/>
                <w:kern w:val="0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cs="宋体"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cs="宋体"/>
                <w:bCs/>
                <w:kern w:val="0"/>
                <w:sz w:val="24"/>
              </w:rPr>
              <w:t>日常管理作用发挥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cs="宋体"/>
                <w:bCs/>
                <w:kern w:val="0"/>
                <w:sz w:val="24"/>
                <w:szCs w:val="24"/>
              </w:rPr>
            </w:pPr>
            <w:r>
              <w:rPr>
                <w:rFonts w:cs="宋体"/>
                <w:bCs/>
                <w:kern w:val="0"/>
                <w:sz w:val="24"/>
              </w:rPr>
              <w:t>4</w:t>
            </w:r>
          </w:p>
        </w:tc>
        <w:tc>
          <w:tcPr>
            <w:tcW w:w="9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left"/>
              <w:rPr>
                <w:rFonts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cs="宋体"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4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</w:rPr>
              <w:t>二</w:t>
            </w:r>
          </w:p>
          <w:p>
            <w:pPr>
              <w:spacing w:line="36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依法</w:t>
            </w:r>
          </w:p>
          <w:p>
            <w:pPr>
              <w:spacing w:line="36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办学</w:t>
            </w:r>
          </w:p>
          <w:p>
            <w:pPr>
              <w:spacing w:line="360" w:lineRule="exact"/>
              <w:jc w:val="center"/>
              <w:rPr>
                <w:rFonts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4"/>
              </w:rPr>
              <w:t>20</w:t>
            </w:r>
            <w:r>
              <w:rPr>
                <w:rFonts w:hint="eastAsia" w:cs="宋体"/>
                <w:kern w:val="0"/>
                <w:sz w:val="24"/>
              </w:rPr>
              <w:t>分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cs="宋体"/>
                <w:bCs/>
                <w:kern w:val="0"/>
                <w:sz w:val="24"/>
              </w:rPr>
              <w:t>办学资质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cs="宋体"/>
                <w:bCs/>
                <w:kern w:val="0"/>
                <w:sz w:val="24"/>
                <w:szCs w:val="24"/>
              </w:rPr>
            </w:pPr>
            <w:r>
              <w:rPr>
                <w:rFonts w:cs="宋体"/>
                <w:bCs/>
                <w:kern w:val="0"/>
                <w:sz w:val="24"/>
              </w:rPr>
              <w:t>2</w:t>
            </w:r>
          </w:p>
        </w:tc>
        <w:tc>
          <w:tcPr>
            <w:tcW w:w="9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left"/>
              <w:rPr>
                <w:rFonts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cs="宋体"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cs="宋体"/>
                <w:bCs/>
                <w:kern w:val="0"/>
                <w:sz w:val="24"/>
              </w:rPr>
              <w:t>章程建设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cs="宋体"/>
                <w:bCs/>
                <w:kern w:val="0"/>
                <w:sz w:val="24"/>
                <w:szCs w:val="24"/>
              </w:rPr>
            </w:pPr>
            <w:r>
              <w:rPr>
                <w:rFonts w:cs="宋体"/>
                <w:bCs/>
                <w:kern w:val="0"/>
                <w:sz w:val="24"/>
              </w:rPr>
              <w:t>2</w:t>
            </w:r>
          </w:p>
        </w:tc>
        <w:tc>
          <w:tcPr>
            <w:tcW w:w="9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left"/>
              <w:rPr>
                <w:rFonts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cs="宋体"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</w:rPr>
              <w:t>民主决策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cs="宋体"/>
                <w:bCs/>
                <w:kern w:val="0"/>
                <w:sz w:val="24"/>
                <w:szCs w:val="24"/>
              </w:rPr>
            </w:pPr>
            <w:r>
              <w:rPr>
                <w:rFonts w:cs="宋体"/>
                <w:bCs/>
                <w:kern w:val="0"/>
                <w:sz w:val="24"/>
              </w:rPr>
              <w:t>4</w:t>
            </w:r>
          </w:p>
        </w:tc>
        <w:tc>
          <w:tcPr>
            <w:tcW w:w="9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left"/>
              <w:rPr>
                <w:rFonts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cs="宋体"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</w:rPr>
              <w:t>校长负责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cs="宋体"/>
                <w:bCs/>
                <w:kern w:val="0"/>
                <w:sz w:val="24"/>
                <w:szCs w:val="24"/>
              </w:rPr>
            </w:pPr>
            <w:r>
              <w:rPr>
                <w:rFonts w:cs="宋体"/>
                <w:bCs/>
                <w:kern w:val="0"/>
                <w:sz w:val="24"/>
              </w:rPr>
              <w:t>2</w:t>
            </w:r>
          </w:p>
        </w:tc>
        <w:tc>
          <w:tcPr>
            <w:tcW w:w="9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left"/>
              <w:rPr>
                <w:rFonts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cs="宋体"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</w:rPr>
              <w:t>诚信服务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4"/>
              </w:rPr>
              <w:t>6</w:t>
            </w:r>
          </w:p>
        </w:tc>
        <w:tc>
          <w:tcPr>
            <w:tcW w:w="9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left"/>
              <w:rPr>
                <w:rFonts w:cs="宋体"/>
                <w:kern w:val="0"/>
                <w:sz w:val="24"/>
                <w:szCs w:val="24"/>
              </w:rPr>
            </w:pPr>
          </w:p>
        </w:tc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cs="宋体"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</w:rPr>
              <w:t>规范办学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4"/>
              </w:rPr>
              <w:t>4</w:t>
            </w:r>
          </w:p>
        </w:tc>
        <w:tc>
          <w:tcPr>
            <w:tcW w:w="9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left"/>
              <w:rPr>
                <w:rFonts w:cs="宋体"/>
                <w:kern w:val="0"/>
                <w:sz w:val="24"/>
                <w:szCs w:val="24"/>
              </w:rPr>
            </w:pPr>
          </w:p>
        </w:tc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cs="宋体"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4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</w:rPr>
              <w:t>三</w:t>
            </w:r>
          </w:p>
          <w:p>
            <w:pPr>
              <w:spacing w:line="36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</w:rPr>
              <w:t>财务管理</w:t>
            </w:r>
            <w:r>
              <w:rPr>
                <w:rFonts w:cs="宋体"/>
                <w:kern w:val="0"/>
                <w:sz w:val="24"/>
              </w:rPr>
              <w:t>20</w:t>
            </w:r>
            <w:r>
              <w:rPr>
                <w:rFonts w:hint="eastAsia" w:cs="宋体"/>
                <w:kern w:val="0"/>
                <w:sz w:val="24"/>
              </w:rPr>
              <w:t>分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</w:rPr>
              <w:t>内控制度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4"/>
              </w:rPr>
              <w:t>2</w:t>
            </w:r>
          </w:p>
        </w:tc>
        <w:tc>
          <w:tcPr>
            <w:tcW w:w="9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left"/>
              <w:rPr>
                <w:rFonts w:cs="宋体"/>
                <w:kern w:val="0"/>
                <w:sz w:val="24"/>
                <w:szCs w:val="24"/>
              </w:rPr>
            </w:pPr>
          </w:p>
        </w:tc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cs="宋体"/>
                <w:b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12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</w:rPr>
              <w:t>账户管理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4"/>
              </w:rPr>
              <w:t>2</w:t>
            </w:r>
          </w:p>
        </w:tc>
        <w:tc>
          <w:tcPr>
            <w:tcW w:w="9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left"/>
              <w:rPr>
                <w:rFonts w:cs="宋体"/>
                <w:kern w:val="0"/>
                <w:sz w:val="24"/>
                <w:szCs w:val="24"/>
              </w:rPr>
            </w:pPr>
          </w:p>
        </w:tc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cs="宋体"/>
                <w:b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2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</w:rPr>
              <w:t>收支管理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4"/>
              </w:rPr>
              <w:t>12</w:t>
            </w:r>
          </w:p>
        </w:tc>
        <w:tc>
          <w:tcPr>
            <w:tcW w:w="9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left"/>
              <w:rPr>
                <w:rFonts w:cs="宋体"/>
                <w:kern w:val="0"/>
                <w:sz w:val="24"/>
                <w:szCs w:val="24"/>
              </w:rPr>
            </w:pPr>
          </w:p>
        </w:tc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cs="宋体"/>
                <w:b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</w:rPr>
              <w:t>财务审计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4"/>
              </w:rPr>
              <w:t>4</w:t>
            </w:r>
          </w:p>
        </w:tc>
        <w:tc>
          <w:tcPr>
            <w:tcW w:w="9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left"/>
              <w:rPr>
                <w:rFonts w:cs="宋体"/>
                <w:kern w:val="0"/>
                <w:sz w:val="24"/>
                <w:szCs w:val="24"/>
              </w:rPr>
            </w:pPr>
          </w:p>
        </w:tc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cs="宋体"/>
                <w:b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4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</w:rPr>
              <w:t>四</w:t>
            </w:r>
          </w:p>
          <w:p>
            <w:pPr>
              <w:spacing w:line="36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安全</w:t>
            </w:r>
          </w:p>
          <w:p>
            <w:pPr>
              <w:spacing w:line="36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管理</w:t>
            </w:r>
          </w:p>
          <w:p>
            <w:pPr>
              <w:spacing w:line="36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4"/>
              </w:rPr>
              <w:t>20</w:t>
            </w:r>
            <w:r>
              <w:rPr>
                <w:rFonts w:hint="eastAsia" w:cs="宋体"/>
                <w:kern w:val="0"/>
                <w:sz w:val="24"/>
              </w:rPr>
              <w:t>分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</w:rPr>
              <w:t>事故防范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4"/>
              </w:rPr>
              <w:t>6</w:t>
            </w:r>
          </w:p>
        </w:tc>
        <w:tc>
          <w:tcPr>
            <w:tcW w:w="9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left"/>
              <w:rPr>
                <w:rFonts w:cs="宋体"/>
                <w:kern w:val="0"/>
                <w:sz w:val="24"/>
                <w:szCs w:val="24"/>
              </w:rPr>
            </w:pPr>
          </w:p>
        </w:tc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cs="宋体"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</w:rPr>
              <w:t>安全机制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4"/>
              </w:rPr>
              <w:t>4</w:t>
            </w:r>
          </w:p>
        </w:tc>
        <w:tc>
          <w:tcPr>
            <w:tcW w:w="9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left"/>
              <w:rPr>
                <w:rFonts w:cs="宋体"/>
                <w:kern w:val="0"/>
                <w:sz w:val="24"/>
                <w:szCs w:val="24"/>
              </w:rPr>
            </w:pPr>
          </w:p>
        </w:tc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cs="宋体"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</w:rPr>
              <w:t>安全装备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4"/>
              </w:rPr>
              <w:t>4</w:t>
            </w:r>
          </w:p>
        </w:tc>
        <w:tc>
          <w:tcPr>
            <w:tcW w:w="9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left"/>
              <w:rPr>
                <w:rFonts w:cs="宋体"/>
                <w:kern w:val="0"/>
                <w:sz w:val="24"/>
                <w:szCs w:val="24"/>
              </w:rPr>
            </w:pPr>
          </w:p>
        </w:tc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cs="宋体"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</w:rPr>
              <w:t>日常管理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4"/>
              </w:rPr>
              <w:t>6</w:t>
            </w:r>
          </w:p>
        </w:tc>
        <w:tc>
          <w:tcPr>
            <w:tcW w:w="9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left"/>
              <w:rPr>
                <w:rFonts w:cs="宋体"/>
                <w:kern w:val="0"/>
                <w:sz w:val="24"/>
                <w:szCs w:val="24"/>
              </w:rPr>
            </w:pPr>
          </w:p>
        </w:tc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cs="宋体"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4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Cs/>
                <w:kern w:val="0"/>
                <w:sz w:val="24"/>
              </w:rPr>
            </w:pPr>
            <w:r>
              <w:rPr>
                <w:rFonts w:hint="eastAsia" w:cs="宋体"/>
                <w:bCs/>
                <w:kern w:val="0"/>
                <w:sz w:val="24"/>
              </w:rPr>
              <w:t>五</w:t>
            </w:r>
          </w:p>
          <w:p>
            <w:pPr>
              <w:spacing w:line="360" w:lineRule="exact"/>
              <w:jc w:val="center"/>
              <w:rPr>
                <w:rFonts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cs="宋体"/>
                <w:bCs/>
                <w:kern w:val="0"/>
                <w:sz w:val="24"/>
              </w:rPr>
              <w:t>办学条件</w:t>
            </w:r>
            <w:r>
              <w:rPr>
                <w:rFonts w:cs="宋体"/>
                <w:bCs/>
                <w:kern w:val="0"/>
                <w:sz w:val="24"/>
              </w:rPr>
              <w:t>8</w:t>
            </w:r>
            <w:r>
              <w:rPr>
                <w:rFonts w:hint="eastAsia" w:cs="宋体"/>
                <w:bCs/>
                <w:kern w:val="0"/>
                <w:sz w:val="24"/>
              </w:rPr>
              <w:t>分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</w:rPr>
              <w:t>设备设施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4"/>
              </w:rPr>
              <w:t>4</w:t>
            </w:r>
          </w:p>
        </w:tc>
        <w:tc>
          <w:tcPr>
            <w:tcW w:w="9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70" w:lineRule="exact"/>
              <w:jc w:val="left"/>
              <w:rPr>
                <w:rFonts w:cs="宋体"/>
                <w:kern w:val="0"/>
                <w:sz w:val="24"/>
                <w:szCs w:val="24"/>
              </w:rPr>
            </w:pPr>
          </w:p>
        </w:tc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</w:rPr>
              <w:t>教师队伍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4"/>
              </w:rPr>
              <w:t>4</w:t>
            </w:r>
          </w:p>
        </w:tc>
        <w:tc>
          <w:tcPr>
            <w:tcW w:w="9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70" w:lineRule="exact"/>
              <w:jc w:val="left"/>
              <w:rPr>
                <w:rFonts w:cs="宋体"/>
                <w:kern w:val="0"/>
                <w:sz w:val="24"/>
                <w:szCs w:val="24"/>
              </w:rPr>
            </w:pPr>
          </w:p>
        </w:tc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4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cs="宋体"/>
                <w:bCs/>
                <w:kern w:val="0"/>
                <w:sz w:val="24"/>
              </w:rPr>
            </w:pPr>
            <w:r>
              <w:rPr>
                <w:rFonts w:hint="eastAsia" w:cs="宋体"/>
                <w:bCs/>
                <w:kern w:val="0"/>
                <w:sz w:val="24"/>
              </w:rPr>
              <w:t>六</w:t>
            </w:r>
          </w:p>
          <w:p>
            <w:pPr>
              <w:spacing w:line="360" w:lineRule="exact"/>
              <w:jc w:val="center"/>
              <w:rPr>
                <w:rFonts w:cs="宋体"/>
                <w:bCs/>
                <w:kern w:val="0"/>
                <w:sz w:val="24"/>
              </w:rPr>
            </w:pPr>
            <w:r>
              <w:rPr>
                <w:rFonts w:hint="eastAsia" w:cs="宋体"/>
                <w:bCs/>
                <w:kern w:val="0"/>
                <w:sz w:val="24"/>
              </w:rPr>
              <w:t>教育</w:t>
            </w:r>
          </w:p>
          <w:p>
            <w:pPr>
              <w:spacing w:line="360" w:lineRule="exact"/>
              <w:jc w:val="center"/>
              <w:rPr>
                <w:rFonts w:cs="宋体"/>
                <w:bCs/>
                <w:kern w:val="0"/>
                <w:sz w:val="24"/>
              </w:rPr>
            </w:pPr>
            <w:r>
              <w:rPr>
                <w:rFonts w:hint="eastAsia" w:cs="宋体"/>
                <w:bCs/>
                <w:kern w:val="0"/>
                <w:sz w:val="24"/>
              </w:rPr>
              <w:t>教学</w:t>
            </w:r>
          </w:p>
          <w:p>
            <w:pPr>
              <w:spacing w:line="360" w:lineRule="exact"/>
              <w:jc w:val="center"/>
              <w:rPr>
                <w:rFonts w:cs="宋体"/>
                <w:bCs/>
                <w:kern w:val="0"/>
                <w:sz w:val="24"/>
              </w:rPr>
            </w:pPr>
            <w:r>
              <w:rPr>
                <w:rFonts w:cs="宋体"/>
                <w:bCs/>
                <w:kern w:val="0"/>
                <w:sz w:val="24"/>
              </w:rPr>
              <w:t>22</w:t>
            </w:r>
            <w:r>
              <w:rPr>
                <w:rFonts w:hint="eastAsia" w:cs="宋体"/>
                <w:bCs/>
                <w:kern w:val="0"/>
                <w:sz w:val="24"/>
              </w:rPr>
              <w:t>分</w:t>
            </w:r>
          </w:p>
          <w:p>
            <w:pPr>
              <w:spacing w:line="360" w:lineRule="exact"/>
              <w:jc w:val="center"/>
              <w:rPr>
                <w:rFonts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</w:rPr>
              <w:t>招生管理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4"/>
              </w:rPr>
              <w:t>4</w:t>
            </w:r>
          </w:p>
        </w:tc>
        <w:tc>
          <w:tcPr>
            <w:tcW w:w="9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70" w:lineRule="exact"/>
              <w:jc w:val="left"/>
              <w:rPr>
                <w:rFonts w:cs="宋体"/>
                <w:kern w:val="0"/>
                <w:sz w:val="24"/>
                <w:szCs w:val="24"/>
              </w:rPr>
            </w:pPr>
          </w:p>
        </w:tc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</w:rPr>
              <w:t>教学管理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cs="宋体"/>
                <w:bCs/>
                <w:kern w:val="0"/>
                <w:sz w:val="24"/>
                <w:szCs w:val="24"/>
              </w:rPr>
            </w:pPr>
            <w:r>
              <w:rPr>
                <w:rFonts w:cs="宋体"/>
                <w:bCs/>
                <w:kern w:val="0"/>
                <w:sz w:val="24"/>
              </w:rPr>
              <w:t>8</w:t>
            </w:r>
          </w:p>
        </w:tc>
        <w:tc>
          <w:tcPr>
            <w:tcW w:w="9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70" w:lineRule="exact"/>
              <w:jc w:val="left"/>
              <w:rPr>
                <w:rFonts w:cs="宋体"/>
                <w:kern w:val="0"/>
                <w:sz w:val="24"/>
                <w:szCs w:val="24"/>
              </w:rPr>
            </w:pPr>
          </w:p>
        </w:tc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</w:rPr>
              <w:t>信息化建设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4"/>
              </w:rPr>
              <w:t>2</w:t>
            </w:r>
          </w:p>
        </w:tc>
        <w:tc>
          <w:tcPr>
            <w:tcW w:w="9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70" w:lineRule="exact"/>
              <w:jc w:val="left"/>
              <w:rPr>
                <w:rFonts w:cs="宋体"/>
                <w:kern w:val="0"/>
                <w:sz w:val="24"/>
                <w:szCs w:val="24"/>
              </w:rPr>
            </w:pPr>
          </w:p>
        </w:tc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</w:rPr>
              <w:t>教育管理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4"/>
              </w:rPr>
              <w:t>8</w:t>
            </w:r>
          </w:p>
        </w:tc>
        <w:tc>
          <w:tcPr>
            <w:tcW w:w="9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left"/>
              <w:rPr>
                <w:rFonts w:cs="宋体"/>
                <w:kern w:val="0"/>
                <w:sz w:val="24"/>
                <w:szCs w:val="24"/>
              </w:rPr>
            </w:pPr>
          </w:p>
        </w:tc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</w:rPr>
              <w:t>加分项</w:t>
            </w:r>
          </w:p>
        </w:tc>
        <w:tc>
          <w:tcPr>
            <w:tcW w:w="132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left"/>
              <w:rPr>
                <w:rFonts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</w:rPr>
              <w:t>一票</w:t>
            </w:r>
          </w:p>
          <w:p>
            <w:pPr>
              <w:spacing w:line="36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</w:rPr>
              <w:t>否决项</w:t>
            </w:r>
          </w:p>
        </w:tc>
        <w:tc>
          <w:tcPr>
            <w:tcW w:w="132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left"/>
              <w:rPr>
                <w:rFonts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合计得分</w:t>
            </w:r>
          </w:p>
        </w:tc>
        <w:tc>
          <w:tcPr>
            <w:tcW w:w="132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left"/>
              <w:rPr>
                <w:rFonts w:cs="宋体"/>
                <w:kern w:val="0"/>
                <w:sz w:val="24"/>
                <w:szCs w:val="24"/>
              </w:rPr>
            </w:pPr>
          </w:p>
        </w:tc>
      </w:tr>
    </w:tbl>
    <w:p>
      <w:pPr>
        <w:tabs>
          <w:tab w:val="left" w:pos="8100"/>
        </w:tabs>
        <w:spacing w:line="560" w:lineRule="exact"/>
        <w:jc w:val="left"/>
        <w:rPr>
          <w:rFonts w:hint="eastAsia" w:ascii="黑体" w:hAnsi="黑体" w:eastAsia="黑体"/>
          <w:bCs/>
          <w:sz w:val="30"/>
          <w:szCs w:val="30"/>
        </w:rPr>
      </w:pPr>
      <w:r>
        <w:rPr>
          <w:rFonts w:hint="eastAsia" w:cs="宋体"/>
          <w:kern w:val="0"/>
          <w:sz w:val="24"/>
        </w:rPr>
        <w:t>学校名称（盖章）：                                                        填报人及联系方式：</w:t>
      </w:r>
    </w:p>
    <w:p/>
    <w:sectPr>
      <w:pgSz w:w="16838" w:h="11906" w:orient="landscape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8901F1"/>
    <w:rsid w:val="378901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2022-03-08T05:49:00Z</dcterms:created>
  <dc:creator>沙上有印</dc:creator>
  <cp:lastModifiedBy>沙上有印</cp:lastModifiedBy>
  <dcterms:modified xsi:type="dcterms:W3CDTF">2022-03-08T05:50:50Z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253C373466CF474BB4FC178DB1963756</vt:lpwstr>
  </property>
</Properties>
</file>