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00"/>
        </w:tabs>
        <w:spacing w:line="560" w:lineRule="exact"/>
        <w:jc w:val="left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附件4</w:t>
      </w:r>
    </w:p>
    <w:p>
      <w:pPr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长沙市望城区民办培训学校年度办学情况评估自评表</w:t>
      </w:r>
    </w:p>
    <w:tbl>
      <w:tblPr>
        <w:tblStyle w:val="2"/>
        <w:tblW w:w="136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3336"/>
        <w:gridCol w:w="922"/>
        <w:gridCol w:w="7301"/>
        <w:gridCol w:w="13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tblHeader/>
          <w:jc w:val="center"/>
        </w:trPr>
        <w:tc>
          <w:tcPr>
            <w:tcW w:w="7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一级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指标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二级指标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分值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自评情况</w:t>
            </w: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党的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1.加强党的建设，成立了相应的党组织。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2.按要求开展了“两新”党建工作。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3.开展未成年人思想道德教育和实践活动；积极参与文明创建</w:t>
            </w:r>
            <w:r>
              <w:rPr>
                <w:rFonts w:hint="eastAsia" w:ascii="宋体" w:hAnsi="宋体" w:cs="宋体"/>
                <w:sz w:val="24"/>
                <w:szCs w:val="24"/>
              </w:rPr>
              <w:t>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校名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规范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4.学校使用名称与证件名称一致。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5.品牌合作符合要求。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公示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6.证照公示。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7.教师公示。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8.收费、退费公示。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9.开设课程公示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10.培训材料清单公示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11.其他制度公示。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章程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12.制定了符合要求的学校章程。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13.学校章程进行备案。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招生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14.学校招生广告使用学校正确名称。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15.发布内容进行备案。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16.与培训对象的监护人签订培训协议，约定相关服务条款。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17.培</w:t>
            </w: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训范围与登记审批范围一致。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18.文化科培训内容进行了备案审查。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19.培训时间符合要求。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20.教师培训内容进行了备课。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教师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21.文化科教师有教师资格证。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22.跟长期聘请教师购买社会保险，教师待遇保障到位。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财务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23.收费按相关要求收取。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24.按相关要求退费。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25.建立了财务、会计、资产管理制度。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26.经费全部纳入机构财务专户。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27.制作了年度财务会计报告。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安全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28.消防设施设备良好，消防通道畅通。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29.视频监控良好，视频保存一个月。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30.吧台有专人值守，配备一定数量的安防器材。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31.开展消防疏散演练，定期进行了安全教育。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8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疫情防控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32.制度建设情况、防疫物资准备情况。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档案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33.建立了学校发展档案。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34.建立了教师发展档案。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35.建立了学生成长档案。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文化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36.有学校品牌建设方案、学校发展规划。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37.有适当的文化宣传。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38.卫生状况。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政令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畅通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39.按时参加会议，按时上交材料。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40.投诉信访情况。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41.积极参加协会活动。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办学行为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42.有无变相学科培训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43.有无超标超前教学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44.有无布置作业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688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8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奖励</w:t>
            </w: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45.学校获奖、教师获奖、学生获奖情况。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8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33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46.积极参加社会公益活动。</w:t>
            </w:r>
          </w:p>
        </w:tc>
        <w:tc>
          <w:tcPr>
            <w:tcW w:w="92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01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12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合计得分</w:t>
            </w:r>
          </w:p>
        </w:tc>
        <w:tc>
          <w:tcPr>
            <w:tcW w:w="9523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" w:hAnsi="仿宋" w:eastAsia="仿宋" w:cs="黑体"/>
          <w:kern w:val="0"/>
          <w:sz w:val="28"/>
          <w:szCs w:val="28"/>
        </w:rPr>
      </w:pPr>
      <w:r>
        <w:rPr>
          <w:rFonts w:hint="eastAsia" w:ascii="仿宋" w:hAnsi="仿宋" w:eastAsia="仿宋" w:cs="黑体"/>
          <w:kern w:val="0"/>
          <w:sz w:val="28"/>
          <w:szCs w:val="28"/>
        </w:rPr>
        <w:t>学校名称（盖章）：                              填报人及联系方式：</w:t>
      </w:r>
    </w:p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901F1"/>
    <w:rsid w:val="378901F1"/>
    <w:rsid w:val="6AB0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2022-03-08T05:49:00Z</dcterms:created>
  <dc:creator>沙上有印</dc:creator>
  <cp:lastModifiedBy>沙上有印</cp:lastModifiedBy>
  <dcterms:modified xsi:type="dcterms:W3CDTF">2022-03-08T05:52:34Z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0B19F60EF77047548436115966C3D0B0</vt:lpwstr>
  </property>
</Properties>
</file>