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i w:val="0"/>
          <w:iCs w:val="0"/>
          <w:color w:val="000000"/>
          <w:kern w:val="0"/>
          <w:sz w:val="44"/>
          <w:szCs w:val="44"/>
          <w:u w:val="none"/>
          <w:lang w:val="en-US" w:eastAsia="zh-CN" w:bidi="ar"/>
        </w:rPr>
      </w:pPr>
      <w:bookmarkStart w:id="0" w:name="_GoBack"/>
      <w:r>
        <w:rPr>
          <w:rFonts w:hint="eastAsia" w:ascii="方正小标宋简体" w:hAnsi="方正小标宋简体" w:eastAsia="方正小标宋简体" w:cs="方正小标宋简体"/>
          <w:i w:val="0"/>
          <w:iCs w:val="0"/>
          <w:color w:val="000000"/>
          <w:kern w:val="0"/>
          <w:sz w:val="44"/>
          <w:szCs w:val="44"/>
          <w:u w:val="none"/>
          <w:lang w:val="en-US" w:eastAsia="zh-CN" w:bidi="ar"/>
        </w:rPr>
        <w:t>望城区2024年校外培训机构“白名单”</w:t>
      </w:r>
    </w:p>
    <w:bookmarkEnd w:id="0"/>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i w:val="0"/>
          <w:iCs w:val="0"/>
          <w:color w:val="000000"/>
          <w:kern w:val="0"/>
          <w:sz w:val="32"/>
          <w:szCs w:val="32"/>
          <w:u w:val="none"/>
          <w:lang w:val="en-US" w:eastAsia="zh-CN" w:bidi="ar"/>
        </w:rPr>
      </w:pPr>
      <w:r>
        <w:rPr>
          <w:rFonts w:hint="eastAsia" w:ascii="方正小标宋简体" w:hAnsi="方正小标宋简体" w:eastAsia="方正小标宋简体" w:cs="方正小标宋简体"/>
          <w:i w:val="0"/>
          <w:iCs w:val="0"/>
          <w:color w:val="000000"/>
          <w:kern w:val="0"/>
          <w:sz w:val="32"/>
          <w:szCs w:val="32"/>
          <w:u w:val="none"/>
          <w:lang w:val="en-US" w:eastAsia="zh-CN" w:bidi="ar"/>
        </w:rPr>
        <w:t>（统计截至日期2023年12月31日）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i w:val="0"/>
          <w:iCs w:val="0"/>
          <w:color w:val="000000"/>
          <w:kern w:val="0"/>
          <w:sz w:val="32"/>
          <w:szCs w:val="32"/>
          <w:u w:val="none"/>
          <w:lang w:val="en-US" w:eastAsia="zh-CN" w:bidi="ar"/>
        </w:rPr>
      </w:pPr>
    </w:p>
    <w:tbl>
      <w:tblPr>
        <w:tblStyle w:val="4"/>
        <w:tblW w:w="115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39"/>
        <w:gridCol w:w="2041"/>
        <w:gridCol w:w="2142"/>
        <w:gridCol w:w="3092"/>
        <w:gridCol w:w="1628"/>
        <w:gridCol w:w="15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658" w:hRule="atLeast"/>
          <w:tblHeader/>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序号</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机构名称</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机构类别</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学校地址</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所属街道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机构类别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长沙市望城区学同培训学校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义务教育阶段、高中教育阶段学科类培训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长沙市望城区月亮岛街道七峰社区润和长郡1栋二楼第101-106</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长沙市望城区郡一培训学校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义务教育阶段学科类培训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长沙市望城区月亮岛街道七峰社区润和长郡2栋104-107#</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长沙市望城区融钦培训学校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义务教育阶段学科类培训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长沙市望城区月亮岛街道黄狮岭社区居委会银星路555号龙湖湘风原著S7栋118-119#</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长沙市望城区松塔培训学校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义务教育阶段学科类培训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长沙市望城区月亮岛街道桑梓社区居委会润和又一城14栋201</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长沙市望城区升阶培训学校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义务教育阶段学科类培训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长沙市望城区高塘岭街道斑马湖社区居委会望城区步行街家润多三楼</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长沙市望城区博优培训学校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义务教育阶段学科类培训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长沙市望城区月亮岛街道七峰社区润和长郡3#113-121号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长沙市望城区睿师培训学校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义务教育阶段学科类培训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长沙市望城区月亮岛街道七峰社区润和长郡5期13栋304-305</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长沙市望城区爱优贝培训学校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义务教育阶段学科类培训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长沙市望城区高塘岭街道高塘岭社区居委会郭亮中路0814132栋</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长沙市望城区多多乐培训学校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义务教育阶段、高中教育阶段学科类培训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湖南省长沙市望城区高塘岭街道白芙塘社区居委会兴邦花城小区9栋201号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长沙市望城区疯狂龙博士知博英语培训学校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义务教育阶段学科类培训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湖南省长沙市望城区高塘岭街道白马巷社区望城区江岸花城</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11</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长沙市望城区源思培训学校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义务教育阶段学科类培训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湖南省长沙市望城区月亮岛街道七峰社区三润城小区5栋113#</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12</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长沙市望城区乐恩培训学校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义务教育阶段学科类培训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湖南省长沙市望城区高塘岭街道白马巷社区望城区郭亮北路180号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13</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长沙市望城区星城培训学校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义务教育阶段学科类培训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长沙市望城区月亮岛街道金甲校区B5栋</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14</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长沙市望城区加州教育培训学校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高中教育阶段学科类培训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长沙市望城区乌山街道高冲村腾飞路47号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乌山街道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15</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长沙市望城区学亿教育培训学校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高中教育阶段学科类培训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长沙市望城区月亮岛街道桃花井社区玫瑰园小区1133号门面</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16</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长沙市望城区雷峰培训学校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高中教育阶段学科类培训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长沙市望城区高塘岭街道高塘岭社区居委会工农东路105号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17</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长沙市望城区惟楚</w:t>
            </w:r>
            <w:r>
              <w:rPr>
                <w:rStyle w:val="6"/>
                <w:lang w:val="en-US" w:eastAsia="zh-CN" w:bidi="ar"/>
              </w:rPr>
              <w:t>競</w:t>
            </w:r>
            <w:r>
              <w:rPr>
                <w:rStyle w:val="7"/>
                <w:rFonts w:hAnsi="宋体"/>
                <w:lang w:val="en-US" w:eastAsia="zh-CN" w:bidi="ar"/>
              </w:rPr>
              <w:t>才教育培训学校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高中教育阶段学科类培训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长沙市望城区高塘岭街道斑马湖社区居委会联城花园小区</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18</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长沙市望城区行之道培训学校有限公司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高中教育阶段学科类培训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长沙市望城区高塘岭街道莲湖社区居委会高塘岭大道2号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19</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长沙市望城区晟誉培训学校有限公司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高中教育阶段学科类培训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长沙市望城区靖港镇青峰村靖格线望城六中前</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靖港镇</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20</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长沙市望城区牛娃培训学校有限公司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高中教育阶段学科类培训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长沙市望城区高塘岭街道望府路社区新塘路景城苑一栋205#、207#</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21</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长沙市望城区唯优启智教育培训学校有限公司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高中教育阶段学科类培训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长沙市望城区月亮岛街道天鹅塘社区翡翠花园一期东向商铺219-220#</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22</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长沙市望城区上尚培训中心有限公司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长沙市望城区月亮岛街道天鹅塘社区金星北路名家翡翠花园西向商业街B段305-306号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23</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长沙市望城区百卓培训中心有限公司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长沙市望城区月亮岛街道黄狮岭社区龙湖湘风原著S14栋201-206</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24</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长沙市望城区诺于思培训中心有限公司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长沙市望城区茶亭镇梅花岭社区新元组4号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茶亭镇</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25</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长沙市望城区美悦培训中心有限公司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长沙市望城区月亮岛街道七峰社区润和长郡邻里中心商业街2楼128号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26</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长沙市望城区金起航培训中心有限公司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长沙市望城区桥驿镇黑麋峰村商贸新区36栋</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桥驿镇</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27</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长沙市望城区珂楠培训中心有限公司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长沙市望城区乔口镇田心坪村委会新长久商贸城1-3栋219-226#</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乔口镇</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28</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长沙市望城区乾源阅美乐培训中心有限公司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长沙市望城区月亮岛街道黄狮岭社区居委会乾源国际广场8栋108房</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29</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长沙市望城区麦田格培训中心有限公司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长沙市望城区月亮岛街道七峰社区润和长郡4栋三楼北边</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30</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长沙市望城区神之墨培训中心有限公司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长沙市望城区月亮岛街道天鹅塘社区翡翠花园西向A、B段307-308#</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31</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长沙市望城区南星培训中心有限公司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长沙市望城区高塘岭街道中新森林海小区S2栋301＃</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32</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长沙市望城区智象培训中心有限公司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长沙市望城区月亮岛街道润和滨江府二期33栋204#</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33</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长沙市望城区艺英培训中心有限公司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长沙市望城区联城国际城C12栋二楼</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34</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长沙市望城区卡多希培训中心有限公司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长沙市望城区润和三润城小区6栋107、202＃</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35</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长沙市望城区月亮岛望艺培训中心有限公司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长沙市望城区月亮岛街道金泽园小区二期4#商铺栋301#</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36</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长沙市望城区金澳培训中心有限公司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长沙市望城区月亮岛街道澳海谷山府商业3栋208</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37</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长沙市望城区艺谷芳舟培训中心有限公司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长沙市望城区高塘岭大道丽景华庭21栋204、205</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38</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长沙市望城区青学园培训中心有限公司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长沙市望城区高塘岭街道</w:t>
            </w:r>
            <w:r>
              <w:rPr>
                <w:rFonts w:hint="eastAsia" w:ascii="仿宋_GB2312" w:hAnsi="宋体" w:eastAsia="仿宋_GB2312" w:cs="仿宋_GB2312"/>
                <w:i w:val="0"/>
                <w:iCs w:val="0"/>
                <w:color w:val="000000"/>
                <w:kern w:val="0"/>
                <w:sz w:val="28"/>
                <w:szCs w:val="28"/>
                <w:u w:val="none"/>
                <w:lang w:val="en-US" w:eastAsia="zh-CN" w:bidi="ar"/>
              </w:rPr>
              <w:br w:type="textWrapping"/>
            </w:r>
            <w:r>
              <w:rPr>
                <w:rFonts w:hint="eastAsia" w:ascii="仿宋_GB2312" w:hAnsi="宋体" w:eastAsia="仿宋_GB2312" w:cs="仿宋_GB2312"/>
                <w:i w:val="0"/>
                <w:iCs w:val="0"/>
                <w:color w:val="000000"/>
                <w:kern w:val="0"/>
                <w:sz w:val="28"/>
                <w:szCs w:val="28"/>
                <w:u w:val="none"/>
                <w:lang w:val="en-US" w:eastAsia="zh-CN" w:bidi="ar"/>
              </w:rPr>
              <w:t>领航公馆3栋304号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39</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长沙市望城区伯乐码培训中心有限公司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长沙市望城区月亮岛街道新华联梦想城46 栋第3层304-306#</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40</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长沙市望城区恩特培训中心有限公司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长沙市望城区乌山街道才子府2栋2楼</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乌山街道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41</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长沙市望城区群蝶艺体培训中心有限公司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长沙市望城区月亮岛街道新华联梦想城商铺46栋2层201-202号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42</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长沙市望城区三本书培训中心有限公司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望城区月亮岛街道润和又一城一期商铺3/4栋202#</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43</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长沙市望城区蘅门培训中心有限公司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长沙市望城区月亮岛街道玫瑰园社区三S3-S4栋106#</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44</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长沙市望城区奕葭培训中心有限公司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长沙市望城区月亮岛街道玫瑰园小区三期S1-S2幢S-101号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45</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长沙市望城区舞星之梦培训中心有限公司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长沙市望城区月亮岛街道润和又一城小区8-10栋203商铺</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46</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长沙市望城区乐晨培训中心有限公司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长沙市望城区月亮岛街道玫瑰园社区三S3-S4栋107-108#</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47</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长沙市望城区新东方斯林姆培训中心有限公司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长沙市望城区月亮岛街道新华联梦想城46栋第3层301-303#</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48</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长沙市望城区一墨堂培训中心有限公司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长沙市望城区白沙洲街道长房星珑湾2栋商业301#(中)</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白沙洲街道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49</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长沙市望城区添舞培训中心有限公司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长沙市望城区白沙洲街道长房星珑湾2栋商业301#（南）</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白沙洲街道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50</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长沙市望城区红玲培训中心有限公司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长沙市望城区白沙洲街道长房星珑湾2栋商业301#（北）</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白沙洲街道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51</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长沙市望城区小卓星培训中心有限公司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长沙市望城区月亮岛街道润和星城·润和长郡13栋203#</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52</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长沙市望城区博艺星培训中心有限责任公司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长沙市望城区丁字湾街道金富北城3栋201#</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丁字湾街道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53</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长沙市望城区伴湘斋培训中心有限公司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长沙市望城区丁字湾街道金子湾商业广场5栋栋301#</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丁字湾街道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54</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长沙市望城区蓝天虹艺术培训中心有限公司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长沙市望城区月亮岛街道玫瑰园社区二期19、20栋s201-S204#</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55</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长沙市望城区源桦培训中心有限公司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长沙市望城区月亮岛街道润和星城·润和长郡13栋201#</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56</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长沙市望城区加壹青训培训中心有限公司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非学科类培训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长沙市望城区月亮岛街道润和星城·润和美郡5栋301#</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月亮岛街道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57</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长沙市望城区学无涯培训学校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sz w:val="28"/>
                <w:szCs w:val="28"/>
                <w:u w:val="none"/>
                <w:lang w:val="en-US" w:eastAsia="zh-CN"/>
              </w:rPr>
              <w:t>其他类</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湖南省长沙市望城区森林海F区S2-302#</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58</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长沙市望城区崇赢优学培训学校有限公司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sz w:val="28"/>
                <w:szCs w:val="28"/>
                <w:u w:val="none"/>
                <w:lang w:val="en-US" w:eastAsia="zh-CN"/>
              </w:rPr>
              <w:t>其他类</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长沙市望城区桥驿镇杨桥村坝三组</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桥驿镇</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59</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长沙市望城区华悦培训学校有限公司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艺术高考培训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长沙市望城区白沙洲街道环球奥特莱斯F2-F3栋</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白沙洲街道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60</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长沙市望城区壹品培训学校有限公司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艺术高考培训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长沙市望城区丁字湾街道湖南东野门窗工程有限公司2#中试楼0818954栋一楼</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丁字湾街道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61</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长沙市望城区励烽高考艺术培训学校有限公司</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艺术高考培训</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长沙市望城区高塘岭街道雷锋北大道88号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62</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长沙市望城区南华青少年专门学校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专门学校</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长沙市望城区丁字湾街道丁字湾社区（原丁字老镇中学）</w:t>
            </w:r>
          </w:p>
        </w:tc>
        <w:tc>
          <w:tcPr>
            <w:tcW w:w="1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丁字湾街道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63</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长沙市望城区睿智教育专门学校</w:t>
            </w:r>
          </w:p>
        </w:tc>
        <w:tc>
          <w:tcPr>
            <w:tcW w:w="21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专门学校</w:t>
            </w:r>
          </w:p>
        </w:tc>
        <w:tc>
          <w:tcPr>
            <w:tcW w:w="3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长沙市望城区高塘岭街道新阳村睿智教育专门学校</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高塘岭街道</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有证有照</w:t>
            </w:r>
          </w:p>
        </w:tc>
      </w:tr>
    </w:tbl>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360" w:lineRule="exact"/>
        <w:rPr>
          <w:rFonts w:hint="eastAsia" w:ascii="仿宋_GB2312" w:hAnsi="仿宋_GB2312" w:eastAsia="仿宋_GB2312" w:cs="仿宋_GB2312"/>
          <w:sz w:val="32"/>
          <w:szCs w:val="32"/>
        </w:rPr>
      </w:pP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1" w:fontKey="{54E38675-BD79-4CAF-9725-8AEA38B29EF7}"/>
  </w:font>
  <w:font w:name="方正小标宋简体">
    <w:panose1 w:val="02000000000000000000"/>
    <w:charset w:val="86"/>
    <w:family w:val="auto"/>
    <w:pitch w:val="default"/>
    <w:sig w:usb0="00000001" w:usb1="08000000" w:usb2="00000000" w:usb3="00000000" w:csb0="00040000" w:csb1="00000000"/>
    <w:embedRegular r:id="rId2" w:fontKey="{6EB82FFB-9B3F-4E4E-83B0-E4BCDA192AFC}"/>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3MzM2NDYwMzg1NTRiM2Y1MzVjOWE3ZWExYjg3ZTQifQ=="/>
    <w:docVar w:name="KSO_WPS_MARK_KEY" w:val="4e7ffb3c-7b73-4842-9c7f-a75b034bd0aa"/>
  </w:docVars>
  <w:rsids>
    <w:rsidRoot w:val="53BF218C"/>
    <w:rsid w:val="12434388"/>
    <w:rsid w:val="183F1ADC"/>
    <w:rsid w:val="1EA12AED"/>
    <w:rsid w:val="281A2F10"/>
    <w:rsid w:val="30FB4B55"/>
    <w:rsid w:val="3DEF342E"/>
    <w:rsid w:val="4162284F"/>
    <w:rsid w:val="41AA0CB3"/>
    <w:rsid w:val="43B72C56"/>
    <w:rsid w:val="53BF218C"/>
    <w:rsid w:val="64CF36DA"/>
    <w:rsid w:val="6D422122"/>
    <w:rsid w:val="70037228"/>
    <w:rsid w:val="72474EBE"/>
    <w:rsid w:val="72893978"/>
    <w:rsid w:val="7AC631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6">
    <w:name w:val="font11"/>
    <w:basedOn w:val="5"/>
    <w:qFormat/>
    <w:uiPriority w:val="0"/>
    <w:rPr>
      <w:rFonts w:hint="eastAsia" w:ascii="宋体" w:hAnsi="宋体" w:eastAsia="宋体" w:cs="宋体"/>
      <w:color w:val="000000"/>
      <w:sz w:val="28"/>
      <w:szCs w:val="28"/>
      <w:u w:val="none"/>
    </w:rPr>
  </w:style>
  <w:style w:type="character" w:customStyle="1" w:styleId="7">
    <w:name w:val="font41"/>
    <w:basedOn w:val="5"/>
    <w:uiPriority w:val="0"/>
    <w:rPr>
      <w:rFonts w:hint="eastAsia" w:ascii="仿宋_GB2312" w:eastAsia="仿宋_GB2312" w:cs="仿宋_GB2312"/>
      <w:color w:val="000000"/>
      <w:sz w:val="28"/>
      <w:szCs w:val="28"/>
      <w:u w:val="none"/>
    </w:rPr>
  </w:style>
  <w:style w:type="character" w:customStyle="1" w:styleId="8">
    <w:name w:val="font51"/>
    <w:basedOn w:val="5"/>
    <w:qFormat/>
    <w:uiPriority w:val="0"/>
    <w:rPr>
      <w:rFonts w:hint="eastAsia" w:ascii="宋体" w:hAnsi="宋体" w:eastAsia="宋体" w:cs="宋体"/>
      <w:color w:val="000000"/>
      <w:sz w:val="28"/>
      <w:szCs w:val="28"/>
      <w:u w:val="none"/>
    </w:rPr>
  </w:style>
  <w:style w:type="character" w:customStyle="1" w:styleId="9">
    <w:name w:val="font21"/>
    <w:basedOn w:val="5"/>
    <w:qFormat/>
    <w:uiPriority w:val="0"/>
    <w:rPr>
      <w:rFonts w:hint="eastAsia"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4432</Words>
  <Characters>4785</Characters>
  <Lines>0</Lines>
  <Paragraphs>0</Paragraphs>
  <TotalTime>8</TotalTime>
  <ScaleCrop>false</ScaleCrop>
  <LinksUpToDate>false</LinksUpToDate>
  <CharactersWithSpaces>4787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2023-09-04T01:31:00Z</dcterms:created>
  <dc:creator>何语妍</dc:creator>
  <cp:lastModifiedBy>凸凸曼</cp:lastModifiedBy>
  <cp:lastPrinted>2024-01-05T03:27:00Z</cp:lastPrinted>
  <dcterms:modified xsi:type="dcterms:W3CDTF">2024-01-16T06:36:18Z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3ABB047725D042B1805620CEF1DCFC11_13</vt:lpwstr>
  </property>
</Properties>
</file>